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3A" w:rsidRPr="00FF46E3" w:rsidRDefault="00D21A45" w:rsidP="00FF46E3">
      <w:pPr>
        <w:pStyle w:val="Ttulo1"/>
      </w:pPr>
      <w:bookmarkStart w:id="0" w:name="_Toc347057643"/>
      <w:bookmarkStart w:id="1" w:name="_Toc503717707"/>
      <w:bookmarkStart w:id="2" w:name="_GoBack"/>
      <w:bookmarkEnd w:id="2"/>
      <w:r w:rsidRPr="00FF46E3">
        <w:t>MEDIDAS DE ATENCIÓN A LA DIVERSIDAD</w:t>
      </w:r>
      <w:r w:rsidR="00C46A40" w:rsidRPr="00FF46E3">
        <w:t>.</w:t>
      </w:r>
      <w:bookmarkEnd w:id="0"/>
      <w:bookmarkEnd w:id="1"/>
      <w:r w:rsidR="00A07A3C">
        <w:t xml:space="preserve"> NEAE (Necesidades Específicas de Apoyo Educativo)</w:t>
      </w:r>
    </w:p>
    <w:p w:rsidR="00130068" w:rsidRPr="00F4240F" w:rsidRDefault="00781E46" w:rsidP="00130068">
      <w:pPr>
        <w:jc w:val="both"/>
        <w:rPr>
          <w:color w:val="0070C0"/>
        </w:rPr>
      </w:pPr>
      <w:r w:rsidRPr="00F4240F">
        <w:rPr>
          <w:color w:val="0070C0"/>
        </w:rPr>
        <w:t xml:space="preserve">En nuestras aulas, nos encontramos con un alumnado muy variopinto. Esta diversidad está originada por múltiples motivos: </w:t>
      </w:r>
      <w:r w:rsidR="00130068" w:rsidRPr="00F4240F">
        <w:rPr>
          <w:color w:val="0070C0"/>
        </w:rPr>
        <w:t>diferentes capacidades, ritmos y estilos de aprendizaje, motivaciones, intereses, situaciones socioeconómicas y culturales, lingüísticas y de salud del alumnado, con la finalidad de facilitar la adquisición de las competencias profesionales personales y sociales, el logro de los objetivos generales y los resultados de aprendizaje y la correspondiente titulación.</w:t>
      </w:r>
    </w:p>
    <w:p w:rsidR="00781E46" w:rsidRPr="00F4240F" w:rsidRDefault="00781E46" w:rsidP="00781E46">
      <w:pPr>
        <w:jc w:val="both"/>
        <w:rPr>
          <w:color w:val="0070C0"/>
        </w:rPr>
      </w:pPr>
      <w:r w:rsidRPr="00F4240F">
        <w:rPr>
          <w:color w:val="0070C0"/>
        </w:rPr>
        <w:t>. A raíz de esta realidad, el nuevo sistema educativo español, incide de manera especial en la “educación desde la diversidad”.</w:t>
      </w:r>
    </w:p>
    <w:p w:rsidR="00D21A45" w:rsidRPr="00F4240F" w:rsidRDefault="00D21A45" w:rsidP="000B6620">
      <w:pPr>
        <w:jc w:val="both"/>
        <w:rPr>
          <w:color w:val="0070C0"/>
        </w:rPr>
      </w:pPr>
      <w:r w:rsidRPr="00F4240F">
        <w:rPr>
          <w:color w:val="0070C0"/>
        </w:rPr>
        <w:t xml:space="preserve">Por tanto, este apartado ha resultado clave en el diseño de esta programación, facilitando a cada individuo, en relación con sus capacidades individuales, la consecución de los </w:t>
      </w:r>
      <w:r w:rsidR="00130068" w:rsidRPr="00F4240F">
        <w:rPr>
          <w:color w:val="0070C0"/>
        </w:rPr>
        <w:t>resultados de aprendizaje</w:t>
      </w:r>
      <w:r w:rsidRPr="00F4240F">
        <w:rPr>
          <w:color w:val="0070C0"/>
        </w:rPr>
        <w:t xml:space="preserve"> propuestos.</w:t>
      </w:r>
    </w:p>
    <w:p w:rsidR="00130068" w:rsidRPr="00F4240F" w:rsidRDefault="00130068" w:rsidP="00130068">
      <w:pPr>
        <w:jc w:val="both"/>
        <w:rPr>
          <w:color w:val="0070C0"/>
        </w:rPr>
      </w:pPr>
      <w:r w:rsidRPr="00F4240F">
        <w:rPr>
          <w:color w:val="0070C0"/>
        </w:rPr>
        <w:t>Los métodos deben partir de la perspectiva del profesorado como orientador, promotor y facilitador del desarrollo en el alumnado, ajustándose al nivel competencial inicial de este y teniendo en cuenta la atención a la diversidad y el respeto por los distintos ritmos y estilos de aprendizaje mediante prácticas de trabajo individual y cooperativo.</w:t>
      </w:r>
    </w:p>
    <w:p w:rsidR="00D5710F" w:rsidRDefault="00D5710F" w:rsidP="00D44B81">
      <w:pPr>
        <w:ind w:firstLine="708"/>
        <w:jc w:val="both"/>
        <w:rPr>
          <w:color w:val="0070C0"/>
        </w:rPr>
      </w:pPr>
      <w:r w:rsidRPr="00D5710F">
        <w:rPr>
          <w:color w:val="0070C0"/>
        </w:rPr>
        <w:t>En caso de necesidad de realizar adaptaciones curriculares se valorará la adecuación de actividades de enseñanza/aprendizaje, metodología, recursos e instrumentos de evaluación planificados en la programación del módulo, modificándose lo que fuese necesario.</w:t>
      </w:r>
    </w:p>
    <w:p w:rsidR="00D44B81" w:rsidRDefault="00D44B81" w:rsidP="00D44B81">
      <w:pPr>
        <w:ind w:firstLine="708"/>
        <w:jc w:val="both"/>
      </w:pPr>
      <w:r w:rsidRPr="00115B93">
        <w:rPr>
          <w:color w:val="0070C0"/>
        </w:rPr>
        <w:t xml:space="preserve">Las medidas de atención a la diversidad afectan a la organización en el ámbito del centro y del aula. La atención individualizada entra en el terreno de las adaptaciones curriculares. </w:t>
      </w:r>
      <w:r>
        <w:t xml:space="preserve">Las adaptaciones curriculares significativas no están contempladas en </w:t>
      </w:r>
      <w:r w:rsidR="000B6620">
        <w:t>Formación Profesional</w:t>
      </w:r>
      <w:r>
        <w:t xml:space="preserve">, es por ello que, sólo se podrán contemplar medidas no significativas de acceso al currículo. Entre las que destacó: </w:t>
      </w:r>
    </w:p>
    <w:p w:rsidR="00115B93" w:rsidRPr="00115B93" w:rsidRDefault="00D44B81" w:rsidP="00115B93">
      <w:pPr>
        <w:jc w:val="both"/>
        <w:rPr>
          <w:color w:val="000000"/>
          <w:lang w:val="es-ES_tradnl"/>
        </w:rPr>
      </w:pPr>
      <w:r w:rsidRPr="00115B93">
        <w:rPr>
          <w:szCs w:val="20"/>
        </w:rPr>
        <w:t xml:space="preserve">Respecto a las </w:t>
      </w:r>
      <w:r w:rsidRPr="00115B93">
        <w:rPr>
          <w:b/>
          <w:bCs/>
          <w:i/>
          <w:iCs/>
          <w:szCs w:val="20"/>
        </w:rPr>
        <w:t>pautas generales</w:t>
      </w:r>
      <w:r w:rsidRPr="00115B93">
        <w:rPr>
          <w:szCs w:val="20"/>
        </w:rPr>
        <w:t xml:space="preserve"> llevar</w:t>
      </w:r>
      <w:r w:rsidR="000B6620" w:rsidRPr="00115B93">
        <w:rPr>
          <w:szCs w:val="20"/>
        </w:rPr>
        <w:t>é</w:t>
      </w:r>
      <w:r w:rsidRPr="00115B93">
        <w:rPr>
          <w:szCs w:val="20"/>
        </w:rPr>
        <w:t xml:space="preserve"> a cabo las siguientes </w:t>
      </w:r>
      <w:r w:rsidRPr="00115B93">
        <w:rPr>
          <w:b/>
          <w:szCs w:val="20"/>
        </w:rPr>
        <w:t>medidas educativas</w:t>
      </w:r>
      <w:r w:rsidRPr="00115B93">
        <w:rPr>
          <w:szCs w:val="20"/>
        </w:rPr>
        <w:t>:</w:t>
      </w:r>
    </w:p>
    <w:p w:rsidR="000B5A5E" w:rsidRPr="00115B93" w:rsidRDefault="005165C3" w:rsidP="00115B93">
      <w:pPr>
        <w:jc w:val="both"/>
        <w:rPr>
          <w:color w:val="000000"/>
          <w:lang w:val="es-ES_tradnl"/>
        </w:rPr>
      </w:pPr>
      <w:r>
        <w:rPr>
          <w:noProof/>
          <w:color w:val="000000"/>
        </w:rPr>
        <w:lastRenderedPageBreak/>
        <w:drawing>
          <wp:inline distT="0" distB="0" distL="0" distR="0">
            <wp:extent cx="5848350" cy="2724150"/>
            <wp:effectExtent l="76200" t="38100" r="76200" b="1143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E536E" w:rsidRDefault="006E536E" w:rsidP="000B5A5E">
      <w:pPr>
        <w:jc w:val="both"/>
        <w:rPr>
          <w:szCs w:val="20"/>
        </w:rPr>
      </w:pPr>
    </w:p>
    <w:p w:rsidR="00D44B81" w:rsidRDefault="00D44B81" w:rsidP="000B5A5E">
      <w:pPr>
        <w:jc w:val="both"/>
        <w:rPr>
          <w:b/>
          <w:bCs/>
          <w:i/>
          <w:iCs/>
          <w:szCs w:val="20"/>
        </w:rPr>
      </w:pPr>
      <w:r>
        <w:rPr>
          <w:szCs w:val="20"/>
        </w:rPr>
        <w:t xml:space="preserve">En cuanto a las actuaciones que llevaremos a cabo con los distintos tipos de </w:t>
      </w:r>
      <w:r>
        <w:rPr>
          <w:b/>
          <w:bCs/>
          <w:i/>
          <w:iCs/>
          <w:szCs w:val="20"/>
        </w:rPr>
        <w:t>alumnado con Necesidades Específicas de Apoyo Educativo:</w:t>
      </w:r>
    </w:p>
    <w:p w:rsidR="00D44B81" w:rsidRDefault="00D44B81" w:rsidP="00D44B81">
      <w:pPr>
        <w:jc w:val="both"/>
        <w:rPr>
          <w:szCs w:val="20"/>
        </w:rPr>
      </w:pPr>
      <w:r>
        <w:rPr>
          <w:szCs w:val="20"/>
        </w:rPr>
        <w:t xml:space="preserve">a) </w:t>
      </w:r>
      <w:r>
        <w:rPr>
          <w:b/>
          <w:bCs/>
          <w:szCs w:val="20"/>
        </w:rPr>
        <w:t>Alumnado con Necesidades Educativas Especiales</w:t>
      </w:r>
      <w:r>
        <w:rPr>
          <w:szCs w:val="20"/>
        </w:rPr>
        <w:t>: En el aula nos podemos encontrar: alumnado con déficit físico, psíquico o sensorial. Se intentará que este tipo de alumnado sea autosuficiente en el mayor grado posible, por lo que el aula se diseñará de forma funcional, también se pueden establecer cambios de actividades, potenciación de la integración social, etc.</w:t>
      </w:r>
    </w:p>
    <w:p w:rsidR="00D44B81" w:rsidRDefault="00D44B81" w:rsidP="00D44B81">
      <w:pPr>
        <w:jc w:val="both"/>
        <w:rPr>
          <w:szCs w:val="20"/>
        </w:rPr>
      </w:pPr>
      <w:r>
        <w:rPr>
          <w:szCs w:val="20"/>
        </w:rPr>
        <w:t xml:space="preserve">b) </w:t>
      </w:r>
      <w:r>
        <w:rPr>
          <w:b/>
          <w:bCs/>
          <w:szCs w:val="20"/>
        </w:rPr>
        <w:t xml:space="preserve">Alumnado con </w:t>
      </w:r>
      <w:r w:rsidR="000B5A5E">
        <w:rPr>
          <w:b/>
          <w:bCs/>
          <w:szCs w:val="20"/>
        </w:rPr>
        <w:t>alta capacidad</w:t>
      </w:r>
      <w:r>
        <w:rPr>
          <w:b/>
          <w:bCs/>
          <w:szCs w:val="20"/>
        </w:rPr>
        <w:t xml:space="preserve"> intelectual. </w:t>
      </w:r>
      <w:r>
        <w:rPr>
          <w:szCs w:val="20"/>
        </w:rPr>
        <w:t xml:space="preserve">Las actividades de ampliación son un recurso para este tipo de alumnado, así como la variación y su grado en diferentes niveles de dificultad. </w:t>
      </w:r>
    </w:p>
    <w:p w:rsidR="00D44B81" w:rsidRDefault="00D44B81" w:rsidP="00D44B81">
      <w:pPr>
        <w:jc w:val="both"/>
        <w:rPr>
          <w:szCs w:val="20"/>
        </w:rPr>
      </w:pPr>
      <w:r>
        <w:rPr>
          <w:szCs w:val="20"/>
        </w:rPr>
        <w:t xml:space="preserve">c) </w:t>
      </w:r>
      <w:r>
        <w:rPr>
          <w:b/>
          <w:bCs/>
          <w:szCs w:val="20"/>
        </w:rPr>
        <w:t>Alumnado con necesidades educativas especiales asociadas a condiciones sociales desfavorecidas</w:t>
      </w:r>
      <w:r>
        <w:rPr>
          <w:szCs w:val="20"/>
        </w:rPr>
        <w:t xml:space="preserve">. Ante este tipo de alumnado, lo más idóneo es comenzar con un plan de acogida, después para trabajar sus necesidades son necesarias actividades que fomenten la autoestima, las relaciones sociales, la cooperación, etc. </w:t>
      </w:r>
    </w:p>
    <w:p w:rsidR="00D44B81" w:rsidRDefault="00D44B81" w:rsidP="00D44B81">
      <w:pPr>
        <w:jc w:val="both"/>
        <w:rPr>
          <w:szCs w:val="20"/>
        </w:rPr>
      </w:pPr>
      <w:r>
        <w:rPr>
          <w:szCs w:val="20"/>
        </w:rPr>
        <w:t xml:space="preserve">d)  </w:t>
      </w:r>
      <w:r>
        <w:rPr>
          <w:b/>
          <w:bCs/>
          <w:szCs w:val="20"/>
        </w:rPr>
        <w:t>Alumnado Extranjero</w:t>
      </w:r>
      <w:r>
        <w:rPr>
          <w:szCs w:val="20"/>
        </w:rPr>
        <w:t xml:space="preserve">. </w:t>
      </w:r>
      <w:r w:rsidR="005165C3">
        <w:rPr>
          <w:szCs w:val="20"/>
        </w:rPr>
        <w:t>Se actuará sobre dos aspectos inicialmente:</w:t>
      </w:r>
    </w:p>
    <w:p w:rsidR="005165C3" w:rsidRDefault="005165C3" w:rsidP="005165C3">
      <w:pPr>
        <w:numPr>
          <w:ilvl w:val="0"/>
          <w:numId w:val="17"/>
        </w:numPr>
        <w:jc w:val="both"/>
        <w:rPr>
          <w:szCs w:val="20"/>
        </w:rPr>
      </w:pPr>
      <w:r>
        <w:rPr>
          <w:szCs w:val="20"/>
        </w:rPr>
        <w:t>la socialización e integración del alumnado en el grupo</w:t>
      </w:r>
    </w:p>
    <w:p w:rsidR="00D44B81" w:rsidRPr="00F4240F" w:rsidRDefault="005165C3" w:rsidP="00B62B7D">
      <w:pPr>
        <w:numPr>
          <w:ilvl w:val="0"/>
          <w:numId w:val="17"/>
        </w:numPr>
        <w:spacing w:before="24" w:after="100" w:afterAutospacing="1" w:line="180" w:lineRule="atLeast"/>
        <w:jc w:val="both"/>
        <w:rPr>
          <w:lang w:val="es-ES_tradnl"/>
        </w:rPr>
      </w:pPr>
      <w:r w:rsidRPr="00B62B7D">
        <w:rPr>
          <w:szCs w:val="20"/>
        </w:rPr>
        <w:t>el conocimiento y desarrollo del lenguaje.</w:t>
      </w:r>
    </w:p>
    <w:p w:rsidR="00FF46E3" w:rsidRDefault="00FF46E3" w:rsidP="00F4240F">
      <w:pPr>
        <w:spacing w:before="24" w:after="100" w:afterAutospacing="1" w:line="180" w:lineRule="atLeast"/>
        <w:jc w:val="both"/>
        <w:rPr>
          <w:color w:val="FF0000"/>
          <w:szCs w:val="20"/>
        </w:rPr>
      </w:pPr>
    </w:p>
    <w:p w:rsidR="00F4240F" w:rsidRPr="00F4240F" w:rsidRDefault="00F4240F" w:rsidP="00F4240F">
      <w:pPr>
        <w:spacing w:before="24" w:after="100" w:afterAutospacing="1" w:line="180" w:lineRule="atLeast"/>
        <w:jc w:val="both"/>
        <w:rPr>
          <w:color w:val="FF0000"/>
          <w:lang w:val="es-ES_tradnl"/>
        </w:rPr>
      </w:pPr>
      <w:r w:rsidRPr="00F4240F">
        <w:rPr>
          <w:color w:val="FF0000"/>
          <w:szCs w:val="20"/>
        </w:rPr>
        <w:t>CONCRETAR ALGUNA MEDIDA DE ATENCIÓN A LA DIVERSIDAD.</w:t>
      </w:r>
    </w:p>
    <w:sectPr w:rsidR="00F4240F" w:rsidRPr="00F4240F" w:rsidSect="00FF46E3">
      <w:headerReference w:type="default" r:id="rId13"/>
      <w:footerReference w:type="default" r:id="rId14"/>
      <w:pgSz w:w="11906" w:h="16838"/>
      <w:pgMar w:top="284" w:right="926" w:bottom="426" w:left="1701" w:header="284"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FE" w:rsidRDefault="00D400FE" w:rsidP="00FC55B2">
      <w:r>
        <w:separator/>
      </w:r>
    </w:p>
  </w:endnote>
  <w:endnote w:type="continuationSeparator" w:id="0">
    <w:p w:rsidR="00D400FE" w:rsidRDefault="00D400FE" w:rsidP="00FC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62"/>
      <w:gridCol w:w="8317"/>
    </w:tblGrid>
    <w:tr w:rsidR="00FF46E3" w:rsidRPr="00FB4781" w:rsidTr="00DE14C2">
      <w:tc>
        <w:tcPr>
          <w:tcW w:w="918" w:type="dxa"/>
        </w:tcPr>
        <w:p w:rsidR="00FF46E3" w:rsidRPr="00FB4781" w:rsidRDefault="00FF46E3" w:rsidP="00FF46E3">
          <w:pPr>
            <w:pStyle w:val="Piedepgina"/>
            <w:jc w:val="right"/>
            <w:rPr>
              <w:rFonts w:asciiTheme="minorHAnsi" w:hAnsiTheme="minorHAnsi"/>
              <w:b/>
              <w:color w:val="4F81BD"/>
              <w:sz w:val="32"/>
              <w:szCs w:val="32"/>
            </w:rPr>
          </w:pPr>
          <w:r w:rsidRPr="00FB4781">
            <w:rPr>
              <w:rFonts w:asciiTheme="minorHAnsi" w:hAnsiTheme="minorHAnsi"/>
            </w:rPr>
            <w:fldChar w:fldCharType="begin"/>
          </w:r>
          <w:r w:rsidRPr="00FB4781">
            <w:rPr>
              <w:rFonts w:asciiTheme="minorHAnsi" w:hAnsiTheme="minorHAnsi"/>
            </w:rPr>
            <w:instrText xml:space="preserve"> PAGE   \* MERGEFORMAT </w:instrText>
          </w:r>
          <w:r w:rsidRPr="00FB4781">
            <w:rPr>
              <w:rFonts w:asciiTheme="minorHAnsi" w:hAnsiTheme="minorHAnsi"/>
            </w:rPr>
            <w:fldChar w:fldCharType="separate"/>
          </w:r>
          <w:r w:rsidR="00316F67" w:rsidRPr="00316F67">
            <w:rPr>
              <w:rFonts w:asciiTheme="minorHAnsi" w:hAnsiTheme="minorHAnsi"/>
              <w:b/>
              <w:noProof/>
              <w:color w:val="4F81BD"/>
              <w:sz w:val="32"/>
              <w:szCs w:val="32"/>
            </w:rPr>
            <w:t>1</w:t>
          </w:r>
          <w:r w:rsidRPr="00FB4781">
            <w:rPr>
              <w:rFonts w:asciiTheme="minorHAnsi" w:hAnsiTheme="minorHAnsi"/>
            </w:rPr>
            <w:fldChar w:fldCharType="end"/>
          </w:r>
        </w:p>
      </w:tc>
      <w:tc>
        <w:tcPr>
          <w:tcW w:w="7938" w:type="dxa"/>
        </w:tcPr>
        <w:p w:rsidR="00FF46E3" w:rsidRPr="00FB4781" w:rsidRDefault="00FF46E3" w:rsidP="00FF46E3">
          <w:pPr>
            <w:pStyle w:val="Piedepgina"/>
            <w:rPr>
              <w:rFonts w:asciiTheme="minorHAnsi" w:hAnsiTheme="minorHAnsi"/>
            </w:rPr>
          </w:pPr>
          <w:r>
            <w:rPr>
              <w:rFonts w:asciiTheme="minorHAnsi" w:hAnsiTheme="minorHAnsi"/>
            </w:rPr>
            <w:t xml:space="preserve">ATENCIÓN A LA DIVERSIDAD                                                               </w:t>
          </w:r>
          <w:r w:rsidRPr="00FB4781">
            <w:rPr>
              <w:rFonts w:asciiTheme="minorHAnsi" w:hAnsiTheme="minorHAnsi"/>
            </w:rPr>
            <w:t>Manuel Troya Vega</w:t>
          </w:r>
        </w:p>
      </w:tc>
    </w:tr>
  </w:tbl>
  <w:p w:rsidR="00FF46E3" w:rsidRDefault="00FF4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FE" w:rsidRDefault="00D400FE" w:rsidP="00FC55B2">
      <w:r>
        <w:separator/>
      </w:r>
    </w:p>
  </w:footnote>
  <w:footnote w:type="continuationSeparator" w:id="0">
    <w:p w:rsidR="00D400FE" w:rsidRDefault="00D400FE" w:rsidP="00FC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6E3" w:rsidRDefault="00FF46E3">
    <w:pPr>
      <w:pStyle w:val="Encabezado"/>
    </w:pP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06"/>
      <w:gridCol w:w="1373"/>
    </w:tblGrid>
    <w:tr w:rsidR="00FF46E3" w:rsidRPr="00FB4781" w:rsidTr="00DE14C2">
      <w:trPr>
        <w:trHeight w:val="353"/>
      </w:trPr>
      <w:tc>
        <w:tcPr>
          <w:tcW w:w="7765" w:type="dxa"/>
        </w:tcPr>
        <w:p w:rsidR="00FF46E3" w:rsidRDefault="00FF46E3" w:rsidP="00FF46E3">
          <w:pPr>
            <w:pStyle w:val="Encabezado"/>
            <w:jc w:val="right"/>
            <w:rPr>
              <w:rFonts w:ascii="Cambria" w:hAnsi="Cambria"/>
              <w:sz w:val="36"/>
              <w:szCs w:val="36"/>
            </w:rPr>
          </w:pPr>
          <w:r>
            <w:rPr>
              <w:rFonts w:ascii="Cambria" w:hAnsi="Cambria"/>
              <w:sz w:val="36"/>
              <w:szCs w:val="36"/>
            </w:rPr>
            <w:t>PROGRAMACIÓN LOE FP</w:t>
          </w:r>
        </w:p>
      </w:tc>
      <w:tc>
        <w:tcPr>
          <w:tcW w:w="1105" w:type="dxa"/>
        </w:tcPr>
        <w:p w:rsidR="00FF46E3" w:rsidRDefault="00FF46E3" w:rsidP="00D5710F">
          <w:pPr>
            <w:pStyle w:val="Encabezado"/>
            <w:rPr>
              <w:rFonts w:ascii="Cambria" w:hAnsi="Cambria"/>
              <w:b/>
              <w:bCs/>
              <w:color w:val="4F81BD"/>
              <w:sz w:val="36"/>
              <w:szCs w:val="36"/>
            </w:rPr>
          </w:pPr>
          <w:r>
            <w:rPr>
              <w:rFonts w:ascii="Cambria" w:hAnsi="Cambria"/>
              <w:b/>
              <w:bCs/>
              <w:color w:val="4F81BD"/>
              <w:sz w:val="36"/>
              <w:szCs w:val="36"/>
            </w:rPr>
            <w:t>[201</w:t>
          </w:r>
          <w:r w:rsidR="00D5710F">
            <w:rPr>
              <w:rFonts w:ascii="Cambria" w:hAnsi="Cambria"/>
              <w:b/>
              <w:bCs/>
              <w:color w:val="4F81BD"/>
              <w:sz w:val="36"/>
              <w:szCs w:val="36"/>
            </w:rPr>
            <w:t>9</w:t>
          </w:r>
          <w:r>
            <w:rPr>
              <w:rFonts w:ascii="Cambria" w:hAnsi="Cambria"/>
              <w:b/>
              <w:bCs/>
              <w:color w:val="4F81BD"/>
              <w:sz w:val="36"/>
              <w:szCs w:val="36"/>
            </w:rPr>
            <w:t>]</w:t>
          </w:r>
        </w:p>
      </w:tc>
    </w:tr>
  </w:tbl>
  <w:p w:rsidR="00FF46E3" w:rsidRDefault="00FF46E3">
    <w:pPr>
      <w:pStyle w:val="Encabezado"/>
    </w:pPr>
  </w:p>
  <w:p w:rsidR="00FF46E3" w:rsidRDefault="00FF46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7983"/>
    <w:multiLevelType w:val="multilevel"/>
    <w:tmpl w:val="D7A20C2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6150F0"/>
    <w:multiLevelType w:val="hybridMultilevel"/>
    <w:tmpl w:val="EDD81A98"/>
    <w:lvl w:ilvl="0" w:tplc="0C0A000F">
      <w:start w:val="1"/>
      <w:numFmt w:val="decimal"/>
      <w:lvlText w:val="%1."/>
      <w:lvlJc w:val="left"/>
      <w:pPr>
        <w:tabs>
          <w:tab w:val="num" w:pos="1080"/>
        </w:tabs>
        <w:ind w:left="1080" w:hanging="360"/>
      </w:pPr>
    </w:lvl>
    <w:lvl w:ilvl="1" w:tplc="163C7052" w:tentative="1">
      <w:start w:val="1"/>
      <w:numFmt w:val="bullet"/>
      <w:lvlText w:val="o"/>
      <w:lvlJc w:val="left"/>
      <w:pPr>
        <w:tabs>
          <w:tab w:val="num" w:pos="1440"/>
        </w:tabs>
        <w:ind w:left="1440" w:hanging="360"/>
      </w:pPr>
      <w:rPr>
        <w:rFonts w:ascii="Courier New" w:hAnsi="Courier New" w:hint="default"/>
        <w:sz w:val="20"/>
      </w:rPr>
    </w:lvl>
    <w:lvl w:ilvl="2" w:tplc="6D805F5C" w:tentative="1">
      <w:start w:val="1"/>
      <w:numFmt w:val="bullet"/>
      <w:lvlText w:val=""/>
      <w:lvlJc w:val="left"/>
      <w:pPr>
        <w:tabs>
          <w:tab w:val="num" w:pos="2160"/>
        </w:tabs>
        <w:ind w:left="2160" w:hanging="360"/>
      </w:pPr>
      <w:rPr>
        <w:rFonts w:ascii="Wingdings" w:hAnsi="Wingdings" w:hint="default"/>
        <w:sz w:val="20"/>
      </w:rPr>
    </w:lvl>
    <w:lvl w:ilvl="3" w:tplc="AFC2127E" w:tentative="1">
      <w:start w:val="1"/>
      <w:numFmt w:val="bullet"/>
      <w:lvlText w:val=""/>
      <w:lvlJc w:val="left"/>
      <w:pPr>
        <w:tabs>
          <w:tab w:val="num" w:pos="2880"/>
        </w:tabs>
        <w:ind w:left="2880" w:hanging="360"/>
      </w:pPr>
      <w:rPr>
        <w:rFonts w:ascii="Wingdings" w:hAnsi="Wingdings" w:hint="default"/>
        <w:sz w:val="20"/>
      </w:rPr>
    </w:lvl>
    <w:lvl w:ilvl="4" w:tplc="EDCAEB7A" w:tentative="1">
      <w:start w:val="1"/>
      <w:numFmt w:val="bullet"/>
      <w:lvlText w:val=""/>
      <w:lvlJc w:val="left"/>
      <w:pPr>
        <w:tabs>
          <w:tab w:val="num" w:pos="3600"/>
        </w:tabs>
        <w:ind w:left="3600" w:hanging="360"/>
      </w:pPr>
      <w:rPr>
        <w:rFonts w:ascii="Wingdings" w:hAnsi="Wingdings" w:hint="default"/>
        <w:sz w:val="20"/>
      </w:rPr>
    </w:lvl>
    <w:lvl w:ilvl="5" w:tplc="2CC620CA" w:tentative="1">
      <w:start w:val="1"/>
      <w:numFmt w:val="bullet"/>
      <w:lvlText w:val=""/>
      <w:lvlJc w:val="left"/>
      <w:pPr>
        <w:tabs>
          <w:tab w:val="num" w:pos="4320"/>
        </w:tabs>
        <w:ind w:left="4320" w:hanging="360"/>
      </w:pPr>
      <w:rPr>
        <w:rFonts w:ascii="Wingdings" w:hAnsi="Wingdings" w:hint="default"/>
        <w:sz w:val="20"/>
      </w:rPr>
    </w:lvl>
    <w:lvl w:ilvl="6" w:tplc="4F6A0A1C" w:tentative="1">
      <w:start w:val="1"/>
      <w:numFmt w:val="bullet"/>
      <w:lvlText w:val=""/>
      <w:lvlJc w:val="left"/>
      <w:pPr>
        <w:tabs>
          <w:tab w:val="num" w:pos="5040"/>
        </w:tabs>
        <w:ind w:left="5040" w:hanging="360"/>
      </w:pPr>
      <w:rPr>
        <w:rFonts w:ascii="Wingdings" w:hAnsi="Wingdings" w:hint="default"/>
        <w:sz w:val="20"/>
      </w:rPr>
    </w:lvl>
    <w:lvl w:ilvl="7" w:tplc="15187BDA" w:tentative="1">
      <w:start w:val="1"/>
      <w:numFmt w:val="bullet"/>
      <w:lvlText w:val=""/>
      <w:lvlJc w:val="left"/>
      <w:pPr>
        <w:tabs>
          <w:tab w:val="num" w:pos="5760"/>
        </w:tabs>
        <w:ind w:left="5760" w:hanging="360"/>
      </w:pPr>
      <w:rPr>
        <w:rFonts w:ascii="Wingdings" w:hAnsi="Wingdings" w:hint="default"/>
        <w:sz w:val="20"/>
      </w:rPr>
    </w:lvl>
    <w:lvl w:ilvl="8" w:tplc="ED66E3C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354C"/>
    <w:multiLevelType w:val="hybridMultilevel"/>
    <w:tmpl w:val="A0BCC66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20F05818"/>
    <w:multiLevelType w:val="hybridMultilevel"/>
    <w:tmpl w:val="EDD81A98"/>
    <w:lvl w:ilvl="0" w:tplc="0C0A000F">
      <w:start w:val="1"/>
      <w:numFmt w:val="decimal"/>
      <w:lvlText w:val="%1."/>
      <w:lvlJc w:val="left"/>
      <w:pPr>
        <w:tabs>
          <w:tab w:val="num" w:pos="1080"/>
        </w:tabs>
        <w:ind w:left="1080" w:hanging="360"/>
      </w:pPr>
    </w:lvl>
    <w:lvl w:ilvl="1" w:tplc="163C7052" w:tentative="1">
      <w:start w:val="1"/>
      <w:numFmt w:val="bullet"/>
      <w:lvlText w:val="o"/>
      <w:lvlJc w:val="left"/>
      <w:pPr>
        <w:tabs>
          <w:tab w:val="num" w:pos="1440"/>
        </w:tabs>
        <w:ind w:left="1440" w:hanging="360"/>
      </w:pPr>
      <w:rPr>
        <w:rFonts w:ascii="Courier New" w:hAnsi="Courier New" w:hint="default"/>
        <w:sz w:val="20"/>
      </w:rPr>
    </w:lvl>
    <w:lvl w:ilvl="2" w:tplc="6D805F5C" w:tentative="1">
      <w:start w:val="1"/>
      <w:numFmt w:val="bullet"/>
      <w:lvlText w:val=""/>
      <w:lvlJc w:val="left"/>
      <w:pPr>
        <w:tabs>
          <w:tab w:val="num" w:pos="2160"/>
        </w:tabs>
        <w:ind w:left="2160" w:hanging="360"/>
      </w:pPr>
      <w:rPr>
        <w:rFonts w:ascii="Wingdings" w:hAnsi="Wingdings" w:hint="default"/>
        <w:sz w:val="20"/>
      </w:rPr>
    </w:lvl>
    <w:lvl w:ilvl="3" w:tplc="AFC2127E" w:tentative="1">
      <w:start w:val="1"/>
      <w:numFmt w:val="bullet"/>
      <w:lvlText w:val=""/>
      <w:lvlJc w:val="left"/>
      <w:pPr>
        <w:tabs>
          <w:tab w:val="num" w:pos="2880"/>
        </w:tabs>
        <w:ind w:left="2880" w:hanging="360"/>
      </w:pPr>
      <w:rPr>
        <w:rFonts w:ascii="Wingdings" w:hAnsi="Wingdings" w:hint="default"/>
        <w:sz w:val="20"/>
      </w:rPr>
    </w:lvl>
    <w:lvl w:ilvl="4" w:tplc="EDCAEB7A" w:tentative="1">
      <w:start w:val="1"/>
      <w:numFmt w:val="bullet"/>
      <w:lvlText w:val=""/>
      <w:lvlJc w:val="left"/>
      <w:pPr>
        <w:tabs>
          <w:tab w:val="num" w:pos="3600"/>
        </w:tabs>
        <w:ind w:left="3600" w:hanging="360"/>
      </w:pPr>
      <w:rPr>
        <w:rFonts w:ascii="Wingdings" w:hAnsi="Wingdings" w:hint="default"/>
        <w:sz w:val="20"/>
      </w:rPr>
    </w:lvl>
    <w:lvl w:ilvl="5" w:tplc="2CC620CA" w:tentative="1">
      <w:start w:val="1"/>
      <w:numFmt w:val="bullet"/>
      <w:lvlText w:val=""/>
      <w:lvlJc w:val="left"/>
      <w:pPr>
        <w:tabs>
          <w:tab w:val="num" w:pos="4320"/>
        </w:tabs>
        <w:ind w:left="4320" w:hanging="360"/>
      </w:pPr>
      <w:rPr>
        <w:rFonts w:ascii="Wingdings" w:hAnsi="Wingdings" w:hint="default"/>
        <w:sz w:val="20"/>
      </w:rPr>
    </w:lvl>
    <w:lvl w:ilvl="6" w:tplc="4F6A0A1C" w:tentative="1">
      <w:start w:val="1"/>
      <w:numFmt w:val="bullet"/>
      <w:lvlText w:val=""/>
      <w:lvlJc w:val="left"/>
      <w:pPr>
        <w:tabs>
          <w:tab w:val="num" w:pos="5040"/>
        </w:tabs>
        <w:ind w:left="5040" w:hanging="360"/>
      </w:pPr>
      <w:rPr>
        <w:rFonts w:ascii="Wingdings" w:hAnsi="Wingdings" w:hint="default"/>
        <w:sz w:val="20"/>
      </w:rPr>
    </w:lvl>
    <w:lvl w:ilvl="7" w:tplc="15187BDA" w:tentative="1">
      <w:start w:val="1"/>
      <w:numFmt w:val="bullet"/>
      <w:lvlText w:val=""/>
      <w:lvlJc w:val="left"/>
      <w:pPr>
        <w:tabs>
          <w:tab w:val="num" w:pos="5760"/>
        </w:tabs>
        <w:ind w:left="5760" w:hanging="360"/>
      </w:pPr>
      <w:rPr>
        <w:rFonts w:ascii="Wingdings" w:hAnsi="Wingdings" w:hint="default"/>
        <w:sz w:val="20"/>
      </w:rPr>
    </w:lvl>
    <w:lvl w:ilvl="8" w:tplc="ED66E3C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E2A41"/>
    <w:multiLevelType w:val="hybridMultilevel"/>
    <w:tmpl w:val="EDD81A98"/>
    <w:lvl w:ilvl="0" w:tplc="0C0A000F">
      <w:start w:val="1"/>
      <w:numFmt w:val="decimal"/>
      <w:lvlText w:val="%1."/>
      <w:lvlJc w:val="left"/>
      <w:pPr>
        <w:tabs>
          <w:tab w:val="num" w:pos="1080"/>
        </w:tabs>
        <w:ind w:left="1080" w:hanging="360"/>
      </w:pPr>
    </w:lvl>
    <w:lvl w:ilvl="1" w:tplc="163C7052" w:tentative="1">
      <w:start w:val="1"/>
      <w:numFmt w:val="bullet"/>
      <w:lvlText w:val="o"/>
      <w:lvlJc w:val="left"/>
      <w:pPr>
        <w:tabs>
          <w:tab w:val="num" w:pos="1440"/>
        </w:tabs>
        <w:ind w:left="1440" w:hanging="360"/>
      </w:pPr>
      <w:rPr>
        <w:rFonts w:ascii="Courier New" w:hAnsi="Courier New" w:hint="default"/>
        <w:sz w:val="20"/>
      </w:rPr>
    </w:lvl>
    <w:lvl w:ilvl="2" w:tplc="6D805F5C" w:tentative="1">
      <w:start w:val="1"/>
      <w:numFmt w:val="bullet"/>
      <w:lvlText w:val=""/>
      <w:lvlJc w:val="left"/>
      <w:pPr>
        <w:tabs>
          <w:tab w:val="num" w:pos="2160"/>
        </w:tabs>
        <w:ind w:left="2160" w:hanging="360"/>
      </w:pPr>
      <w:rPr>
        <w:rFonts w:ascii="Wingdings" w:hAnsi="Wingdings" w:hint="default"/>
        <w:sz w:val="20"/>
      </w:rPr>
    </w:lvl>
    <w:lvl w:ilvl="3" w:tplc="AFC2127E" w:tentative="1">
      <w:start w:val="1"/>
      <w:numFmt w:val="bullet"/>
      <w:lvlText w:val=""/>
      <w:lvlJc w:val="left"/>
      <w:pPr>
        <w:tabs>
          <w:tab w:val="num" w:pos="2880"/>
        </w:tabs>
        <w:ind w:left="2880" w:hanging="360"/>
      </w:pPr>
      <w:rPr>
        <w:rFonts w:ascii="Wingdings" w:hAnsi="Wingdings" w:hint="default"/>
        <w:sz w:val="20"/>
      </w:rPr>
    </w:lvl>
    <w:lvl w:ilvl="4" w:tplc="EDCAEB7A" w:tentative="1">
      <w:start w:val="1"/>
      <w:numFmt w:val="bullet"/>
      <w:lvlText w:val=""/>
      <w:lvlJc w:val="left"/>
      <w:pPr>
        <w:tabs>
          <w:tab w:val="num" w:pos="3600"/>
        </w:tabs>
        <w:ind w:left="3600" w:hanging="360"/>
      </w:pPr>
      <w:rPr>
        <w:rFonts w:ascii="Wingdings" w:hAnsi="Wingdings" w:hint="default"/>
        <w:sz w:val="20"/>
      </w:rPr>
    </w:lvl>
    <w:lvl w:ilvl="5" w:tplc="2CC620CA" w:tentative="1">
      <w:start w:val="1"/>
      <w:numFmt w:val="bullet"/>
      <w:lvlText w:val=""/>
      <w:lvlJc w:val="left"/>
      <w:pPr>
        <w:tabs>
          <w:tab w:val="num" w:pos="4320"/>
        </w:tabs>
        <w:ind w:left="4320" w:hanging="360"/>
      </w:pPr>
      <w:rPr>
        <w:rFonts w:ascii="Wingdings" w:hAnsi="Wingdings" w:hint="default"/>
        <w:sz w:val="20"/>
      </w:rPr>
    </w:lvl>
    <w:lvl w:ilvl="6" w:tplc="4F6A0A1C" w:tentative="1">
      <w:start w:val="1"/>
      <w:numFmt w:val="bullet"/>
      <w:lvlText w:val=""/>
      <w:lvlJc w:val="left"/>
      <w:pPr>
        <w:tabs>
          <w:tab w:val="num" w:pos="5040"/>
        </w:tabs>
        <w:ind w:left="5040" w:hanging="360"/>
      </w:pPr>
      <w:rPr>
        <w:rFonts w:ascii="Wingdings" w:hAnsi="Wingdings" w:hint="default"/>
        <w:sz w:val="20"/>
      </w:rPr>
    </w:lvl>
    <w:lvl w:ilvl="7" w:tplc="15187BDA" w:tentative="1">
      <w:start w:val="1"/>
      <w:numFmt w:val="bullet"/>
      <w:lvlText w:val=""/>
      <w:lvlJc w:val="left"/>
      <w:pPr>
        <w:tabs>
          <w:tab w:val="num" w:pos="5760"/>
        </w:tabs>
        <w:ind w:left="5760" w:hanging="360"/>
      </w:pPr>
      <w:rPr>
        <w:rFonts w:ascii="Wingdings" w:hAnsi="Wingdings" w:hint="default"/>
        <w:sz w:val="20"/>
      </w:rPr>
    </w:lvl>
    <w:lvl w:ilvl="8" w:tplc="ED66E3C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41C48"/>
    <w:multiLevelType w:val="hybridMultilevel"/>
    <w:tmpl w:val="6A2A37BA"/>
    <w:lvl w:ilvl="0" w:tplc="3878DFAE">
      <w:start w:val="1"/>
      <w:numFmt w:val="lowerLetter"/>
      <w:lvlText w:val="%1."/>
      <w:lvlJc w:val="left"/>
      <w:pPr>
        <w:tabs>
          <w:tab w:val="num" w:pos="720"/>
        </w:tabs>
        <w:ind w:left="720" w:hanging="360"/>
      </w:pPr>
    </w:lvl>
    <w:lvl w:ilvl="1" w:tplc="D8F4BCE6" w:tentative="1">
      <w:start w:val="1"/>
      <w:numFmt w:val="lowerLetter"/>
      <w:lvlText w:val="%2."/>
      <w:lvlJc w:val="left"/>
      <w:pPr>
        <w:tabs>
          <w:tab w:val="num" w:pos="1440"/>
        </w:tabs>
        <w:ind w:left="1440" w:hanging="360"/>
      </w:pPr>
    </w:lvl>
    <w:lvl w:ilvl="2" w:tplc="6F3E0152" w:tentative="1">
      <w:start w:val="1"/>
      <w:numFmt w:val="lowerLetter"/>
      <w:lvlText w:val="%3."/>
      <w:lvlJc w:val="left"/>
      <w:pPr>
        <w:tabs>
          <w:tab w:val="num" w:pos="2160"/>
        </w:tabs>
        <w:ind w:left="2160" w:hanging="360"/>
      </w:pPr>
    </w:lvl>
    <w:lvl w:ilvl="3" w:tplc="E6D04944" w:tentative="1">
      <w:start w:val="1"/>
      <w:numFmt w:val="lowerLetter"/>
      <w:lvlText w:val="%4."/>
      <w:lvlJc w:val="left"/>
      <w:pPr>
        <w:tabs>
          <w:tab w:val="num" w:pos="2880"/>
        </w:tabs>
        <w:ind w:left="2880" w:hanging="360"/>
      </w:pPr>
    </w:lvl>
    <w:lvl w:ilvl="4" w:tplc="2BB89A2E" w:tentative="1">
      <w:start w:val="1"/>
      <w:numFmt w:val="lowerLetter"/>
      <w:lvlText w:val="%5."/>
      <w:lvlJc w:val="left"/>
      <w:pPr>
        <w:tabs>
          <w:tab w:val="num" w:pos="3600"/>
        </w:tabs>
        <w:ind w:left="3600" w:hanging="360"/>
      </w:pPr>
    </w:lvl>
    <w:lvl w:ilvl="5" w:tplc="4F2EE846" w:tentative="1">
      <w:start w:val="1"/>
      <w:numFmt w:val="lowerLetter"/>
      <w:lvlText w:val="%6."/>
      <w:lvlJc w:val="left"/>
      <w:pPr>
        <w:tabs>
          <w:tab w:val="num" w:pos="4320"/>
        </w:tabs>
        <w:ind w:left="4320" w:hanging="360"/>
      </w:pPr>
    </w:lvl>
    <w:lvl w:ilvl="6" w:tplc="569E5A78" w:tentative="1">
      <w:start w:val="1"/>
      <w:numFmt w:val="lowerLetter"/>
      <w:lvlText w:val="%7."/>
      <w:lvlJc w:val="left"/>
      <w:pPr>
        <w:tabs>
          <w:tab w:val="num" w:pos="5040"/>
        </w:tabs>
        <w:ind w:left="5040" w:hanging="360"/>
      </w:pPr>
    </w:lvl>
    <w:lvl w:ilvl="7" w:tplc="3FEC902C" w:tentative="1">
      <w:start w:val="1"/>
      <w:numFmt w:val="lowerLetter"/>
      <w:lvlText w:val="%8."/>
      <w:lvlJc w:val="left"/>
      <w:pPr>
        <w:tabs>
          <w:tab w:val="num" w:pos="5760"/>
        </w:tabs>
        <w:ind w:left="5760" w:hanging="360"/>
      </w:pPr>
    </w:lvl>
    <w:lvl w:ilvl="8" w:tplc="6E1CA412" w:tentative="1">
      <w:start w:val="1"/>
      <w:numFmt w:val="lowerLetter"/>
      <w:lvlText w:val="%9."/>
      <w:lvlJc w:val="left"/>
      <w:pPr>
        <w:tabs>
          <w:tab w:val="num" w:pos="6480"/>
        </w:tabs>
        <w:ind w:left="6480" w:hanging="360"/>
      </w:pPr>
    </w:lvl>
  </w:abstractNum>
  <w:abstractNum w:abstractNumId="6" w15:restartNumberingAfterBreak="0">
    <w:nsid w:val="35AE08F0"/>
    <w:multiLevelType w:val="hybridMultilevel"/>
    <w:tmpl w:val="43B038E4"/>
    <w:lvl w:ilvl="0" w:tplc="CF2C64BC">
      <w:start w:val="1"/>
      <w:numFmt w:val="bullet"/>
      <w:lvlText w:val="•"/>
      <w:lvlJc w:val="left"/>
      <w:pPr>
        <w:tabs>
          <w:tab w:val="num" w:pos="720"/>
        </w:tabs>
        <w:ind w:left="720" w:hanging="360"/>
      </w:pPr>
      <w:rPr>
        <w:rFonts w:ascii="Times New Roman" w:hAnsi="Times New Roman" w:hint="default"/>
      </w:rPr>
    </w:lvl>
    <w:lvl w:ilvl="1" w:tplc="D9E0058A" w:tentative="1">
      <w:start w:val="1"/>
      <w:numFmt w:val="bullet"/>
      <w:lvlText w:val="•"/>
      <w:lvlJc w:val="left"/>
      <w:pPr>
        <w:tabs>
          <w:tab w:val="num" w:pos="1440"/>
        </w:tabs>
        <w:ind w:left="1440" w:hanging="360"/>
      </w:pPr>
      <w:rPr>
        <w:rFonts w:ascii="Times New Roman" w:hAnsi="Times New Roman" w:hint="default"/>
      </w:rPr>
    </w:lvl>
    <w:lvl w:ilvl="2" w:tplc="C8C4A5E6" w:tentative="1">
      <w:start w:val="1"/>
      <w:numFmt w:val="bullet"/>
      <w:lvlText w:val="•"/>
      <w:lvlJc w:val="left"/>
      <w:pPr>
        <w:tabs>
          <w:tab w:val="num" w:pos="2160"/>
        </w:tabs>
        <w:ind w:left="2160" w:hanging="360"/>
      </w:pPr>
      <w:rPr>
        <w:rFonts w:ascii="Times New Roman" w:hAnsi="Times New Roman" w:hint="default"/>
      </w:rPr>
    </w:lvl>
    <w:lvl w:ilvl="3" w:tplc="D9DAF918" w:tentative="1">
      <w:start w:val="1"/>
      <w:numFmt w:val="bullet"/>
      <w:lvlText w:val="•"/>
      <w:lvlJc w:val="left"/>
      <w:pPr>
        <w:tabs>
          <w:tab w:val="num" w:pos="2880"/>
        </w:tabs>
        <w:ind w:left="2880" w:hanging="360"/>
      </w:pPr>
      <w:rPr>
        <w:rFonts w:ascii="Times New Roman" w:hAnsi="Times New Roman" w:hint="default"/>
      </w:rPr>
    </w:lvl>
    <w:lvl w:ilvl="4" w:tplc="99A27F18" w:tentative="1">
      <w:start w:val="1"/>
      <w:numFmt w:val="bullet"/>
      <w:lvlText w:val="•"/>
      <w:lvlJc w:val="left"/>
      <w:pPr>
        <w:tabs>
          <w:tab w:val="num" w:pos="3600"/>
        </w:tabs>
        <w:ind w:left="3600" w:hanging="360"/>
      </w:pPr>
      <w:rPr>
        <w:rFonts w:ascii="Times New Roman" w:hAnsi="Times New Roman" w:hint="default"/>
      </w:rPr>
    </w:lvl>
    <w:lvl w:ilvl="5" w:tplc="577E0CB8" w:tentative="1">
      <w:start w:val="1"/>
      <w:numFmt w:val="bullet"/>
      <w:lvlText w:val="•"/>
      <w:lvlJc w:val="left"/>
      <w:pPr>
        <w:tabs>
          <w:tab w:val="num" w:pos="4320"/>
        </w:tabs>
        <w:ind w:left="4320" w:hanging="360"/>
      </w:pPr>
      <w:rPr>
        <w:rFonts w:ascii="Times New Roman" w:hAnsi="Times New Roman" w:hint="default"/>
      </w:rPr>
    </w:lvl>
    <w:lvl w:ilvl="6" w:tplc="2DAC667E" w:tentative="1">
      <w:start w:val="1"/>
      <w:numFmt w:val="bullet"/>
      <w:lvlText w:val="•"/>
      <w:lvlJc w:val="left"/>
      <w:pPr>
        <w:tabs>
          <w:tab w:val="num" w:pos="5040"/>
        </w:tabs>
        <w:ind w:left="5040" w:hanging="360"/>
      </w:pPr>
      <w:rPr>
        <w:rFonts w:ascii="Times New Roman" w:hAnsi="Times New Roman" w:hint="default"/>
      </w:rPr>
    </w:lvl>
    <w:lvl w:ilvl="7" w:tplc="595466C6" w:tentative="1">
      <w:start w:val="1"/>
      <w:numFmt w:val="bullet"/>
      <w:lvlText w:val="•"/>
      <w:lvlJc w:val="left"/>
      <w:pPr>
        <w:tabs>
          <w:tab w:val="num" w:pos="5760"/>
        </w:tabs>
        <w:ind w:left="5760" w:hanging="360"/>
      </w:pPr>
      <w:rPr>
        <w:rFonts w:ascii="Times New Roman" w:hAnsi="Times New Roman" w:hint="default"/>
      </w:rPr>
    </w:lvl>
    <w:lvl w:ilvl="8" w:tplc="2BA269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080790"/>
    <w:multiLevelType w:val="hybridMultilevel"/>
    <w:tmpl w:val="A15CEF94"/>
    <w:lvl w:ilvl="0" w:tplc="B2D88BB0">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254701"/>
    <w:multiLevelType w:val="hybridMultilevel"/>
    <w:tmpl w:val="6F56BD90"/>
    <w:lvl w:ilvl="0" w:tplc="C700DA1A">
      <w:start w:val="1"/>
      <w:numFmt w:val="bullet"/>
      <w:lvlText w:val=""/>
      <w:lvlJc w:val="left"/>
      <w:pPr>
        <w:tabs>
          <w:tab w:val="num" w:pos="720"/>
        </w:tabs>
        <w:ind w:left="720" w:hanging="360"/>
      </w:pPr>
      <w:rPr>
        <w:rFonts w:ascii="Symbol" w:hAnsi="Symbol" w:hint="default"/>
        <w:sz w:val="20"/>
      </w:rPr>
    </w:lvl>
    <w:lvl w:ilvl="1" w:tplc="A8963744" w:tentative="1">
      <w:start w:val="1"/>
      <w:numFmt w:val="bullet"/>
      <w:lvlText w:val="o"/>
      <w:lvlJc w:val="left"/>
      <w:pPr>
        <w:tabs>
          <w:tab w:val="num" w:pos="1440"/>
        </w:tabs>
        <w:ind w:left="1440" w:hanging="360"/>
      </w:pPr>
      <w:rPr>
        <w:rFonts w:ascii="Courier New" w:hAnsi="Courier New" w:hint="default"/>
        <w:sz w:val="20"/>
      </w:rPr>
    </w:lvl>
    <w:lvl w:ilvl="2" w:tplc="87680ECC" w:tentative="1">
      <w:start w:val="1"/>
      <w:numFmt w:val="bullet"/>
      <w:lvlText w:val=""/>
      <w:lvlJc w:val="left"/>
      <w:pPr>
        <w:tabs>
          <w:tab w:val="num" w:pos="2160"/>
        </w:tabs>
        <w:ind w:left="2160" w:hanging="360"/>
      </w:pPr>
      <w:rPr>
        <w:rFonts w:ascii="Wingdings" w:hAnsi="Wingdings" w:hint="default"/>
        <w:sz w:val="20"/>
      </w:rPr>
    </w:lvl>
    <w:lvl w:ilvl="3" w:tplc="2C0AF7D0" w:tentative="1">
      <w:start w:val="1"/>
      <w:numFmt w:val="bullet"/>
      <w:lvlText w:val=""/>
      <w:lvlJc w:val="left"/>
      <w:pPr>
        <w:tabs>
          <w:tab w:val="num" w:pos="2880"/>
        </w:tabs>
        <w:ind w:left="2880" w:hanging="360"/>
      </w:pPr>
      <w:rPr>
        <w:rFonts w:ascii="Wingdings" w:hAnsi="Wingdings" w:hint="default"/>
        <w:sz w:val="20"/>
      </w:rPr>
    </w:lvl>
    <w:lvl w:ilvl="4" w:tplc="80164AD8" w:tentative="1">
      <w:start w:val="1"/>
      <w:numFmt w:val="bullet"/>
      <w:lvlText w:val=""/>
      <w:lvlJc w:val="left"/>
      <w:pPr>
        <w:tabs>
          <w:tab w:val="num" w:pos="3600"/>
        </w:tabs>
        <w:ind w:left="3600" w:hanging="360"/>
      </w:pPr>
      <w:rPr>
        <w:rFonts w:ascii="Wingdings" w:hAnsi="Wingdings" w:hint="default"/>
        <w:sz w:val="20"/>
      </w:rPr>
    </w:lvl>
    <w:lvl w:ilvl="5" w:tplc="9042BBE6" w:tentative="1">
      <w:start w:val="1"/>
      <w:numFmt w:val="bullet"/>
      <w:lvlText w:val=""/>
      <w:lvlJc w:val="left"/>
      <w:pPr>
        <w:tabs>
          <w:tab w:val="num" w:pos="4320"/>
        </w:tabs>
        <w:ind w:left="4320" w:hanging="360"/>
      </w:pPr>
      <w:rPr>
        <w:rFonts w:ascii="Wingdings" w:hAnsi="Wingdings" w:hint="default"/>
        <w:sz w:val="20"/>
      </w:rPr>
    </w:lvl>
    <w:lvl w:ilvl="6" w:tplc="DBEA29CC" w:tentative="1">
      <w:start w:val="1"/>
      <w:numFmt w:val="bullet"/>
      <w:lvlText w:val=""/>
      <w:lvlJc w:val="left"/>
      <w:pPr>
        <w:tabs>
          <w:tab w:val="num" w:pos="5040"/>
        </w:tabs>
        <w:ind w:left="5040" w:hanging="360"/>
      </w:pPr>
      <w:rPr>
        <w:rFonts w:ascii="Wingdings" w:hAnsi="Wingdings" w:hint="default"/>
        <w:sz w:val="20"/>
      </w:rPr>
    </w:lvl>
    <w:lvl w:ilvl="7" w:tplc="BE2C3D2A" w:tentative="1">
      <w:start w:val="1"/>
      <w:numFmt w:val="bullet"/>
      <w:lvlText w:val=""/>
      <w:lvlJc w:val="left"/>
      <w:pPr>
        <w:tabs>
          <w:tab w:val="num" w:pos="5760"/>
        </w:tabs>
        <w:ind w:left="5760" w:hanging="360"/>
      </w:pPr>
      <w:rPr>
        <w:rFonts w:ascii="Wingdings" w:hAnsi="Wingdings" w:hint="default"/>
        <w:sz w:val="20"/>
      </w:rPr>
    </w:lvl>
    <w:lvl w:ilvl="8" w:tplc="D966A42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73103"/>
    <w:multiLevelType w:val="hybridMultilevel"/>
    <w:tmpl w:val="EDD81A98"/>
    <w:lvl w:ilvl="0" w:tplc="9FC6D59A">
      <w:start w:val="1"/>
      <w:numFmt w:val="bullet"/>
      <w:lvlText w:val=""/>
      <w:lvlJc w:val="left"/>
      <w:pPr>
        <w:tabs>
          <w:tab w:val="num" w:pos="720"/>
        </w:tabs>
        <w:ind w:left="720" w:hanging="360"/>
      </w:pPr>
      <w:rPr>
        <w:rFonts w:ascii="Symbol" w:hAnsi="Symbol" w:hint="default"/>
        <w:sz w:val="20"/>
      </w:rPr>
    </w:lvl>
    <w:lvl w:ilvl="1" w:tplc="163C7052" w:tentative="1">
      <w:start w:val="1"/>
      <w:numFmt w:val="bullet"/>
      <w:lvlText w:val="o"/>
      <w:lvlJc w:val="left"/>
      <w:pPr>
        <w:tabs>
          <w:tab w:val="num" w:pos="1440"/>
        </w:tabs>
        <w:ind w:left="1440" w:hanging="360"/>
      </w:pPr>
      <w:rPr>
        <w:rFonts w:ascii="Courier New" w:hAnsi="Courier New" w:hint="default"/>
        <w:sz w:val="20"/>
      </w:rPr>
    </w:lvl>
    <w:lvl w:ilvl="2" w:tplc="6D805F5C" w:tentative="1">
      <w:start w:val="1"/>
      <w:numFmt w:val="bullet"/>
      <w:lvlText w:val=""/>
      <w:lvlJc w:val="left"/>
      <w:pPr>
        <w:tabs>
          <w:tab w:val="num" w:pos="2160"/>
        </w:tabs>
        <w:ind w:left="2160" w:hanging="360"/>
      </w:pPr>
      <w:rPr>
        <w:rFonts w:ascii="Wingdings" w:hAnsi="Wingdings" w:hint="default"/>
        <w:sz w:val="20"/>
      </w:rPr>
    </w:lvl>
    <w:lvl w:ilvl="3" w:tplc="AFC2127E" w:tentative="1">
      <w:start w:val="1"/>
      <w:numFmt w:val="bullet"/>
      <w:lvlText w:val=""/>
      <w:lvlJc w:val="left"/>
      <w:pPr>
        <w:tabs>
          <w:tab w:val="num" w:pos="2880"/>
        </w:tabs>
        <w:ind w:left="2880" w:hanging="360"/>
      </w:pPr>
      <w:rPr>
        <w:rFonts w:ascii="Wingdings" w:hAnsi="Wingdings" w:hint="default"/>
        <w:sz w:val="20"/>
      </w:rPr>
    </w:lvl>
    <w:lvl w:ilvl="4" w:tplc="EDCAEB7A" w:tentative="1">
      <w:start w:val="1"/>
      <w:numFmt w:val="bullet"/>
      <w:lvlText w:val=""/>
      <w:lvlJc w:val="left"/>
      <w:pPr>
        <w:tabs>
          <w:tab w:val="num" w:pos="3600"/>
        </w:tabs>
        <w:ind w:left="3600" w:hanging="360"/>
      </w:pPr>
      <w:rPr>
        <w:rFonts w:ascii="Wingdings" w:hAnsi="Wingdings" w:hint="default"/>
        <w:sz w:val="20"/>
      </w:rPr>
    </w:lvl>
    <w:lvl w:ilvl="5" w:tplc="2CC620CA" w:tentative="1">
      <w:start w:val="1"/>
      <w:numFmt w:val="bullet"/>
      <w:lvlText w:val=""/>
      <w:lvlJc w:val="left"/>
      <w:pPr>
        <w:tabs>
          <w:tab w:val="num" w:pos="4320"/>
        </w:tabs>
        <w:ind w:left="4320" w:hanging="360"/>
      </w:pPr>
      <w:rPr>
        <w:rFonts w:ascii="Wingdings" w:hAnsi="Wingdings" w:hint="default"/>
        <w:sz w:val="20"/>
      </w:rPr>
    </w:lvl>
    <w:lvl w:ilvl="6" w:tplc="4F6A0A1C" w:tentative="1">
      <w:start w:val="1"/>
      <w:numFmt w:val="bullet"/>
      <w:lvlText w:val=""/>
      <w:lvlJc w:val="left"/>
      <w:pPr>
        <w:tabs>
          <w:tab w:val="num" w:pos="5040"/>
        </w:tabs>
        <w:ind w:left="5040" w:hanging="360"/>
      </w:pPr>
      <w:rPr>
        <w:rFonts w:ascii="Wingdings" w:hAnsi="Wingdings" w:hint="default"/>
        <w:sz w:val="20"/>
      </w:rPr>
    </w:lvl>
    <w:lvl w:ilvl="7" w:tplc="15187BDA" w:tentative="1">
      <w:start w:val="1"/>
      <w:numFmt w:val="bullet"/>
      <w:lvlText w:val=""/>
      <w:lvlJc w:val="left"/>
      <w:pPr>
        <w:tabs>
          <w:tab w:val="num" w:pos="5760"/>
        </w:tabs>
        <w:ind w:left="5760" w:hanging="360"/>
      </w:pPr>
      <w:rPr>
        <w:rFonts w:ascii="Wingdings" w:hAnsi="Wingdings" w:hint="default"/>
        <w:sz w:val="20"/>
      </w:rPr>
    </w:lvl>
    <w:lvl w:ilvl="8" w:tplc="ED66E3C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F6B50"/>
    <w:multiLevelType w:val="hybridMultilevel"/>
    <w:tmpl w:val="EDD81A98"/>
    <w:lvl w:ilvl="0" w:tplc="0C0A000F">
      <w:start w:val="1"/>
      <w:numFmt w:val="decimal"/>
      <w:lvlText w:val="%1."/>
      <w:lvlJc w:val="left"/>
      <w:pPr>
        <w:tabs>
          <w:tab w:val="num" w:pos="1080"/>
        </w:tabs>
        <w:ind w:left="1080" w:hanging="360"/>
      </w:pPr>
    </w:lvl>
    <w:lvl w:ilvl="1" w:tplc="163C7052" w:tentative="1">
      <w:start w:val="1"/>
      <w:numFmt w:val="bullet"/>
      <w:lvlText w:val="o"/>
      <w:lvlJc w:val="left"/>
      <w:pPr>
        <w:tabs>
          <w:tab w:val="num" w:pos="1440"/>
        </w:tabs>
        <w:ind w:left="1440" w:hanging="360"/>
      </w:pPr>
      <w:rPr>
        <w:rFonts w:ascii="Courier New" w:hAnsi="Courier New" w:hint="default"/>
        <w:sz w:val="20"/>
      </w:rPr>
    </w:lvl>
    <w:lvl w:ilvl="2" w:tplc="6D805F5C" w:tentative="1">
      <w:start w:val="1"/>
      <w:numFmt w:val="bullet"/>
      <w:lvlText w:val=""/>
      <w:lvlJc w:val="left"/>
      <w:pPr>
        <w:tabs>
          <w:tab w:val="num" w:pos="2160"/>
        </w:tabs>
        <w:ind w:left="2160" w:hanging="360"/>
      </w:pPr>
      <w:rPr>
        <w:rFonts w:ascii="Wingdings" w:hAnsi="Wingdings" w:hint="default"/>
        <w:sz w:val="20"/>
      </w:rPr>
    </w:lvl>
    <w:lvl w:ilvl="3" w:tplc="AFC2127E" w:tentative="1">
      <w:start w:val="1"/>
      <w:numFmt w:val="bullet"/>
      <w:lvlText w:val=""/>
      <w:lvlJc w:val="left"/>
      <w:pPr>
        <w:tabs>
          <w:tab w:val="num" w:pos="2880"/>
        </w:tabs>
        <w:ind w:left="2880" w:hanging="360"/>
      </w:pPr>
      <w:rPr>
        <w:rFonts w:ascii="Wingdings" w:hAnsi="Wingdings" w:hint="default"/>
        <w:sz w:val="20"/>
      </w:rPr>
    </w:lvl>
    <w:lvl w:ilvl="4" w:tplc="EDCAEB7A" w:tentative="1">
      <w:start w:val="1"/>
      <w:numFmt w:val="bullet"/>
      <w:lvlText w:val=""/>
      <w:lvlJc w:val="left"/>
      <w:pPr>
        <w:tabs>
          <w:tab w:val="num" w:pos="3600"/>
        </w:tabs>
        <w:ind w:left="3600" w:hanging="360"/>
      </w:pPr>
      <w:rPr>
        <w:rFonts w:ascii="Wingdings" w:hAnsi="Wingdings" w:hint="default"/>
        <w:sz w:val="20"/>
      </w:rPr>
    </w:lvl>
    <w:lvl w:ilvl="5" w:tplc="2CC620CA" w:tentative="1">
      <w:start w:val="1"/>
      <w:numFmt w:val="bullet"/>
      <w:lvlText w:val=""/>
      <w:lvlJc w:val="left"/>
      <w:pPr>
        <w:tabs>
          <w:tab w:val="num" w:pos="4320"/>
        </w:tabs>
        <w:ind w:left="4320" w:hanging="360"/>
      </w:pPr>
      <w:rPr>
        <w:rFonts w:ascii="Wingdings" w:hAnsi="Wingdings" w:hint="default"/>
        <w:sz w:val="20"/>
      </w:rPr>
    </w:lvl>
    <w:lvl w:ilvl="6" w:tplc="4F6A0A1C" w:tentative="1">
      <w:start w:val="1"/>
      <w:numFmt w:val="bullet"/>
      <w:lvlText w:val=""/>
      <w:lvlJc w:val="left"/>
      <w:pPr>
        <w:tabs>
          <w:tab w:val="num" w:pos="5040"/>
        </w:tabs>
        <w:ind w:left="5040" w:hanging="360"/>
      </w:pPr>
      <w:rPr>
        <w:rFonts w:ascii="Wingdings" w:hAnsi="Wingdings" w:hint="default"/>
        <w:sz w:val="20"/>
      </w:rPr>
    </w:lvl>
    <w:lvl w:ilvl="7" w:tplc="15187BDA" w:tentative="1">
      <w:start w:val="1"/>
      <w:numFmt w:val="bullet"/>
      <w:lvlText w:val=""/>
      <w:lvlJc w:val="left"/>
      <w:pPr>
        <w:tabs>
          <w:tab w:val="num" w:pos="5760"/>
        </w:tabs>
        <w:ind w:left="5760" w:hanging="360"/>
      </w:pPr>
      <w:rPr>
        <w:rFonts w:ascii="Wingdings" w:hAnsi="Wingdings" w:hint="default"/>
        <w:sz w:val="20"/>
      </w:rPr>
    </w:lvl>
    <w:lvl w:ilvl="8" w:tplc="ED66E3C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6612E"/>
    <w:multiLevelType w:val="hybridMultilevel"/>
    <w:tmpl w:val="D262B21C"/>
    <w:lvl w:ilvl="0" w:tplc="65665112">
      <w:start w:val="1"/>
      <w:numFmt w:val="bullet"/>
      <w:lvlText w:val=""/>
      <w:lvlJc w:val="left"/>
      <w:pPr>
        <w:tabs>
          <w:tab w:val="num" w:pos="720"/>
        </w:tabs>
        <w:ind w:left="720" w:hanging="360"/>
      </w:pPr>
      <w:rPr>
        <w:rFonts w:ascii="Symbol" w:hAnsi="Symbol" w:hint="default"/>
        <w:sz w:val="20"/>
      </w:rPr>
    </w:lvl>
    <w:lvl w:ilvl="1" w:tplc="9B3CDD56" w:tentative="1">
      <w:start w:val="1"/>
      <w:numFmt w:val="bullet"/>
      <w:lvlText w:val="o"/>
      <w:lvlJc w:val="left"/>
      <w:pPr>
        <w:tabs>
          <w:tab w:val="num" w:pos="1440"/>
        </w:tabs>
        <w:ind w:left="1440" w:hanging="360"/>
      </w:pPr>
      <w:rPr>
        <w:rFonts w:ascii="Courier New" w:hAnsi="Courier New" w:hint="default"/>
        <w:sz w:val="20"/>
      </w:rPr>
    </w:lvl>
    <w:lvl w:ilvl="2" w:tplc="EB6EA35E" w:tentative="1">
      <w:start w:val="1"/>
      <w:numFmt w:val="bullet"/>
      <w:lvlText w:val=""/>
      <w:lvlJc w:val="left"/>
      <w:pPr>
        <w:tabs>
          <w:tab w:val="num" w:pos="2160"/>
        </w:tabs>
        <w:ind w:left="2160" w:hanging="360"/>
      </w:pPr>
      <w:rPr>
        <w:rFonts w:ascii="Wingdings" w:hAnsi="Wingdings" w:hint="default"/>
        <w:sz w:val="20"/>
      </w:rPr>
    </w:lvl>
    <w:lvl w:ilvl="3" w:tplc="EF369180" w:tentative="1">
      <w:start w:val="1"/>
      <w:numFmt w:val="bullet"/>
      <w:lvlText w:val=""/>
      <w:lvlJc w:val="left"/>
      <w:pPr>
        <w:tabs>
          <w:tab w:val="num" w:pos="2880"/>
        </w:tabs>
        <w:ind w:left="2880" w:hanging="360"/>
      </w:pPr>
      <w:rPr>
        <w:rFonts w:ascii="Wingdings" w:hAnsi="Wingdings" w:hint="default"/>
        <w:sz w:val="20"/>
      </w:rPr>
    </w:lvl>
    <w:lvl w:ilvl="4" w:tplc="61E274CE" w:tentative="1">
      <w:start w:val="1"/>
      <w:numFmt w:val="bullet"/>
      <w:lvlText w:val=""/>
      <w:lvlJc w:val="left"/>
      <w:pPr>
        <w:tabs>
          <w:tab w:val="num" w:pos="3600"/>
        </w:tabs>
        <w:ind w:left="3600" w:hanging="360"/>
      </w:pPr>
      <w:rPr>
        <w:rFonts w:ascii="Wingdings" w:hAnsi="Wingdings" w:hint="default"/>
        <w:sz w:val="20"/>
      </w:rPr>
    </w:lvl>
    <w:lvl w:ilvl="5" w:tplc="5E125E90" w:tentative="1">
      <w:start w:val="1"/>
      <w:numFmt w:val="bullet"/>
      <w:lvlText w:val=""/>
      <w:lvlJc w:val="left"/>
      <w:pPr>
        <w:tabs>
          <w:tab w:val="num" w:pos="4320"/>
        </w:tabs>
        <w:ind w:left="4320" w:hanging="360"/>
      </w:pPr>
      <w:rPr>
        <w:rFonts w:ascii="Wingdings" w:hAnsi="Wingdings" w:hint="default"/>
        <w:sz w:val="20"/>
      </w:rPr>
    </w:lvl>
    <w:lvl w:ilvl="6" w:tplc="362A44B2" w:tentative="1">
      <w:start w:val="1"/>
      <w:numFmt w:val="bullet"/>
      <w:lvlText w:val=""/>
      <w:lvlJc w:val="left"/>
      <w:pPr>
        <w:tabs>
          <w:tab w:val="num" w:pos="5040"/>
        </w:tabs>
        <w:ind w:left="5040" w:hanging="360"/>
      </w:pPr>
      <w:rPr>
        <w:rFonts w:ascii="Wingdings" w:hAnsi="Wingdings" w:hint="default"/>
        <w:sz w:val="20"/>
      </w:rPr>
    </w:lvl>
    <w:lvl w:ilvl="7" w:tplc="C3C6149C" w:tentative="1">
      <w:start w:val="1"/>
      <w:numFmt w:val="bullet"/>
      <w:lvlText w:val=""/>
      <w:lvlJc w:val="left"/>
      <w:pPr>
        <w:tabs>
          <w:tab w:val="num" w:pos="5760"/>
        </w:tabs>
        <w:ind w:left="5760" w:hanging="360"/>
      </w:pPr>
      <w:rPr>
        <w:rFonts w:ascii="Wingdings" w:hAnsi="Wingdings" w:hint="default"/>
        <w:sz w:val="20"/>
      </w:rPr>
    </w:lvl>
    <w:lvl w:ilvl="8" w:tplc="F522D7D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C4339"/>
    <w:multiLevelType w:val="hybridMultilevel"/>
    <w:tmpl w:val="8F5E9464"/>
    <w:lvl w:ilvl="0" w:tplc="63E4BE58">
      <w:start w:val="7"/>
      <w:numFmt w:val="decimal"/>
      <w:pStyle w:val="Ttulo1"/>
      <w:lvlText w:val="%1."/>
      <w:lvlJc w:val="left"/>
      <w:pPr>
        <w:tabs>
          <w:tab w:val="num" w:pos="510"/>
        </w:tabs>
        <w:ind w:left="510" w:hanging="397"/>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92708"/>
    <w:multiLevelType w:val="multilevel"/>
    <w:tmpl w:val="50B2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27F5"/>
    <w:multiLevelType w:val="hybridMultilevel"/>
    <w:tmpl w:val="378A1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271120"/>
    <w:multiLevelType w:val="hybridMultilevel"/>
    <w:tmpl w:val="3934E8A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564F6756"/>
    <w:multiLevelType w:val="hybridMultilevel"/>
    <w:tmpl w:val="EDD81A98"/>
    <w:lvl w:ilvl="0" w:tplc="0C0A000F">
      <w:start w:val="1"/>
      <w:numFmt w:val="decimal"/>
      <w:lvlText w:val="%1."/>
      <w:lvlJc w:val="left"/>
      <w:pPr>
        <w:tabs>
          <w:tab w:val="num" w:pos="1080"/>
        </w:tabs>
        <w:ind w:left="1080" w:hanging="360"/>
      </w:pPr>
    </w:lvl>
    <w:lvl w:ilvl="1" w:tplc="163C7052" w:tentative="1">
      <w:start w:val="1"/>
      <w:numFmt w:val="bullet"/>
      <w:lvlText w:val="o"/>
      <w:lvlJc w:val="left"/>
      <w:pPr>
        <w:tabs>
          <w:tab w:val="num" w:pos="1440"/>
        </w:tabs>
        <w:ind w:left="1440" w:hanging="360"/>
      </w:pPr>
      <w:rPr>
        <w:rFonts w:ascii="Courier New" w:hAnsi="Courier New" w:hint="default"/>
        <w:sz w:val="20"/>
      </w:rPr>
    </w:lvl>
    <w:lvl w:ilvl="2" w:tplc="6D805F5C" w:tentative="1">
      <w:start w:val="1"/>
      <w:numFmt w:val="bullet"/>
      <w:lvlText w:val=""/>
      <w:lvlJc w:val="left"/>
      <w:pPr>
        <w:tabs>
          <w:tab w:val="num" w:pos="2160"/>
        </w:tabs>
        <w:ind w:left="2160" w:hanging="360"/>
      </w:pPr>
      <w:rPr>
        <w:rFonts w:ascii="Wingdings" w:hAnsi="Wingdings" w:hint="default"/>
        <w:sz w:val="20"/>
      </w:rPr>
    </w:lvl>
    <w:lvl w:ilvl="3" w:tplc="AFC2127E" w:tentative="1">
      <w:start w:val="1"/>
      <w:numFmt w:val="bullet"/>
      <w:lvlText w:val=""/>
      <w:lvlJc w:val="left"/>
      <w:pPr>
        <w:tabs>
          <w:tab w:val="num" w:pos="2880"/>
        </w:tabs>
        <w:ind w:left="2880" w:hanging="360"/>
      </w:pPr>
      <w:rPr>
        <w:rFonts w:ascii="Wingdings" w:hAnsi="Wingdings" w:hint="default"/>
        <w:sz w:val="20"/>
      </w:rPr>
    </w:lvl>
    <w:lvl w:ilvl="4" w:tplc="EDCAEB7A" w:tentative="1">
      <w:start w:val="1"/>
      <w:numFmt w:val="bullet"/>
      <w:lvlText w:val=""/>
      <w:lvlJc w:val="left"/>
      <w:pPr>
        <w:tabs>
          <w:tab w:val="num" w:pos="3600"/>
        </w:tabs>
        <w:ind w:left="3600" w:hanging="360"/>
      </w:pPr>
      <w:rPr>
        <w:rFonts w:ascii="Wingdings" w:hAnsi="Wingdings" w:hint="default"/>
        <w:sz w:val="20"/>
      </w:rPr>
    </w:lvl>
    <w:lvl w:ilvl="5" w:tplc="2CC620CA" w:tentative="1">
      <w:start w:val="1"/>
      <w:numFmt w:val="bullet"/>
      <w:lvlText w:val=""/>
      <w:lvlJc w:val="left"/>
      <w:pPr>
        <w:tabs>
          <w:tab w:val="num" w:pos="4320"/>
        </w:tabs>
        <w:ind w:left="4320" w:hanging="360"/>
      </w:pPr>
      <w:rPr>
        <w:rFonts w:ascii="Wingdings" w:hAnsi="Wingdings" w:hint="default"/>
        <w:sz w:val="20"/>
      </w:rPr>
    </w:lvl>
    <w:lvl w:ilvl="6" w:tplc="4F6A0A1C" w:tentative="1">
      <w:start w:val="1"/>
      <w:numFmt w:val="bullet"/>
      <w:lvlText w:val=""/>
      <w:lvlJc w:val="left"/>
      <w:pPr>
        <w:tabs>
          <w:tab w:val="num" w:pos="5040"/>
        </w:tabs>
        <w:ind w:left="5040" w:hanging="360"/>
      </w:pPr>
      <w:rPr>
        <w:rFonts w:ascii="Wingdings" w:hAnsi="Wingdings" w:hint="default"/>
        <w:sz w:val="20"/>
      </w:rPr>
    </w:lvl>
    <w:lvl w:ilvl="7" w:tplc="15187BDA" w:tentative="1">
      <w:start w:val="1"/>
      <w:numFmt w:val="bullet"/>
      <w:lvlText w:val=""/>
      <w:lvlJc w:val="left"/>
      <w:pPr>
        <w:tabs>
          <w:tab w:val="num" w:pos="5760"/>
        </w:tabs>
        <w:ind w:left="5760" w:hanging="360"/>
      </w:pPr>
      <w:rPr>
        <w:rFonts w:ascii="Wingdings" w:hAnsi="Wingdings" w:hint="default"/>
        <w:sz w:val="20"/>
      </w:rPr>
    </w:lvl>
    <w:lvl w:ilvl="8" w:tplc="ED66E3C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A4F74"/>
    <w:multiLevelType w:val="hybridMultilevel"/>
    <w:tmpl w:val="AD1CB7F6"/>
    <w:lvl w:ilvl="0" w:tplc="06C043A4">
      <w:start w:val="1"/>
      <w:numFmt w:val="bullet"/>
      <w:lvlText w:val=""/>
      <w:lvlJc w:val="left"/>
      <w:pPr>
        <w:tabs>
          <w:tab w:val="num" w:pos="720"/>
        </w:tabs>
        <w:ind w:left="720" w:hanging="360"/>
      </w:pPr>
      <w:rPr>
        <w:rFonts w:ascii="Symbol" w:hAnsi="Symbol" w:hint="default"/>
        <w:sz w:val="20"/>
      </w:rPr>
    </w:lvl>
    <w:lvl w:ilvl="1" w:tplc="6C26694C">
      <w:start w:val="1"/>
      <w:numFmt w:val="decimal"/>
      <w:lvlText w:val="%2."/>
      <w:lvlJc w:val="left"/>
      <w:pPr>
        <w:tabs>
          <w:tab w:val="num" w:pos="1440"/>
        </w:tabs>
        <w:ind w:left="1440" w:hanging="360"/>
      </w:pPr>
    </w:lvl>
    <w:lvl w:ilvl="2" w:tplc="10307046" w:tentative="1">
      <w:start w:val="1"/>
      <w:numFmt w:val="bullet"/>
      <w:lvlText w:val=""/>
      <w:lvlJc w:val="left"/>
      <w:pPr>
        <w:tabs>
          <w:tab w:val="num" w:pos="2160"/>
        </w:tabs>
        <w:ind w:left="2160" w:hanging="360"/>
      </w:pPr>
      <w:rPr>
        <w:rFonts w:ascii="Wingdings" w:hAnsi="Wingdings" w:hint="default"/>
        <w:sz w:val="20"/>
      </w:rPr>
    </w:lvl>
    <w:lvl w:ilvl="3" w:tplc="A164FF76" w:tentative="1">
      <w:start w:val="1"/>
      <w:numFmt w:val="bullet"/>
      <w:lvlText w:val=""/>
      <w:lvlJc w:val="left"/>
      <w:pPr>
        <w:tabs>
          <w:tab w:val="num" w:pos="2880"/>
        </w:tabs>
        <w:ind w:left="2880" w:hanging="360"/>
      </w:pPr>
      <w:rPr>
        <w:rFonts w:ascii="Wingdings" w:hAnsi="Wingdings" w:hint="default"/>
        <w:sz w:val="20"/>
      </w:rPr>
    </w:lvl>
    <w:lvl w:ilvl="4" w:tplc="D52EF12C" w:tentative="1">
      <w:start w:val="1"/>
      <w:numFmt w:val="bullet"/>
      <w:lvlText w:val=""/>
      <w:lvlJc w:val="left"/>
      <w:pPr>
        <w:tabs>
          <w:tab w:val="num" w:pos="3600"/>
        </w:tabs>
        <w:ind w:left="3600" w:hanging="360"/>
      </w:pPr>
      <w:rPr>
        <w:rFonts w:ascii="Wingdings" w:hAnsi="Wingdings" w:hint="default"/>
        <w:sz w:val="20"/>
      </w:rPr>
    </w:lvl>
    <w:lvl w:ilvl="5" w:tplc="C194C656" w:tentative="1">
      <w:start w:val="1"/>
      <w:numFmt w:val="bullet"/>
      <w:lvlText w:val=""/>
      <w:lvlJc w:val="left"/>
      <w:pPr>
        <w:tabs>
          <w:tab w:val="num" w:pos="4320"/>
        </w:tabs>
        <w:ind w:left="4320" w:hanging="360"/>
      </w:pPr>
      <w:rPr>
        <w:rFonts w:ascii="Wingdings" w:hAnsi="Wingdings" w:hint="default"/>
        <w:sz w:val="20"/>
      </w:rPr>
    </w:lvl>
    <w:lvl w:ilvl="6" w:tplc="480672E2" w:tentative="1">
      <w:start w:val="1"/>
      <w:numFmt w:val="bullet"/>
      <w:lvlText w:val=""/>
      <w:lvlJc w:val="left"/>
      <w:pPr>
        <w:tabs>
          <w:tab w:val="num" w:pos="5040"/>
        </w:tabs>
        <w:ind w:left="5040" w:hanging="360"/>
      </w:pPr>
      <w:rPr>
        <w:rFonts w:ascii="Wingdings" w:hAnsi="Wingdings" w:hint="default"/>
        <w:sz w:val="20"/>
      </w:rPr>
    </w:lvl>
    <w:lvl w:ilvl="7" w:tplc="B1EC5E70" w:tentative="1">
      <w:start w:val="1"/>
      <w:numFmt w:val="bullet"/>
      <w:lvlText w:val=""/>
      <w:lvlJc w:val="left"/>
      <w:pPr>
        <w:tabs>
          <w:tab w:val="num" w:pos="5760"/>
        </w:tabs>
        <w:ind w:left="5760" w:hanging="360"/>
      </w:pPr>
      <w:rPr>
        <w:rFonts w:ascii="Wingdings" w:hAnsi="Wingdings" w:hint="default"/>
        <w:sz w:val="20"/>
      </w:rPr>
    </w:lvl>
    <w:lvl w:ilvl="8" w:tplc="7720AAB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E3427"/>
    <w:multiLevelType w:val="hybridMultilevel"/>
    <w:tmpl w:val="EE2EE6B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1"/>
  </w:num>
  <w:num w:numId="4">
    <w:abstractNumId w:val="5"/>
  </w:num>
  <w:num w:numId="5">
    <w:abstractNumId w:val="17"/>
  </w:num>
  <w:num w:numId="6">
    <w:abstractNumId w:val="2"/>
  </w:num>
  <w:num w:numId="7">
    <w:abstractNumId w:val="1"/>
  </w:num>
  <w:num w:numId="8">
    <w:abstractNumId w:val="16"/>
  </w:num>
  <w:num w:numId="9">
    <w:abstractNumId w:val="4"/>
  </w:num>
  <w:num w:numId="10">
    <w:abstractNumId w:val="10"/>
  </w:num>
  <w:num w:numId="11">
    <w:abstractNumId w:val="3"/>
  </w:num>
  <w:num w:numId="12">
    <w:abstractNumId w:val="15"/>
  </w:num>
  <w:num w:numId="13">
    <w:abstractNumId w:val="12"/>
  </w:num>
  <w:num w:numId="14">
    <w:abstractNumId w:val="18"/>
  </w:num>
  <w:num w:numId="15">
    <w:abstractNumId w:val="0"/>
  </w:num>
  <w:num w:numId="16">
    <w:abstractNumId w:val="14"/>
  </w:num>
  <w:num w:numId="17">
    <w:abstractNumId w:val="7"/>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40"/>
    <w:rsid w:val="00006DB9"/>
    <w:rsid w:val="00052EDB"/>
    <w:rsid w:val="000B5A5E"/>
    <w:rsid w:val="000B6620"/>
    <w:rsid w:val="000E249B"/>
    <w:rsid w:val="00114435"/>
    <w:rsid w:val="00115B93"/>
    <w:rsid w:val="00130068"/>
    <w:rsid w:val="002223D4"/>
    <w:rsid w:val="0027258E"/>
    <w:rsid w:val="002B2E35"/>
    <w:rsid w:val="002F4471"/>
    <w:rsid w:val="002F729E"/>
    <w:rsid w:val="00316F67"/>
    <w:rsid w:val="003E3082"/>
    <w:rsid w:val="00431FB3"/>
    <w:rsid w:val="004507EA"/>
    <w:rsid w:val="00455545"/>
    <w:rsid w:val="00466E88"/>
    <w:rsid w:val="004D0F6E"/>
    <w:rsid w:val="005165C3"/>
    <w:rsid w:val="0054674D"/>
    <w:rsid w:val="005C5B66"/>
    <w:rsid w:val="006B2721"/>
    <w:rsid w:val="006E536E"/>
    <w:rsid w:val="0072690E"/>
    <w:rsid w:val="00760669"/>
    <w:rsid w:val="00781E46"/>
    <w:rsid w:val="00860C94"/>
    <w:rsid w:val="008E6B3A"/>
    <w:rsid w:val="009E7632"/>
    <w:rsid w:val="009F2CB5"/>
    <w:rsid w:val="00A07A3C"/>
    <w:rsid w:val="00A15836"/>
    <w:rsid w:val="00A41813"/>
    <w:rsid w:val="00A467B4"/>
    <w:rsid w:val="00AA1AC3"/>
    <w:rsid w:val="00B62B7D"/>
    <w:rsid w:val="00C46A40"/>
    <w:rsid w:val="00C844C3"/>
    <w:rsid w:val="00D21A45"/>
    <w:rsid w:val="00D400FE"/>
    <w:rsid w:val="00D44B81"/>
    <w:rsid w:val="00D5710F"/>
    <w:rsid w:val="00D7018A"/>
    <w:rsid w:val="00DC38DE"/>
    <w:rsid w:val="00DF0FD4"/>
    <w:rsid w:val="00E86A1B"/>
    <w:rsid w:val="00F27731"/>
    <w:rsid w:val="00F35586"/>
    <w:rsid w:val="00F4240F"/>
    <w:rsid w:val="00F676FD"/>
    <w:rsid w:val="00FB1765"/>
    <w:rsid w:val="00FC3DEA"/>
    <w:rsid w:val="00FC55B2"/>
    <w:rsid w:val="00FD5B17"/>
    <w:rsid w:val="00FF4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C9054F-E007-47B1-98CF-9C523135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D4"/>
    <w:pPr>
      <w:spacing w:line="360" w:lineRule="auto"/>
    </w:pPr>
    <w:rPr>
      <w:sz w:val="24"/>
      <w:szCs w:val="24"/>
    </w:rPr>
  </w:style>
  <w:style w:type="paragraph" w:styleId="Ttulo1">
    <w:name w:val="heading 1"/>
    <w:basedOn w:val="Normal"/>
    <w:qFormat/>
    <w:rsid w:val="00F35586"/>
    <w:pPr>
      <w:numPr>
        <w:numId w:val="13"/>
      </w:numPr>
      <w:spacing w:before="100" w:beforeAutospacing="1" w:after="100" w:afterAutospacing="1"/>
      <w:outlineLvl w:val="0"/>
    </w:pPr>
    <w:rPr>
      <w:rFonts w:ascii="Arial" w:hAnsi="Arial" w:cs="Arial"/>
      <w:b/>
      <w:bCs/>
      <w:color w:val="3B4A78"/>
      <w:kern w:val="36"/>
    </w:rPr>
  </w:style>
  <w:style w:type="paragraph" w:styleId="Ttulo2">
    <w:name w:val="heading 2"/>
    <w:basedOn w:val="Normal"/>
    <w:qFormat/>
    <w:rsid w:val="00F35586"/>
    <w:pPr>
      <w:spacing w:before="100" w:beforeAutospacing="1" w:after="100" w:afterAutospacing="1"/>
      <w:outlineLvl w:val="1"/>
    </w:pPr>
    <w:rPr>
      <w:rFonts w:ascii="Arial" w:hAnsi="Arial" w:cs="Arial"/>
      <w:b/>
      <w:bCs/>
      <w:color w:val="286FB5"/>
      <w:sz w:val="20"/>
      <w:szCs w:val="20"/>
    </w:rPr>
  </w:style>
  <w:style w:type="paragraph" w:styleId="Ttulo3">
    <w:name w:val="heading 3"/>
    <w:basedOn w:val="Normal"/>
    <w:next w:val="Normal"/>
    <w:qFormat/>
    <w:rsid w:val="00FC3DE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35586"/>
    <w:pPr>
      <w:spacing w:before="100" w:beforeAutospacing="1" w:after="100" w:afterAutospacing="1"/>
      <w:jc w:val="both"/>
    </w:pPr>
    <w:rPr>
      <w:rFonts w:ascii="Verdana" w:hAnsi="Verdana"/>
      <w:color w:val="303030"/>
      <w:sz w:val="13"/>
      <w:szCs w:val="13"/>
    </w:rPr>
  </w:style>
  <w:style w:type="character" w:styleId="Hipervnculo">
    <w:name w:val="Hyperlink"/>
    <w:basedOn w:val="Fuentedeprrafopredeter"/>
    <w:uiPriority w:val="99"/>
    <w:rsid w:val="00F35586"/>
    <w:rPr>
      <w:color w:val="0000FF"/>
      <w:u w:val="single"/>
    </w:rPr>
  </w:style>
  <w:style w:type="character" w:styleId="Hipervnculovisitado">
    <w:name w:val="FollowedHyperlink"/>
    <w:basedOn w:val="Fuentedeprrafopredeter"/>
    <w:rsid w:val="00F35586"/>
    <w:rPr>
      <w:color w:val="800080"/>
      <w:u w:val="single"/>
    </w:rPr>
  </w:style>
  <w:style w:type="paragraph" w:customStyle="1" w:styleId="titulo">
    <w:name w:val="titulo"/>
    <w:basedOn w:val="Normal"/>
    <w:rsid w:val="00F35586"/>
    <w:pPr>
      <w:spacing w:before="100" w:beforeAutospacing="1" w:after="100" w:afterAutospacing="1"/>
      <w:jc w:val="both"/>
    </w:pPr>
    <w:rPr>
      <w:rFonts w:ascii="Arial" w:hAnsi="Arial" w:cs="Arial"/>
      <w:b/>
      <w:bCs/>
      <w:color w:val="3B4A78"/>
      <w:sz w:val="19"/>
      <w:szCs w:val="19"/>
    </w:rPr>
  </w:style>
  <w:style w:type="paragraph" w:customStyle="1" w:styleId="texto">
    <w:name w:val="texto"/>
    <w:basedOn w:val="Normal"/>
    <w:rsid w:val="00F35586"/>
    <w:pPr>
      <w:spacing w:before="100" w:beforeAutospacing="1" w:after="100" w:afterAutospacing="1"/>
      <w:jc w:val="both"/>
    </w:pPr>
    <w:rPr>
      <w:rFonts w:ascii="Verdana" w:hAnsi="Verdana"/>
      <w:color w:val="303030"/>
      <w:sz w:val="13"/>
      <w:szCs w:val="13"/>
    </w:rPr>
  </w:style>
  <w:style w:type="paragraph" w:styleId="Textoindependiente">
    <w:name w:val="Body Text"/>
    <w:basedOn w:val="Normal"/>
    <w:rsid w:val="00F35586"/>
    <w:pPr>
      <w:autoSpaceDE w:val="0"/>
      <w:autoSpaceDN w:val="0"/>
      <w:adjustRightInd w:val="0"/>
      <w:spacing w:before="60" w:after="60"/>
      <w:jc w:val="both"/>
    </w:pPr>
    <w:rPr>
      <w:rFonts w:ascii="Arial" w:hAnsi="Arial" w:cs="Arial"/>
      <w:sz w:val="22"/>
      <w:szCs w:val="19"/>
    </w:rPr>
  </w:style>
  <w:style w:type="character" w:styleId="nfasis">
    <w:name w:val="Emphasis"/>
    <w:basedOn w:val="Fuentedeprrafopredeter"/>
    <w:uiPriority w:val="20"/>
    <w:qFormat/>
    <w:rsid w:val="00F35586"/>
    <w:rPr>
      <w:i/>
      <w:iCs/>
    </w:rPr>
  </w:style>
  <w:style w:type="character" w:styleId="Textoennegrita">
    <w:name w:val="Strong"/>
    <w:basedOn w:val="Fuentedeprrafopredeter"/>
    <w:qFormat/>
    <w:rsid w:val="00F35586"/>
    <w:rPr>
      <w:b/>
      <w:bCs/>
    </w:rPr>
  </w:style>
  <w:style w:type="paragraph" w:styleId="Textoindependiente2">
    <w:name w:val="Body Text 2"/>
    <w:basedOn w:val="Normal"/>
    <w:rsid w:val="00F35586"/>
    <w:pPr>
      <w:spacing w:before="24" w:after="100" w:afterAutospacing="1" w:line="180" w:lineRule="atLeast"/>
      <w:jc w:val="both"/>
    </w:pPr>
    <w:rPr>
      <w:color w:val="303030"/>
      <w:szCs w:val="13"/>
    </w:rPr>
  </w:style>
  <w:style w:type="paragraph" w:styleId="Textoindependiente3">
    <w:name w:val="Body Text 3"/>
    <w:basedOn w:val="Normal"/>
    <w:rsid w:val="00F35586"/>
    <w:pPr>
      <w:autoSpaceDE w:val="0"/>
      <w:autoSpaceDN w:val="0"/>
      <w:adjustRightInd w:val="0"/>
      <w:jc w:val="both"/>
    </w:pPr>
    <w:rPr>
      <w:szCs w:val="19"/>
    </w:rPr>
  </w:style>
  <w:style w:type="table" w:styleId="Tablaweb1">
    <w:name w:val="Table Web 1"/>
    <w:basedOn w:val="Tablanormal"/>
    <w:rsid w:val="000B66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4">
    <w:name w:val="Table List 4"/>
    <w:basedOn w:val="Tablanormal"/>
    <w:rsid w:val="000B66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extodeglobo">
    <w:name w:val="Balloon Text"/>
    <w:basedOn w:val="Normal"/>
    <w:link w:val="TextodegloboCar"/>
    <w:uiPriority w:val="99"/>
    <w:semiHidden/>
    <w:unhideWhenUsed/>
    <w:rsid w:val="005165C3"/>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5C3"/>
    <w:rPr>
      <w:rFonts w:ascii="Tahoma" w:hAnsi="Tahoma" w:cs="Tahoma"/>
      <w:sz w:val="16"/>
      <w:szCs w:val="16"/>
    </w:rPr>
  </w:style>
  <w:style w:type="paragraph" w:styleId="Prrafodelista">
    <w:name w:val="List Paragraph"/>
    <w:basedOn w:val="Normal"/>
    <w:uiPriority w:val="34"/>
    <w:qFormat/>
    <w:rsid w:val="00A41813"/>
    <w:pPr>
      <w:ind w:left="720"/>
      <w:contextualSpacing/>
    </w:pPr>
  </w:style>
  <w:style w:type="paragraph" w:styleId="Textonotapie">
    <w:name w:val="footnote text"/>
    <w:basedOn w:val="Normal"/>
    <w:link w:val="TextonotapieCar"/>
    <w:uiPriority w:val="99"/>
    <w:semiHidden/>
    <w:unhideWhenUsed/>
    <w:rsid w:val="00FC55B2"/>
    <w:rPr>
      <w:sz w:val="20"/>
      <w:szCs w:val="20"/>
    </w:rPr>
  </w:style>
  <w:style w:type="character" w:customStyle="1" w:styleId="TextonotapieCar">
    <w:name w:val="Texto nota pie Car"/>
    <w:basedOn w:val="Fuentedeprrafopredeter"/>
    <w:link w:val="Textonotapie"/>
    <w:uiPriority w:val="99"/>
    <w:semiHidden/>
    <w:rsid w:val="00FC55B2"/>
  </w:style>
  <w:style w:type="character" w:styleId="Refdenotaalpie">
    <w:name w:val="footnote reference"/>
    <w:basedOn w:val="Fuentedeprrafopredeter"/>
    <w:uiPriority w:val="99"/>
    <w:semiHidden/>
    <w:unhideWhenUsed/>
    <w:rsid w:val="00FC55B2"/>
    <w:rPr>
      <w:vertAlign w:val="superscript"/>
    </w:rPr>
  </w:style>
  <w:style w:type="table" w:styleId="Tablaconcuadrcula">
    <w:name w:val="Table Grid"/>
    <w:basedOn w:val="Tablanormal"/>
    <w:uiPriority w:val="59"/>
    <w:rsid w:val="007606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39"/>
    <w:unhideWhenUsed/>
    <w:rsid w:val="00DF0FD4"/>
    <w:pPr>
      <w:spacing w:before="120"/>
    </w:pPr>
    <w:rPr>
      <w:rFonts w:asciiTheme="minorHAnsi" w:hAnsiTheme="minorHAnsi"/>
      <w:b/>
      <w:bCs/>
      <w:i/>
      <w:iCs/>
    </w:rPr>
  </w:style>
  <w:style w:type="paragraph" w:styleId="TDC2">
    <w:name w:val="toc 2"/>
    <w:basedOn w:val="Normal"/>
    <w:next w:val="Normal"/>
    <w:autoRedefine/>
    <w:uiPriority w:val="39"/>
    <w:unhideWhenUsed/>
    <w:rsid w:val="00DF0FD4"/>
    <w:pPr>
      <w:spacing w:before="120"/>
      <w:ind w:left="240"/>
    </w:pPr>
    <w:rPr>
      <w:rFonts w:asciiTheme="minorHAnsi" w:hAnsiTheme="minorHAnsi"/>
      <w:b/>
      <w:bCs/>
      <w:sz w:val="22"/>
      <w:szCs w:val="22"/>
    </w:rPr>
  </w:style>
  <w:style w:type="paragraph" w:styleId="TDC3">
    <w:name w:val="toc 3"/>
    <w:basedOn w:val="Normal"/>
    <w:next w:val="Normal"/>
    <w:autoRedefine/>
    <w:uiPriority w:val="39"/>
    <w:unhideWhenUsed/>
    <w:rsid w:val="00DF0FD4"/>
    <w:pPr>
      <w:ind w:left="480"/>
    </w:pPr>
    <w:rPr>
      <w:rFonts w:asciiTheme="minorHAnsi" w:hAnsiTheme="minorHAnsi"/>
      <w:sz w:val="20"/>
      <w:szCs w:val="20"/>
    </w:rPr>
  </w:style>
  <w:style w:type="paragraph" w:styleId="TDC4">
    <w:name w:val="toc 4"/>
    <w:basedOn w:val="Normal"/>
    <w:next w:val="Normal"/>
    <w:autoRedefine/>
    <w:uiPriority w:val="39"/>
    <w:unhideWhenUsed/>
    <w:rsid w:val="00DF0FD4"/>
    <w:pPr>
      <w:ind w:left="720"/>
    </w:pPr>
    <w:rPr>
      <w:rFonts w:asciiTheme="minorHAnsi" w:hAnsiTheme="minorHAnsi"/>
      <w:sz w:val="20"/>
      <w:szCs w:val="20"/>
    </w:rPr>
  </w:style>
  <w:style w:type="paragraph" w:styleId="TDC5">
    <w:name w:val="toc 5"/>
    <w:basedOn w:val="Normal"/>
    <w:next w:val="Normal"/>
    <w:autoRedefine/>
    <w:uiPriority w:val="39"/>
    <w:unhideWhenUsed/>
    <w:rsid w:val="00DF0FD4"/>
    <w:pPr>
      <w:ind w:left="960"/>
    </w:pPr>
    <w:rPr>
      <w:rFonts w:asciiTheme="minorHAnsi" w:hAnsiTheme="minorHAnsi"/>
      <w:sz w:val="20"/>
      <w:szCs w:val="20"/>
    </w:rPr>
  </w:style>
  <w:style w:type="paragraph" w:styleId="TDC6">
    <w:name w:val="toc 6"/>
    <w:basedOn w:val="Normal"/>
    <w:next w:val="Normal"/>
    <w:autoRedefine/>
    <w:uiPriority w:val="39"/>
    <w:unhideWhenUsed/>
    <w:rsid w:val="00DF0FD4"/>
    <w:pPr>
      <w:ind w:left="1200"/>
    </w:pPr>
    <w:rPr>
      <w:rFonts w:asciiTheme="minorHAnsi" w:hAnsiTheme="minorHAnsi"/>
      <w:sz w:val="20"/>
      <w:szCs w:val="20"/>
    </w:rPr>
  </w:style>
  <w:style w:type="paragraph" w:styleId="TDC7">
    <w:name w:val="toc 7"/>
    <w:basedOn w:val="Normal"/>
    <w:next w:val="Normal"/>
    <w:autoRedefine/>
    <w:uiPriority w:val="39"/>
    <w:unhideWhenUsed/>
    <w:rsid w:val="00DF0FD4"/>
    <w:pPr>
      <w:ind w:left="1440"/>
    </w:pPr>
    <w:rPr>
      <w:rFonts w:asciiTheme="minorHAnsi" w:hAnsiTheme="minorHAnsi"/>
      <w:sz w:val="20"/>
      <w:szCs w:val="20"/>
    </w:rPr>
  </w:style>
  <w:style w:type="paragraph" w:styleId="TDC8">
    <w:name w:val="toc 8"/>
    <w:basedOn w:val="Normal"/>
    <w:next w:val="Normal"/>
    <w:autoRedefine/>
    <w:uiPriority w:val="39"/>
    <w:unhideWhenUsed/>
    <w:rsid w:val="00DF0FD4"/>
    <w:pPr>
      <w:ind w:left="1680"/>
    </w:pPr>
    <w:rPr>
      <w:rFonts w:asciiTheme="minorHAnsi" w:hAnsiTheme="minorHAnsi"/>
      <w:sz w:val="20"/>
      <w:szCs w:val="20"/>
    </w:rPr>
  </w:style>
  <w:style w:type="paragraph" w:styleId="TDC9">
    <w:name w:val="toc 9"/>
    <w:basedOn w:val="Normal"/>
    <w:next w:val="Normal"/>
    <w:autoRedefine/>
    <w:uiPriority w:val="39"/>
    <w:unhideWhenUsed/>
    <w:rsid w:val="00DF0FD4"/>
    <w:pPr>
      <w:ind w:left="1920"/>
    </w:pPr>
    <w:rPr>
      <w:rFonts w:asciiTheme="minorHAnsi" w:hAnsiTheme="minorHAnsi"/>
      <w:sz w:val="20"/>
      <w:szCs w:val="20"/>
    </w:rPr>
  </w:style>
  <w:style w:type="paragraph" w:styleId="Encabezado">
    <w:name w:val="header"/>
    <w:basedOn w:val="Normal"/>
    <w:link w:val="EncabezadoCar"/>
    <w:unhideWhenUsed/>
    <w:rsid w:val="00FF46E3"/>
    <w:pPr>
      <w:tabs>
        <w:tab w:val="center" w:pos="4252"/>
        <w:tab w:val="right" w:pos="8504"/>
      </w:tabs>
      <w:spacing w:line="240" w:lineRule="auto"/>
    </w:pPr>
  </w:style>
  <w:style w:type="character" w:customStyle="1" w:styleId="EncabezadoCar">
    <w:name w:val="Encabezado Car"/>
    <w:basedOn w:val="Fuentedeprrafopredeter"/>
    <w:link w:val="Encabezado"/>
    <w:rsid w:val="00FF46E3"/>
    <w:rPr>
      <w:sz w:val="24"/>
      <w:szCs w:val="24"/>
    </w:rPr>
  </w:style>
  <w:style w:type="paragraph" w:styleId="Piedepgina">
    <w:name w:val="footer"/>
    <w:basedOn w:val="Normal"/>
    <w:link w:val="PiedepginaCar"/>
    <w:uiPriority w:val="99"/>
    <w:unhideWhenUsed/>
    <w:rsid w:val="00FF46E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F46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56744">
      <w:bodyDiv w:val="1"/>
      <w:marLeft w:val="0"/>
      <w:marRight w:val="0"/>
      <w:marTop w:val="0"/>
      <w:marBottom w:val="0"/>
      <w:divBdr>
        <w:top w:val="none" w:sz="0" w:space="0" w:color="auto"/>
        <w:left w:val="none" w:sz="0" w:space="0" w:color="auto"/>
        <w:bottom w:val="none" w:sz="0" w:space="0" w:color="auto"/>
        <w:right w:val="none" w:sz="0" w:space="0" w:color="auto"/>
      </w:divBdr>
    </w:div>
    <w:div w:id="982808791">
      <w:bodyDiv w:val="1"/>
      <w:marLeft w:val="0"/>
      <w:marRight w:val="0"/>
      <w:marTop w:val="0"/>
      <w:marBottom w:val="0"/>
      <w:divBdr>
        <w:top w:val="none" w:sz="0" w:space="0" w:color="auto"/>
        <w:left w:val="none" w:sz="0" w:space="0" w:color="auto"/>
        <w:bottom w:val="none" w:sz="0" w:space="0" w:color="auto"/>
        <w:right w:val="none" w:sz="0" w:space="0" w:color="auto"/>
      </w:divBdr>
      <w:divsChild>
        <w:div w:id="14444204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00ADF-7E07-45D5-AE55-D96C98AB5CE2}" type="doc">
      <dgm:prSet loTypeId="urn:microsoft.com/office/officeart/2005/8/layout/vList5" loCatId="list" qsTypeId="urn:microsoft.com/office/officeart/2005/8/quickstyle/simple5" qsCatId="simple" csTypeId="urn:microsoft.com/office/officeart/2005/8/colors/accent3_1" csCatId="accent3" phldr="1"/>
      <dgm:spPr/>
      <dgm:t>
        <a:bodyPr/>
        <a:lstStyle/>
        <a:p>
          <a:endParaRPr lang="es-ES"/>
        </a:p>
      </dgm:t>
    </dgm:pt>
    <dgm:pt modelId="{C32FB16D-A0DB-47C2-800E-4F83A96BCB5C}">
      <dgm:prSet phldrT="[Texto]"/>
      <dgm:spPr/>
      <dgm:t>
        <a:bodyPr/>
        <a:lstStyle/>
        <a:p>
          <a:r>
            <a:rPr lang="es-ES_tradnl" b="1"/>
            <a:t>En los elementos de acceso</a:t>
          </a:r>
          <a:endParaRPr lang="es-ES"/>
        </a:p>
      </dgm:t>
    </dgm:pt>
    <dgm:pt modelId="{B950D1B0-7D65-4A6E-A886-71C3008EDB58}" type="parTrans" cxnId="{D6A81788-2308-425D-842E-DADF9F45CCC0}">
      <dgm:prSet/>
      <dgm:spPr/>
      <dgm:t>
        <a:bodyPr/>
        <a:lstStyle/>
        <a:p>
          <a:endParaRPr lang="es-ES"/>
        </a:p>
      </dgm:t>
    </dgm:pt>
    <dgm:pt modelId="{09B38935-A579-4AE6-8A3B-56DFAA035157}" type="sibTrans" cxnId="{D6A81788-2308-425D-842E-DADF9F45CCC0}">
      <dgm:prSet/>
      <dgm:spPr/>
      <dgm:t>
        <a:bodyPr/>
        <a:lstStyle/>
        <a:p>
          <a:endParaRPr lang="es-ES"/>
        </a:p>
      </dgm:t>
    </dgm:pt>
    <dgm:pt modelId="{7F436604-2080-42EB-AFC7-C010866A3708}">
      <dgm:prSet phldrT="[Texto]" custT="1"/>
      <dgm:spPr/>
      <dgm:t>
        <a:bodyPr/>
        <a:lstStyle/>
        <a:p>
          <a:pPr algn="just"/>
          <a:r>
            <a:rPr lang="es-ES_tradnl" sz="900"/>
            <a:t>Son modificaciones o provisión de </a:t>
          </a:r>
          <a:r>
            <a:rPr lang="es-ES_tradnl" sz="900" i="1"/>
            <a:t>recursos espaciales, materiales y/o comunicación</a:t>
          </a:r>
          <a:r>
            <a:rPr lang="es-ES_tradnl" sz="900"/>
            <a:t> que van a facilitar que algunos alumnos con necesidades educativas especiales puedan desarrollar el currículo ordinario. Tener en cuenta la diversidad en la organización del aula: flexibles, cooperativos, etc.</a:t>
          </a:r>
          <a:endParaRPr lang="es-ES" sz="900"/>
        </a:p>
      </dgm:t>
    </dgm:pt>
    <dgm:pt modelId="{D3A49811-8790-44F7-AE29-9F8BC4A01C8B}" type="parTrans" cxnId="{369D6F18-34DF-4FC4-9749-740DD5B799EA}">
      <dgm:prSet/>
      <dgm:spPr/>
      <dgm:t>
        <a:bodyPr/>
        <a:lstStyle/>
        <a:p>
          <a:endParaRPr lang="es-ES"/>
        </a:p>
      </dgm:t>
    </dgm:pt>
    <dgm:pt modelId="{50FE804B-B84B-4938-9884-F6CA5C32CE75}" type="sibTrans" cxnId="{369D6F18-34DF-4FC4-9749-740DD5B799EA}">
      <dgm:prSet/>
      <dgm:spPr/>
      <dgm:t>
        <a:bodyPr/>
        <a:lstStyle/>
        <a:p>
          <a:endParaRPr lang="es-ES"/>
        </a:p>
      </dgm:t>
    </dgm:pt>
    <dgm:pt modelId="{E6BAB222-3B75-4704-9807-8C879776C91D}">
      <dgm:prSet phldrT="[Texto]"/>
      <dgm:spPr/>
      <dgm:t>
        <a:bodyPr/>
        <a:lstStyle/>
        <a:p>
          <a:r>
            <a:rPr lang="es-ES_tradnl" b="1"/>
            <a:t>En los objetivos/capacidades terminales/contenidos</a:t>
          </a:r>
          <a:endParaRPr lang="es-ES"/>
        </a:p>
      </dgm:t>
    </dgm:pt>
    <dgm:pt modelId="{C797ED86-5600-41AC-8B0B-9B3C780C0643}" type="parTrans" cxnId="{CD10C9AB-D8C7-4433-8EF2-D62E5CC35A7E}">
      <dgm:prSet/>
      <dgm:spPr/>
      <dgm:t>
        <a:bodyPr/>
        <a:lstStyle/>
        <a:p>
          <a:endParaRPr lang="es-ES"/>
        </a:p>
      </dgm:t>
    </dgm:pt>
    <dgm:pt modelId="{F6CF7CBF-24DE-4B16-ABF0-7A21B467BB49}" type="sibTrans" cxnId="{CD10C9AB-D8C7-4433-8EF2-D62E5CC35A7E}">
      <dgm:prSet/>
      <dgm:spPr/>
      <dgm:t>
        <a:bodyPr/>
        <a:lstStyle/>
        <a:p>
          <a:endParaRPr lang="es-ES"/>
        </a:p>
      </dgm:t>
    </dgm:pt>
    <dgm:pt modelId="{AD180594-0342-4B91-807A-FCB6DD49C1D5}">
      <dgm:prSet phldrT="[Texto]" custT="1"/>
      <dgm:spPr/>
      <dgm:t>
        <a:bodyPr/>
        <a:lstStyle/>
        <a:p>
          <a:pPr algn="just"/>
          <a:r>
            <a:rPr lang="es-ES_tradnl" sz="900"/>
            <a:t>Son modificaciones en la </a:t>
          </a:r>
          <a:r>
            <a:rPr lang="es-ES_tradnl" sz="900" i="1"/>
            <a:t>secuenciación, temporización de objetivos/contenidos</a:t>
          </a:r>
          <a:r>
            <a:rPr lang="es-ES_tradnl" sz="900"/>
            <a:t> del módulo profesional. Puede ser de priorización, secuneciación o eliminación de contenidos secundarios. </a:t>
          </a:r>
          <a:endParaRPr lang="es-ES" sz="900"/>
        </a:p>
      </dgm:t>
    </dgm:pt>
    <dgm:pt modelId="{0EFFFFA2-4768-4FF7-8672-36BACA9A5241}" type="parTrans" cxnId="{D2A5CF83-A511-4681-AF78-EE82213FB05D}">
      <dgm:prSet/>
      <dgm:spPr/>
      <dgm:t>
        <a:bodyPr/>
        <a:lstStyle/>
        <a:p>
          <a:endParaRPr lang="es-ES"/>
        </a:p>
      </dgm:t>
    </dgm:pt>
    <dgm:pt modelId="{7D372F15-5A30-4EEF-A702-3B893F233BE5}" type="sibTrans" cxnId="{D2A5CF83-A511-4681-AF78-EE82213FB05D}">
      <dgm:prSet/>
      <dgm:spPr/>
      <dgm:t>
        <a:bodyPr/>
        <a:lstStyle/>
        <a:p>
          <a:endParaRPr lang="es-ES"/>
        </a:p>
      </dgm:t>
    </dgm:pt>
    <dgm:pt modelId="{9CEB3EBC-6D17-4470-ADD1-DEB7745D1787}">
      <dgm:prSet phldrT="[Texto]"/>
      <dgm:spPr/>
      <dgm:t>
        <a:bodyPr/>
        <a:lstStyle/>
        <a:p>
          <a:r>
            <a:rPr lang="es-ES_tradnl" b="1"/>
            <a:t>En la metodología</a:t>
          </a:r>
          <a:endParaRPr lang="es-ES"/>
        </a:p>
      </dgm:t>
    </dgm:pt>
    <dgm:pt modelId="{0A9A020A-9379-491C-8311-7DC5F9278F8C}" type="parTrans" cxnId="{7AA019BB-D139-4B75-B782-7F7DF3E16405}">
      <dgm:prSet/>
      <dgm:spPr/>
      <dgm:t>
        <a:bodyPr/>
        <a:lstStyle/>
        <a:p>
          <a:endParaRPr lang="es-ES"/>
        </a:p>
      </dgm:t>
    </dgm:pt>
    <dgm:pt modelId="{0E0650F6-7C2F-4F56-856A-2111AEED7842}" type="sibTrans" cxnId="{7AA019BB-D139-4B75-B782-7F7DF3E16405}">
      <dgm:prSet/>
      <dgm:spPr/>
      <dgm:t>
        <a:bodyPr/>
        <a:lstStyle/>
        <a:p>
          <a:endParaRPr lang="es-ES"/>
        </a:p>
      </dgm:t>
    </dgm:pt>
    <dgm:pt modelId="{EEC09E5D-BE73-4328-8535-A898A5996F11}">
      <dgm:prSet phldrT="[Texto]" custT="1"/>
      <dgm:spPr/>
      <dgm:t>
        <a:bodyPr/>
        <a:lstStyle/>
        <a:p>
          <a:pPr algn="just"/>
          <a:r>
            <a:rPr lang="es-ES_tradnl" sz="900"/>
            <a:t>Son modificaciones en el tipo de </a:t>
          </a:r>
          <a:r>
            <a:rPr lang="es-ES_tradnl" sz="900" i="1"/>
            <a:t>agrupamiento</a:t>
          </a:r>
          <a:r>
            <a:rPr lang="es-ES_tradnl" sz="900"/>
            <a:t> de los alumnos, utilización de técnicas específicas y/o de apoyos verbales, visuales o físicos. </a:t>
          </a:r>
          <a:r>
            <a:rPr lang="es-ES" sz="900"/>
            <a:t>Modificación de los tiempos de aprendizaje acordes al ritmo individual del alumno /a. </a:t>
          </a:r>
          <a:r>
            <a:rPr lang="es-ES" sz="900" i="1"/>
            <a:t>Adecuación de la ayuda pedagógica</a:t>
          </a:r>
          <a:r>
            <a:rPr lang="es-ES" sz="900"/>
            <a:t> al nivel de desarrollo de cada uno. Estimulación del trabajo en grupo. </a:t>
          </a:r>
          <a:r>
            <a:rPr lang="es-ES" sz="900" i="1"/>
            <a:t>Tipos de actividades</a:t>
          </a:r>
          <a:r>
            <a:rPr lang="es-ES" sz="900"/>
            <a:t> plantadas</a:t>
          </a:r>
        </a:p>
      </dgm:t>
    </dgm:pt>
    <dgm:pt modelId="{346190C3-0891-4E3D-BD20-7F2E7C05CA9A}" type="parTrans" cxnId="{EF7BAC5C-F15A-45F9-AB1D-E0BF556EEBFB}">
      <dgm:prSet/>
      <dgm:spPr/>
      <dgm:t>
        <a:bodyPr/>
        <a:lstStyle/>
        <a:p>
          <a:endParaRPr lang="es-ES"/>
        </a:p>
      </dgm:t>
    </dgm:pt>
    <dgm:pt modelId="{51A7BE4C-C6D5-4DD5-8451-83C9B0417283}" type="sibTrans" cxnId="{EF7BAC5C-F15A-45F9-AB1D-E0BF556EEBFB}">
      <dgm:prSet/>
      <dgm:spPr/>
      <dgm:t>
        <a:bodyPr/>
        <a:lstStyle/>
        <a:p>
          <a:endParaRPr lang="es-ES"/>
        </a:p>
      </dgm:t>
    </dgm:pt>
    <dgm:pt modelId="{0349C851-2425-479B-B952-E9AF1C960528}">
      <dgm:prSet/>
      <dgm:spPr/>
      <dgm:t>
        <a:bodyPr/>
        <a:lstStyle/>
        <a:p>
          <a:r>
            <a:rPr lang="es-ES_tradnl" b="1"/>
            <a:t>En la evaluación</a:t>
          </a:r>
          <a:endParaRPr lang="es-ES"/>
        </a:p>
      </dgm:t>
    </dgm:pt>
    <dgm:pt modelId="{76FDE074-6A55-4C8B-B764-EDBB4BDBE7DF}" type="sibTrans" cxnId="{E35B7C4F-5582-422D-ADCF-242B2FB8CD9C}">
      <dgm:prSet/>
      <dgm:spPr/>
      <dgm:t>
        <a:bodyPr/>
        <a:lstStyle/>
        <a:p>
          <a:endParaRPr lang="es-ES"/>
        </a:p>
      </dgm:t>
    </dgm:pt>
    <dgm:pt modelId="{035E1A19-8736-4C44-A7FE-6D7179149669}" type="parTrans" cxnId="{E35B7C4F-5582-422D-ADCF-242B2FB8CD9C}">
      <dgm:prSet/>
      <dgm:spPr/>
      <dgm:t>
        <a:bodyPr/>
        <a:lstStyle/>
        <a:p>
          <a:endParaRPr lang="es-ES"/>
        </a:p>
      </dgm:t>
    </dgm:pt>
    <dgm:pt modelId="{7FB4F6AE-1B3F-48EB-B5FC-CF28269CD0DD}">
      <dgm:prSet/>
      <dgm:spPr/>
      <dgm:t>
        <a:bodyPr/>
        <a:lstStyle/>
        <a:p>
          <a:r>
            <a:rPr lang="es-ES"/>
            <a:t>Modificación de la selección de técnicas e instrumentos de valuación</a:t>
          </a:r>
        </a:p>
      </dgm:t>
    </dgm:pt>
    <dgm:pt modelId="{E6864F5B-28B5-4773-BC38-63F4D7BA23AE}" type="parTrans" cxnId="{C6D2CD6E-A311-4093-A709-2D2D09B0E897}">
      <dgm:prSet/>
      <dgm:spPr/>
      <dgm:t>
        <a:bodyPr/>
        <a:lstStyle/>
        <a:p>
          <a:endParaRPr lang="es-ES"/>
        </a:p>
      </dgm:t>
    </dgm:pt>
    <dgm:pt modelId="{E1B464C9-788D-422F-97EF-DA31F50C489D}" type="sibTrans" cxnId="{C6D2CD6E-A311-4093-A709-2D2D09B0E897}">
      <dgm:prSet/>
      <dgm:spPr/>
      <dgm:t>
        <a:bodyPr/>
        <a:lstStyle/>
        <a:p>
          <a:endParaRPr lang="es-ES"/>
        </a:p>
      </dgm:t>
    </dgm:pt>
    <dgm:pt modelId="{A8C6AFF8-5C8D-495E-8797-F4FA9E7BCA06}">
      <dgm:prSet/>
      <dgm:spPr/>
      <dgm:t>
        <a:bodyPr/>
        <a:lstStyle/>
        <a:p>
          <a:r>
            <a:rPr lang="es-ES"/>
            <a:t>Modificación de las técnicas de los instrumentos de evaluación</a:t>
          </a:r>
        </a:p>
      </dgm:t>
    </dgm:pt>
    <dgm:pt modelId="{B461F84E-A896-4749-8C98-74772BB3D7FC}" type="parTrans" cxnId="{EAE5FECB-F1F7-43EA-A4C3-31A3C305261F}">
      <dgm:prSet/>
      <dgm:spPr/>
      <dgm:t>
        <a:bodyPr/>
        <a:lstStyle/>
        <a:p>
          <a:endParaRPr lang="es-ES"/>
        </a:p>
      </dgm:t>
    </dgm:pt>
    <dgm:pt modelId="{411402F1-22E0-4C51-8169-25DC95E8C515}" type="sibTrans" cxnId="{EAE5FECB-F1F7-43EA-A4C3-31A3C305261F}">
      <dgm:prSet/>
      <dgm:spPr/>
      <dgm:t>
        <a:bodyPr/>
        <a:lstStyle/>
        <a:p>
          <a:endParaRPr lang="es-ES"/>
        </a:p>
      </dgm:t>
    </dgm:pt>
    <dgm:pt modelId="{CEFA3186-5756-4778-9888-E3B7D3B113EC}">
      <dgm:prSet/>
      <dgm:spPr/>
      <dgm:t>
        <a:bodyPr/>
        <a:lstStyle/>
        <a:p>
          <a:r>
            <a:rPr lang="es-ES">
              <a:solidFill>
                <a:srgbClr val="0070C0"/>
              </a:solidFill>
            </a:rPr>
            <a:t>La modificación en los criterios de evaluación  es adaptación significativa.</a:t>
          </a:r>
        </a:p>
      </dgm:t>
    </dgm:pt>
    <dgm:pt modelId="{33BC5962-E2CF-44B9-9752-8A07E6AC316C}" type="parTrans" cxnId="{01ACA3EC-3C5E-4BFF-BFB7-FAC8B4B406AC}">
      <dgm:prSet/>
      <dgm:spPr/>
      <dgm:t>
        <a:bodyPr/>
        <a:lstStyle/>
        <a:p>
          <a:endParaRPr lang="es-ES"/>
        </a:p>
      </dgm:t>
    </dgm:pt>
    <dgm:pt modelId="{A25839FD-9DCB-47C5-8B72-1011E36ED116}" type="sibTrans" cxnId="{01ACA3EC-3C5E-4BFF-BFB7-FAC8B4B406AC}">
      <dgm:prSet/>
      <dgm:spPr/>
      <dgm:t>
        <a:bodyPr/>
        <a:lstStyle/>
        <a:p>
          <a:endParaRPr lang="es-ES"/>
        </a:p>
      </dgm:t>
    </dgm:pt>
    <dgm:pt modelId="{947E448A-3AB9-4C15-B3B1-0E0DD600D66F}">
      <dgm:prSet phldrT="[Texto]" custT="1"/>
      <dgm:spPr/>
      <dgm:t>
        <a:bodyPr/>
        <a:lstStyle/>
        <a:p>
          <a:pPr algn="just"/>
          <a:r>
            <a:rPr lang="es-ES_tradnl" sz="900">
              <a:solidFill>
                <a:srgbClr val="0070C0"/>
              </a:solidFill>
            </a:rPr>
            <a:t>La modificacion de objetivos es adaptación significativa.</a:t>
          </a:r>
          <a:endParaRPr lang="es-ES" sz="900">
            <a:solidFill>
              <a:srgbClr val="0070C0"/>
            </a:solidFill>
          </a:endParaRPr>
        </a:p>
      </dgm:t>
    </dgm:pt>
    <dgm:pt modelId="{0C25C491-AB9E-4A57-BC69-1C65BBE26813}" type="parTrans" cxnId="{1EB8553A-C599-42B9-9F35-120D904EC954}">
      <dgm:prSet/>
      <dgm:spPr/>
      <dgm:t>
        <a:bodyPr/>
        <a:lstStyle/>
        <a:p>
          <a:endParaRPr lang="es-ES"/>
        </a:p>
      </dgm:t>
    </dgm:pt>
    <dgm:pt modelId="{22613828-B56E-459D-868A-EF24A2435F48}" type="sibTrans" cxnId="{1EB8553A-C599-42B9-9F35-120D904EC954}">
      <dgm:prSet/>
      <dgm:spPr/>
      <dgm:t>
        <a:bodyPr/>
        <a:lstStyle/>
        <a:p>
          <a:endParaRPr lang="es-ES"/>
        </a:p>
      </dgm:t>
    </dgm:pt>
    <dgm:pt modelId="{5DC62629-9328-4C68-8B45-664ECD123A7B}" type="pres">
      <dgm:prSet presAssocID="{BB900ADF-7E07-45D5-AE55-D96C98AB5CE2}" presName="Name0" presStyleCnt="0">
        <dgm:presLayoutVars>
          <dgm:dir/>
          <dgm:animLvl val="lvl"/>
          <dgm:resizeHandles val="exact"/>
        </dgm:presLayoutVars>
      </dgm:prSet>
      <dgm:spPr/>
      <dgm:t>
        <a:bodyPr/>
        <a:lstStyle/>
        <a:p>
          <a:endParaRPr lang="es-ES"/>
        </a:p>
      </dgm:t>
    </dgm:pt>
    <dgm:pt modelId="{91538A5F-7FB5-43EC-8042-A6B812DBBB23}" type="pres">
      <dgm:prSet presAssocID="{C32FB16D-A0DB-47C2-800E-4F83A96BCB5C}" presName="linNode" presStyleCnt="0"/>
      <dgm:spPr/>
    </dgm:pt>
    <dgm:pt modelId="{128F83C6-5419-46D8-9DFC-8F7363E2698D}" type="pres">
      <dgm:prSet presAssocID="{C32FB16D-A0DB-47C2-800E-4F83A96BCB5C}" presName="parentText" presStyleLbl="node1" presStyleIdx="0" presStyleCnt="4" custLinFactNeighborX="-769" custLinFactNeighborY="-16068">
        <dgm:presLayoutVars>
          <dgm:chMax val="1"/>
          <dgm:bulletEnabled val="1"/>
        </dgm:presLayoutVars>
      </dgm:prSet>
      <dgm:spPr/>
      <dgm:t>
        <a:bodyPr/>
        <a:lstStyle/>
        <a:p>
          <a:endParaRPr lang="es-ES"/>
        </a:p>
      </dgm:t>
    </dgm:pt>
    <dgm:pt modelId="{065A7C89-E8FE-4ABD-85DA-3CCA26E89359}" type="pres">
      <dgm:prSet presAssocID="{C32FB16D-A0DB-47C2-800E-4F83A96BCB5C}" presName="descendantText" presStyleLbl="alignAccFollowNode1" presStyleIdx="0" presStyleCnt="4" custScaleY="125334">
        <dgm:presLayoutVars>
          <dgm:bulletEnabled val="1"/>
        </dgm:presLayoutVars>
      </dgm:prSet>
      <dgm:spPr/>
      <dgm:t>
        <a:bodyPr/>
        <a:lstStyle/>
        <a:p>
          <a:endParaRPr lang="es-ES"/>
        </a:p>
      </dgm:t>
    </dgm:pt>
    <dgm:pt modelId="{1F45074B-6600-44B7-9900-A6130BDDDCCD}" type="pres">
      <dgm:prSet presAssocID="{09B38935-A579-4AE6-8A3B-56DFAA035157}" presName="sp" presStyleCnt="0"/>
      <dgm:spPr/>
    </dgm:pt>
    <dgm:pt modelId="{FCE58C53-7E57-479D-9A0E-DF3FA41B0FFE}" type="pres">
      <dgm:prSet presAssocID="{E6BAB222-3B75-4704-9807-8C879776C91D}" presName="linNode" presStyleCnt="0"/>
      <dgm:spPr/>
    </dgm:pt>
    <dgm:pt modelId="{F3F8993D-44E7-46F8-AC06-E173AB0BC9AC}" type="pres">
      <dgm:prSet presAssocID="{E6BAB222-3B75-4704-9807-8C879776C91D}" presName="parentText" presStyleLbl="node1" presStyleIdx="1" presStyleCnt="4">
        <dgm:presLayoutVars>
          <dgm:chMax val="1"/>
          <dgm:bulletEnabled val="1"/>
        </dgm:presLayoutVars>
      </dgm:prSet>
      <dgm:spPr/>
      <dgm:t>
        <a:bodyPr/>
        <a:lstStyle/>
        <a:p>
          <a:endParaRPr lang="es-ES"/>
        </a:p>
      </dgm:t>
    </dgm:pt>
    <dgm:pt modelId="{4DCF212A-6BAA-4713-B2CC-C3146DFC0471}" type="pres">
      <dgm:prSet presAssocID="{E6BAB222-3B75-4704-9807-8C879776C91D}" presName="descendantText" presStyleLbl="alignAccFollowNode1" presStyleIdx="1" presStyleCnt="4">
        <dgm:presLayoutVars>
          <dgm:bulletEnabled val="1"/>
        </dgm:presLayoutVars>
      </dgm:prSet>
      <dgm:spPr/>
      <dgm:t>
        <a:bodyPr/>
        <a:lstStyle/>
        <a:p>
          <a:endParaRPr lang="es-ES"/>
        </a:p>
      </dgm:t>
    </dgm:pt>
    <dgm:pt modelId="{6E7EE685-9A15-41F0-B06A-7A7E81E43381}" type="pres">
      <dgm:prSet presAssocID="{F6CF7CBF-24DE-4B16-ABF0-7A21B467BB49}" presName="sp" presStyleCnt="0"/>
      <dgm:spPr/>
    </dgm:pt>
    <dgm:pt modelId="{9CA0AFB7-0269-439A-A5FE-4247AEE5A346}" type="pres">
      <dgm:prSet presAssocID="{9CEB3EBC-6D17-4470-ADD1-DEB7745D1787}" presName="linNode" presStyleCnt="0"/>
      <dgm:spPr/>
    </dgm:pt>
    <dgm:pt modelId="{36601943-B68C-41D9-9EAD-C9C57DBB40BA}" type="pres">
      <dgm:prSet presAssocID="{9CEB3EBC-6D17-4470-ADD1-DEB7745D1787}" presName="parentText" presStyleLbl="node1" presStyleIdx="2" presStyleCnt="4">
        <dgm:presLayoutVars>
          <dgm:chMax val="1"/>
          <dgm:bulletEnabled val="1"/>
        </dgm:presLayoutVars>
      </dgm:prSet>
      <dgm:spPr/>
      <dgm:t>
        <a:bodyPr/>
        <a:lstStyle/>
        <a:p>
          <a:endParaRPr lang="es-ES"/>
        </a:p>
      </dgm:t>
    </dgm:pt>
    <dgm:pt modelId="{68D19EED-E317-4738-8DF8-FDFECE1A9248}" type="pres">
      <dgm:prSet presAssocID="{9CEB3EBC-6D17-4470-ADD1-DEB7745D1787}" presName="descendantText" presStyleLbl="alignAccFollowNode1" presStyleIdx="2" presStyleCnt="4" custScaleY="138825">
        <dgm:presLayoutVars>
          <dgm:bulletEnabled val="1"/>
        </dgm:presLayoutVars>
      </dgm:prSet>
      <dgm:spPr/>
      <dgm:t>
        <a:bodyPr/>
        <a:lstStyle/>
        <a:p>
          <a:endParaRPr lang="es-ES"/>
        </a:p>
      </dgm:t>
    </dgm:pt>
    <dgm:pt modelId="{2E3A3455-3B25-439C-B6D7-EA1272304149}" type="pres">
      <dgm:prSet presAssocID="{0E0650F6-7C2F-4F56-856A-2111AEED7842}" presName="sp" presStyleCnt="0"/>
      <dgm:spPr/>
    </dgm:pt>
    <dgm:pt modelId="{CF76B67F-7313-4A36-9B20-D6C831EFFDB0}" type="pres">
      <dgm:prSet presAssocID="{0349C851-2425-479B-B952-E9AF1C960528}" presName="linNode" presStyleCnt="0"/>
      <dgm:spPr/>
    </dgm:pt>
    <dgm:pt modelId="{8BAC8EB4-739A-46BD-85D5-C03F697E4F9E}" type="pres">
      <dgm:prSet presAssocID="{0349C851-2425-479B-B952-E9AF1C960528}" presName="parentText" presStyleLbl="node1" presStyleIdx="3" presStyleCnt="4">
        <dgm:presLayoutVars>
          <dgm:chMax val="1"/>
          <dgm:bulletEnabled val="1"/>
        </dgm:presLayoutVars>
      </dgm:prSet>
      <dgm:spPr/>
      <dgm:t>
        <a:bodyPr/>
        <a:lstStyle/>
        <a:p>
          <a:endParaRPr lang="es-ES"/>
        </a:p>
      </dgm:t>
    </dgm:pt>
    <dgm:pt modelId="{6ADB4218-FCF3-4E1D-BD98-631E6DE7B331}" type="pres">
      <dgm:prSet presAssocID="{0349C851-2425-479B-B952-E9AF1C960528}" presName="descendantText" presStyleLbl="alignAccFollowNode1" presStyleIdx="3" presStyleCnt="4">
        <dgm:presLayoutVars>
          <dgm:bulletEnabled val="1"/>
        </dgm:presLayoutVars>
      </dgm:prSet>
      <dgm:spPr/>
      <dgm:t>
        <a:bodyPr/>
        <a:lstStyle/>
        <a:p>
          <a:endParaRPr lang="es-ES"/>
        </a:p>
      </dgm:t>
    </dgm:pt>
  </dgm:ptLst>
  <dgm:cxnLst>
    <dgm:cxn modelId="{2BE60C8C-57AC-4219-9995-00FEF21EC488}" type="presOf" srcId="{7F436604-2080-42EB-AFC7-C010866A3708}" destId="{065A7C89-E8FE-4ABD-85DA-3CCA26E89359}" srcOrd="0" destOrd="0" presId="urn:microsoft.com/office/officeart/2005/8/layout/vList5"/>
    <dgm:cxn modelId="{BBB1C065-E592-4302-AF54-F580E991E0AF}" type="presOf" srcId="{CEFA3186-5756-4778-9888-E3B7D3B113EC}" destId="{6ADB4218-FCF3-4E1D-BD98-631E6DE7B331}" srcOrd="0" destOrd="2" presId="urn:microsoft.com/office/officeart/2005/8/layout/vList5"/>
    <dgm:cxn modelId="{EF7BAC5C-F15A-45F9-AB1D-E0BF556EEBFB}" srcId="{9CEB3EBC-6D17-4470-ADD1-DEB7745D1787}" destId="{EEC09E5D-BE73-4328-8535-A898A5996F11}" srcOrd="0" destOrd="0" parTransId="{346190C3-0891-4E3D-BD20-7F2E7C05CA9A}" sibTransId="{51A7BE4C-C6D5-4DD5-8451-83C9B0417283}"/>
    <dgm:cxn modelId="{40BD2D19-367B-49D8-9650-B38E5E36825A}" type="presOf" srcId="{AD180594-0342-4B91-807A-FCB6DD49C1D5}" destId="{4DCF212A-6BAA-4713-B2CC-C3146DFC0471}" srcOrd="0" destOrd="0" presId="urn:microsoft.com/office/officeart/2005/8/layout/vList5"/>
    <dgm:cxn modelId="{E35B7C4F-5582-422D-ADCF-242B2FB8CD9C}" srcId="{BB900ADF-7E07-45D5-AE55-D96C98AB5CE2}" destId="{0349C851-2425-479B-B952-E9AF1C960528}" srcOrd="3" destOrd="0" parTransId="{035E1A19-8736-4C44-A7FE-6D7179149669}" sibTransId="{76FDE074-6A55-4C8B-B764-EDBB4BDBE7DF}"/>
    <dgm:cxn modelId="{C42D20DC-FAA1-4082-AFD3-A61CE5279F27}" type="presOf" srcId="{0349C851-2425-479B-B952-E9AF1C960528}" destId="{8BAC8EB4-739A-46BD-85D5-C03F697E4F9E}" srcOrd="0" destOrd="0" presId="urn:microsoft.com/office/officeart/2005/8/layout/vList5"/>
    <dgm:cxn modelId="{EBA66C1C-AF06-468A-A765-D7C68421418E}" type="presOf" srcId="{BB900ADF-7E07-45D5-AE55-D96C98AB5CE2}" destId="{5DC62629-9328-4C68-8B45-664ECD123A7B}" srcOrd="0" destOrd="0" presId="urn:microsoft.com/office/officeart/2005/8/layout/vList5"/>
    <dgm:cxn modelId="{7AA019BB-D139-4B75-B782-7F7DF3E16405}" srcId="{BB900ADF-7E07-45D5-AE55-D96C98AB5CE2}" destId="{9CEB3EBC-6D17-4470-ADD1-DEB7745D1787}" srcOrd="2" destOrd="0" parTransId="{0A9A020A-9379-491C-8311-7DC5F9278F8C}" sibTransId="{0E0650F6-7C2F-4F56-856A-2111AEED7842}"/>
    <dgm:cxn modelId="{92C5E049-445E-4B9D-8574-23BAD3122412}" type="presOf" srcId="{947E448A-3AB9-4C15-B3B1-0E0DD600D66F}" destId="{4DCF212A-6BAA-4713-B2CC-C3146DFC0471}" srcOrd="0" destOrd="1" presId="urn:microsoft.com/office/officeart/2005/8/layout/vList5"/>
    <dgm:cxn modelId="{2D3F5FE8-0001-4189-A1E5-CA003CEE802C}" type="presOf" srcId="{C32FB16D-A0DB-47C2-800E-4F83A96BCB5C}" destId="{128F83C6-5419-46D8-9DFC-8F7363E2698D}" srcOrd="0" destOrd="0" presId="urn:microsoft.com/office/officeart/2005/8/layout/vList5"/>
    <dgm:cxn modelId="{BC0FFC4C-B1D2-46AF-B0A1-CF987210597E}" type="presOf" srcId="{EEC09E5D-BE73-4328-8535-A898A5996F11}" destId="{68D19EED-E317-4738-8DF8-FDFECE1A9248}" srcOrd="0" destOrd="0" presId="urn:microsoft.com/office/officeart/2005/8/layout/vList5"/>
    <dgm:cxn modelId="{1A964FAE-1016-4ECC-B3B0-694085D6D7A3}" type="presOf" srcId="{E6BAB222-3B75-4704-9807-8C879776C91D}" destId="{F3F8993D-44E7-46F8-AC06-E173AB0BC9AC}" srcOrd="0" destOrd="0" presId="urn:microsoft.com/office/officeart/2005/8/layout/vList5"/>
    <dgm:cxn modelId="{EAE5FECB-F1F7-43EA-A4C3-31A3C305261F}" srcId="{0349C851-2425-479B-B952-E9AF1C960528}" destId="{A8C6AFF8-5C8D-495E-8797-F4FA9E7BCA06}" srcOrd="1" destOrd="0" parTransId="{B461F84E-A896-4749-8C98-74772BB3D7FC}" sibTransId="{411402F1-22E0-4C51-8169-25DC95E8C515}"/>
    <dgm:cxn modelId="{BFB299CD-CB2B-46DE-8BA9-8BF3AF2987E6}" type="presOf" srcId="{7FB4F6AE-1B3F-48EB-B5FC-CF28269CD0DD}" destId="{6ADB4218-FCF3-4E1D-BD98-631E6DE7B331}" srcOrd="0" destOrd="0" presId="urn:microsoft.com/office/officeart/2005/8/layout/vList5"/>
    <dgm:cxn modelId="{D2A5CF83-A511-4681-AF78-EE82213FB05D}" srcId="{E6BAB222-3B75-4704-9807-8C879776C91D}" destId="{AD180594-0342-4B91-807A-FCB6DD49C1D5}" srcOrd="0" destOrd="0" parTransId="{0EFFFFA2-4768-4FF7-8672-36BACA9A5241}" sibTransId="{7D372F15-5A30-4EEF-A702-3B893F233BE5}"/>
    <dgm:cxn modelId="{01ACA3EC-3C5E-4BFF-BFB7-FAC8B4B406AC}" srcId="{0349C851-2425-479B-B952-E9AF1C960528}" destId="{CEFA3186-5756-4778-9888-E3B7D3B113EC}" srcOrd="2" destOrd="0" parTransId="{33BC5962-E2CF-44B9-9752-8A07E6AC316C}" sibTransId="{A25839FD-9DCB-47C5-8B72-1011E36ED116}"/>
    <dgm:cxn modelId="{C6D2CD6E-A311-4093-A709-2D2D09B0E897}" srcId="{0349C851-2425-479B-B952-E9AF1C960528}" destId="{7FB4F6AE-1B3F-48EB-B5FC-CF28269CD0DD}" srcOrd="0" destOrd="0" parTransId="{E6864F5B-28B5-4773-BC38-63F4D7BA23AE}" sibTransId="{E1B464C9-788D-422F-97EF-DA31F50C489D}"/>
    <dgm:cxn modelId="{D6A81788-2308-425D-842E-DADF9F45CCC0}" srcId="{BB900ADF-7E07-45D5-AE55-D96C98AB5CE2}" destId="{C32FB16D-A0DB-47C2-800E-4F83A96BCB5C}" srcOrd="0" destOrd="0" parTransId="{B950D1B0-7D65-4A6E-A886-71C3008EDB58}" sibTransId="{09B38935-A579-4AE6-8A3B-56DFAA035157}"/>
    <dgm:cxn modelId="{D7FA2796-A2F3-4009-9C85-5BEF00C0805E}" type="presOf" srcId="{9CEB3EBC-6D17-4470-ADD1-DEB7745D1787}" destId="{36601943-B68C-41D9-9EAD-C9C57DBB40BA}" srcOrd="0" destOrd="0" presId="urn:microsoft.com/office/officeart/2005/8/layout/vList5"/>
    <dgm:cxn modelId="{1EB8553A-C599-42B9-9F35-120D904EC954}" srcId="{E6BAB222-3B75-4704-9807-8C879776C91D}" destId="{947E448A-3AB9-4C15-B3B1-0E0DD600D66F}" srcOrd="1" destOrd="0" parTransId="{0C25C491-AB9E-4A57-BC69-1C65BBE26813}" sibTransId="{22613828-B56E-459D-868A-EF24A2435F48}"/>
    <dgm:cxn modelId="{DBAEB6D6-6AAA-4C44-A37F-67DB496416B9}" type="presOf" srcId="{A8C6AFF8-5C8D-495E-8797-F4FA9E7BCA06}" destId="{6ADB4218-FCF3-4E1D-BD98-631E6DE7B331}" srcOrd="0" destOrd="1" presId="urn:microsoft.com/office/officeart/2005/8/layout/vList5"/>
    <dgm:cxn modelId="{369D6F18-34DF-4FC4-9749-740DD5B799EA}" srcId="{C32FB16D-A0DB-47C2-800E-4F83A96BCB5C}" destId="{7F436604-2080-42EB-AFC7-C010866A3708}" srcOrd="0" destOrd="0" parTransId="{D3A49811-8790-44F7-AE29-9F8BC4A01C8B}" sibTransId="{50FE804B-B84B-4938-9884-F6CA5C32CE75}"/>
    <dgm:cxn modelId="{CD10C9AB-D8C7-4433-8EF2-D62E5CC35A7E}" srcId="{BB900ADF-7E07-45D5-AE55-D96C98AB5CE2}" destId="{E6BAB222-3B75-4704-9807-8C879776C91D}" srcOrd="1" destOrd="0" parTransId="{C797ED86-5600-41AC-8B0B-9B3C780C0643}" sibTransId="{F6CF7CBF-24DE-4B16-ABF0-7A21B467BB49}"/>
    <dgm:cxn modelId="{772E4F81-46A9-4EAD-BC7A-7A426D571886}" type="presParOf" srcId="{5DC62629-9328-4C68-8B45-664ECD123A7B}" destId="{91538A5F-7FB5-43EC-8042-A6B812DBBB23}" srcOrd="0" destOrd="0" presId="urn:microsoft.com/office/officeart/2005/8/layout/vList5"/>
    <dgm:cxn modelId="{1CD529E8-D441-4C7D-99BD-BC45B1F1819C}" type="presParOf" srcId="{91538A5F-7FB5-43EC-8042-A6B812DBBB23}" destId="{128F83C6-5419-46D8-9DFC-8F7363E2698D}" srcOrd="0" destOrd="0" presId="urn:microsoft.com/office/officeart/2005/8/layout/vList5"/>
    <dgm:cxn modelId="{9598161A-42E2-465C-AB6A-7A52079D0017}" type="presParOf" srcId="{91538A5F-7FB5-43EC-8042-A6B812DBBB23}" destId="{065A7C89-E8FE-4ABD-85DA-3CCA26E89359}" srcOrd="1" destOrd="0" presId="urn:microsoft.com/office/officeart/2005/8/layout/vList5"/>
    <dgm:cxn modelId="{B1C9235C-EC98-49F6-8D41-EDDE6C7566D3}" type="presParOf" srcId="{5DC62629-9328-4C68-8B45-664ECD123A7B}" destId="{1F45074B-6600-44B7-9900-A6130BDDDCCD}" srcOrd="1" destOrd="0" presId="urn:microsoft.com/office/officeart/2005/8/layout/vList5"/>
    <dgm:cxn modelId="{3D41C939-6104-4D6E-BCE4-1737F733E36D}" type="presParOf" srcId="{5DC62629-9328-4C68-8B45-664ECD123A7B}" destId="{FCE58C53-7E57-479D-9A0E-DF3FA41B0FFE}" srcOrd="2" destOrd="0" presId="urn:microsoft.com/office/officeart/2005/8/layout/vList5"/>
    <dgm:cxn modelId="{A1B358AA-30B2-44CB-A44C-F11903BA2FD4}" type="presParOf" srcId="{FCE58C53-7E57-479D-9A0E-DF3FA41B0FFE}" destId="{F3F8993D-44E7-46F8-AC06-E173AB0BC9AC}" srcOrd="0" destOrd="0" presId="urn:microsoft.com/office/officeart/2005/8/layout/vList5"/>
    <dgm:cxn modelId="{889F56A2-5702-4B2C-B2A2-DCCFCAC466C3}" type="presParOf" srcId="{FCE58C53-7E57-479D-9A0E-DF3FA41B0FFE}" destId="{4DCF212A-6BAA-4713-B2CC-C3146DFC0471}" srcOrd="1" destOrd="0" presId="urn:microsoft.com/office/officeart/2005/8/layout/vList5"/>
    <dgm:cxn modelId="{173FCA23-AD86-47BA-A82F-F66D238668FE}" type="presParOf" srcId="{5DC62629-9328-4C68-8B45-664ECD123A7B}" destId="{6E7EE685-9A15-41F0-B06A-7A7E81E43381}" srcOrd="3" destOrd="0" presId="urn:microsoft.com/office/officeart/2005/8/layout/vList5"/>
    <dgm:cxn modelId="{48A90B9F-F0FD-4A9C-A613-63FADB138FA2}" type="presParOf" srcId="{5DC62629-9328-4C68-8B45-664ECD123A7B}" destId="{9CA0AFB7-0269-439A-A5FE-4247AEE5A346}" srcOrd="4" destOrd="0" presId="urn:microsoft.com/office/officeart/2005/8/layout/vList5"/>
    <dgm:cxn modelId="{2F5E32B2-0432-4C7C-91CF-93D82E212411}" type="presParOf" srcId="{9CA0AFB7-0269-439A-A5FE-4247AEE5A346}" destId="{36601943-B68C-41D9-9EAD-C9C57DBB40BA}" srcOrd="0" destOrd="0" presId="urn:microsoft.com/office/officeart/2005/8/layout/vList5"/>
    <dgm:cxn modelId="{52B4603B-4993-47C2-8BC5-58BCE72BB987}" type="presParOf" srcId="{9CA0AFB7-0269-439A-A5FE-4247AEE5A346}" destId="{68D19EED-E317-4738-8DF8-FDFECE1A9248}" srcOrd="1" destOrd="0" presId="urn:microsoft.com/office/officeart/2005/8/layout/vList5"/>
    <dgm:cxn modelId="{C0938801-0948-43A5-BC92-DAE547D22330}" type="presParOf" srcId="{5DC62629-9328-4C68-8B45-664ECD123A7B}" destId="{2E3A3455-3B25-439C-B6D7-EA1272304149}" srcOrd="5" destOrd="0" presId="urn:microsoft.com/office/officeart/2005/8/layout/vList5"/>
    <dgm:cxn modelId="{7801B797-3BB0-41DE-BEFE-D93592FDBCF8}" type="presParOf" srcId="{5DC62629-9328-4C68-8B45-664ECD123A7B}" destId="{CF76B67F-7313-4A36-9B20-D6C831EFFDB0}" srcOrd="6" destOrd="0" presId="urn:microsoft.com/office/officeart/2005/8/layout/vList5"/>
    <dgm:cxn modelId="{C2B92736-EDFF-4CB7-9A1B-DC8BB981DC31}" type="presParOf" srcId="{CF76B67F-7313-4A36-9B20-D6C831EFFDB0}" destId="{8BAC8EB4-739A-46BD-85D5-C03F697E4F9E}" srcOrd="0" destOrd="0" presId="urn:microsoft.com/office/officeart/2005/8/layout/vList5"/>
    <dgm:cxn modelId="{CDA9CB99-7DD6-4714-B3B4-41F766A7A342}" type="presParOf" srcId="{CF76B67F-7313-4A36-9B20-D6C831EFFDB0}" destId="{6ADB4218-FCF3-4E1D-BD98-631E6DE7B331}"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A7C89-E8FE-4ABD-85DA-3CCA26E89359}">
      <dsp:nvSpPr>
        <dsp:cNvPr id="0" name=""/>
        <dsp:cNvSpPr/>
      </dsp:nvSpPr>
      <dsp:spPr>
        <a:xfrm rot="5400000">
          <a:off x="3649025" y="-1546645"/>
          <a:ext cx="640178" cy="3735637"/>
        </a:xfrm>
        <a:prstGeom prst="round2SameRect">
          <a:avLst/>
        </a:prstGeom>
        <a:solidFill>
          <a:schemeClr val="lt1">
            <a:alpha val="90000"/>
            <a:tint val="40000"/>
            <a:hueOff val="0"/>
            <a:satOff val="0"/>
            <a:lumOff val="0"/>
            <a:alphaOff val="0"/>
          </a:schemeClr>
        </a:solidFill>
        <a:ln w="9525" cap="flat" cmpd="sng" algn="ctr">
          <a:solidFill>
            <a:schemeClr val="accent3">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17145" rIns="34290" bIns="17145" numCol="1" spcCol="1270" anchor="ctr" anchorCtr="0">
          <a:noAutofit/>
        </a:bodyPr>
        <a:lstStyle/>
        <a:p>
          <a:pPr marL="57150" lvl="1" indent="-57150" algn="just" defTabSz="400050">
            <a:lnSpc>
              <a:spcPct val="90000"/>
            </a:lnSpc>
            <a:spcBef>
              <a:spcPct val="0"/>
            </a:spcBef>
            <a:spcAft>
              <a:spcPct val="15000"/>
            </a:spcAft>
            <a:buChar char="••"/>
          </a:pPr>
          <a:r>
            <a:rPr lang="es-ES_tradnl" sz="900" kern="1200"/>
            <a:t>Son modificaciones o provisión de </a:t>
          </a:r>
          <a:r>
            <a:rPr lang="es-ES_tradnl" sz="900" i="1" kern="1200"/>
            <a:t>recursos espaciales, materiales y/o comunicación</a:t>
          </a:r>
          <a:r>
            <a:rPr lang="es-ES_tradnl" sz="900" kern="1200"/>
            <a:t> que van a facilitar que algunos alumnos con necesidades educativas especiales puedan desarrollar el currículo ordinario. Tener en cuenta la diversidad en la organización del aula: flexibles, cooperativos, etc.</a:t>
          </a:r>
          <a:endParaRPr lang="es-ES" sz="900" kern="1200"/>
        </a:p>
      </dsp:txBody>
      <dsp:txXfrm rot="-5400000">
        <a:off x="2101296" y="32335"/>
        <a:ext cx="3704386" cy="577676"/>
      </dsp:txXfrm>
    </dsp:sp>
    <dsp:sp modelId="{128F83C6-5419-46D8-9DFC-8F7363E2698D}">
      <dsp:nvSpPr>
        <dsp:cNvPr id="0" name=""/>
        <dsp:cNvSpPr/>
      </dsp:nvSpPr>
      <dsp:spPr>
        <a:xfrm>
          <a:off x="0" y="0"/>
          <a:ext cx="2101295" cy="63847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ES_tradnl" sz="1200" b="1" kern="1200"/>
            <a:t>En los elementos de acceso</a:t>
          </a:r>
          <a:endParaRPr lang="es-ES" sz="1200" kern="1200"/>
        </a:p>
      </dsp:txBody>
      <dsp:txXfrm>
        <a:off x="31168" y="31168"/>
        <a:ext cx="2038959" cy="576136"/>
      </dsp:txXfrm>
    </dsp:sp>
    <dsp:sp modelId="{4DCF212A-6BAA-4713-B2CC-C3146DFC0471}">
      <dsp:nvSpPr>
        <dsp:cNvPr id="0" name=""/>
        <dsp:cNvSpPr/>
      </dsp:nvSpPr>
      <dsp:spPr>
        <a:xfrm rot="5400000">
          <a:off x="3721488" y="-879049"/>
          <a:ext cx="510778" cy="3742944"/>
        </a:xfrm>
        <a:prstGeom prst="round2SameRect">
          <a:avLst/>
        </a:prstGeom>
        <a:solidFill>
          <a:schemeClr val="lt1">
            <a:alpha val="90000"/>
            <a:tint val="40000"/>
            <a:hueOff val="0"/>
            <a:satOff val="0"/>
            <a:lumOff val="0"/>
            <a:alphaOff val="0"/>
          </a:schemeClr>
        </a:solidFill>
        <a:ln w="9525" cap="flat" cmpd="sng" algn="ctr">
          <a:solidFill>
            <a:schemeClr val="accent3">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4770" tIns="32385" rIns="64770" bIns="32385" numCol="1" spcCol="1270" anchor="ctr" anchorCtr="0">
          <a:noAutofit/>
        </a:bodyPr>
        <a:lstStyle/>
        <a:p>
          <a:pPr marL="57150" lvl="1" indent="-57150" algn="just" defTabSz="400050">
            <a:lnSpc>
              <a:spcPct val="90000"/>
            </a:lnSpc>
            <a:spcBef>
              <a:spcPct val="0"/>
            </a:spcBef>
            <a:spcAft>
              <a:spcPct val="15000"/>
            </a:spcAft>
            <a:buChar char="••"/>
          </a:pPr>
          <a:r>
            <a:rPr lang="es-ES_tradnl" sz="900" kern="1200"/>
            <a:t>Son modificaciones en la </a:t>
          </a:r>
          <a:r>
            <a:rPr lang="es-ES_tradnl" sz="900" i="1" kern="1200"/>
            <a:t>secuenciación, temporización de objetivos/contenidos</a:t>
          </a:r>
          <a:r>
            <a:rPr lang="es-ES_tradnl" sz="900" kern="1200"/>
            <a:t> del módulo profesional. Puede ser de priorización, secuneciación o eliminación de contenidos secundarios. </a:t>
          </a:r>
          <a:endParaRPr lang="es-ES" sz="900" kern="1200"/>
        </a:p>
        <a:p>
          <a:pPr marL="57150" lvl="1" indent="-57150" algn="just" defTabSz="400050">
            <a:lnSpc>
              <a:spcPct val="90000"/>
            </a:lnSpc>
            <a:spcBef>
              <a:spcPct val="0"/>
            </a:spcBef>
            <a:spcAft>
              <a:spcPct val="15000"/>
            </a:spcAft>
            <a:buChar char="••"/>
          </a:pPr>
          <a:r>
            <a:rPr lang="es-ES_tradnl" sz="900" kern="1200">
              <a:solidFill>
                <a:srgbClr val="0070C0"/>
              </a:solidFill>
            </a:rPr>
            <a:t>La modificacion de objetivos es adaptación significativa.</a:t>
          </a:r>
          <a:endParaRPr lang="es-ES" sz="900" kern="1200">
            <a:solidFill>
              <a:srgbClr val="0070C0"/>
            </a:solidFill>
          </a:endParaRPr>
        </a:p>
      </dsp:txBody>
      <dsp:txXfrm rot="-5400000">
        <a:off x="2105405" y="761968"/>
        <a:ext cx="3718010" cy="460910"/>
      </dsp:txXfrm>
    </dsp:sp>
    <dsp:sp modelId="{F3F8993D-44E7-46F8-AC06-E173AB0BC9AC}">
      <dsp:nvSpPr>
        <dsp:cNvPr id="0" name=""/>
        <dsp:cNvSpPr/>
      </dsp:nvSpPr>
      <dsp:spPr>
        <a:xfrm>
          <a:off x="0" y="673185"/>
          <a:ext cx="2105406" cy="63847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ES_tradnl" sz="1200" b="1" kern="1200"/>
            <a:t>En los objetivos/capacidades terminales/contenidos</a:t>
          </a:r>
          <a:endParaRPr lang="es-ES" sz="1200" kern="1200"/>
        </a:p>
      </dsp:txBody>
      <dsp:txXfrm>
        <a:off x="31168" y="704353"/>
        <a:ext cx="2043070" cy="576136"/>
      </dsp:txXfrm>
    </dsp:sp>
    <dsp:sp modelId="{68D19EED-E317-4738-8DF8-FDFECE1A9248}">
      <dsp:nvSpPr>
        <dsp:cNvPr id="0" name=""/>
        <dsp:cNvSpPr/>
      </dsp:nvSpPr>
      <dsp:spPr>
        <a:xfrm rot="5400000">
          <a:off x="3618450" y="-171518"/>
          <a:ext cx="709087" cy="3739288"/>
        </a:xfrm>
        <a:prstGeom prst="round2SameRect">
          <a:avLst/>
        </a:prstGeom>
        <a:solidFill>
          <a:schemeClr val="lt1">
            <a:alpha val="90000"/>
            <a:tint val="40000"/>
            <a:hueOff val="0"/>
            <a:satOff val="0"/>
            <a:lumOff val="0"/>
            <a:alphaOff val="0"/>
          </a:schemeClr>
        </a:solidFill>
        <a:ln w="9525" cap="flat" cmpd="sng" algn="ctr">
          <a:solidFill>
            <a:schemeClr val="accent3">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4770" tIns="32385" rIns="64770" bIns="32385" numCol="1" spcCol="1270" anchor="ctr" anchorCtr="0">
          <a:noAutofit/>
        </a:bodyPr>
        <a:lstStyle/>
        <a:p>
          <a:pPr marL="57150" lvl="1" indent="-57150" algn="just" defTabSz="400050">
            <a:lnSpc>
              <a:spcPct val="90000"/>
            </a:lnSpc>
            <a:spcBef>
              <a:spcPct val="0"/>
            </a:spcBef>
            <a:spcAft>
              <a:spcPct val="15000"/>
            </a:spcAft>
            <a:buChar char="••"/>
          </a:pPr>
          <a:r>
            <a:rPr lang="es-ES_tradnl" sz="900" kern="1200"/>
            <a:t>Son modificaciones en el tipo de </a:t>
          </a:r>
          <a:r>
            <a:rPr lang="es-ES_tradnl" sz="900" i="1" kern="1200"/>
            <a:t>agrupamiento</a:t>
          </a:r>
          <a:r>
            <a:rPr lang="es-ES_tradnl" sz="900" kern="1200"/>
            <a:t> de los alumnos, utilización de técnicas específicas y/o de apoyos verbales, visuales o físicos. </a:t>
          </a:r>
          <a:r>
            <a:rPr lang="es-ES" sz="900" kern="1200"/>
            <a:t>Modificación de los tiempos de aprendizaje acordes al ritmo individual del alumno /a. </a:t>
          </a:r>
          <a:r>
            <a:rPr lang="es-ES" sz="900" i="1" kern="1200"/>
            <a:t>Adecuación de la ayuda pedagógica</a:t>
          </a:r>
          <a:r>
            <a:rPr lang="es-ES" sz="900" kern="1200"/>
            <a:t> al nivel de desarrollo de cada uno. Estimulación del trabajo en grupo. </a:t>
          </a:r>
          <a:r>
            <a:rPr lang="es-ES" sz="900" i="1" kern="1200"/>
            <a:t>Tipos de actividades</a:t>
          </a:r>
          <a:r>
            <a:rPr lang="es-ES" sz="900" kern="1200"/>
            <a:t> plantadas</a:t>
          </a:r>
        </a:p>
      </dsp:txBody>
      <dsp:txXfrm rot="-5400000">
        <a:off x="2103350" y="1378197"/>
        <a:ext cx="3704673" cy="639857"/>
      </dsp:txXfrm>
    </dsp:sp>
    <dsp:sp modelId="{36601943-B68C-41D9-9EAD-C9C57DBB40BA}">
      <dsp:nvSpPr>
        <dsp:cNvPr id="0" name=""/>
        <dsp:cNvSpPr/>
      </dsp:nvSpPr>
      <dsp:spPr>
        <a:xfrm>
          <a:off x="0" y="1378889"/>
          <a:ext cx="2103349" cy="63847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ES_tradnl" sz="1200" b="1" kern="1200"/>
            <a:t>En la metodología</a:t>
          </a:r>
          <a:endParaRPr lang="es-ES" sz="1200" kern="1200"/>
        </a:p>
      </dsp:txBody>
      <dsp:txXfrm>
        <a:off x="31168" y="1410057"/>
        <a:ext cx="2041013" cy="576136"/>
      </dsp:txXfrm>
    </dsp:sp>
    <dsp:sp modelId="{6ADB4218-FCF3-4E1D-BD98-631E6DE7B331}">
      <dsp:nvSpPr>
        <dsp:cNvPr id="0" name=""/>
        <dsp:cNvSpPr/>
      </dsp:nvSpPr>
      <dsp:spPr>
        <a:xfrm rot="5400000">
          <a:off x="3721488" y="532357"/>
          <a:ext cx="510778" cy="3742944"/>
        </a:xfrm>
        <a:prstGeom prst="round2SameRect">
          <a:avLst/>
        </a:prstGeom>
        <a:solidFill>
          <a:schemeClr val="lt1">
            <a:alpha val="90000"/>
            <a:tint val="40000"/>
            <a:hueOff val="0"/>
            <a:satOff val="0"/>
            <a:lumOff val="0"/>
            <a:alphaOff val="0"/>
          </a:schemeClr>
        </a:solidFill>
        <a:ln w="9525" cap="flat" cmpd="sng" algn="ctr">
          <a:solidFill>
            <a:schemeClr val="accent3">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s-ES" sz="900" kern="1200"/>
            <a:t>Modificación de la selección de técnicas e instrumentos de valuación</a:t>
          </a:r>
        </a:p>
        <a:p>
          <a:pPr marL="57150" lvl="1" indent="-57150" algn="l" defTabSz="400050">
            <a:lnSpc>
              <a:spcPct val="90000"/>
            </a:lnSpc>
            <a:spcBef>
              <a:spcPct val="0"/>
            </a:spcBef>
            <a:spcAft>
              <a:spcPct val="15000"/>
            </a:spcAft>
            <a:buChar char="••"/>
          </a:pPr>
          <a:r>
            <a:rPr lang="es-ES" sz="900" kern="1200"/>
            <a:t>Modificación de las técnicas de los instrumentos de evaluación</a:t>
          </a:r>
        </a:p>
        <a:p>
          <a:pPr marL="57150" lvl="1" indent="-57150" algn="l" defTabSz="400050">
            <a:lnSpc>
              <a:spcPct val="90000"/>
            </a:lnSpc>
            <a:spcBef>
              <a:spcPct val="0"/>
            </a:spcBef>
            <a:spcAft>
              <a:spcPct val="15000"/>
            </a:spcAft>
            <a:buChar char="••"/>
          </a:pPr>
          <a:r>
            <a:rPr lang="es-ES" sz="900" kern="1200">
              <a:solidFill>
                <a:srgbClr val="0070C0"/>
              </a:solidFill>
            </a:rPr>
            <a:t>La modificación en los criterios de evaluación  es adaptación significativa.</a:t>
          </a:r>
        </a:p>
      </dsp:txBody>
      <dsp:txXfrm rot="-5400000">
        <a:off x="2105405" y="2173374"/>
        <a:ext cx="3718010" cy="460910"/>
      </dsp:txXfrm>
    </dsp:sp>
    <dsp:sp modelId="{8BAC8EB4-739A-46BD-85D5-C03F697E4F9E}">
      <dsp:nvSpPr>
        <dsp:cNvPr id="0" name=""/>
        <dsp:cNvSpPr/>
      </dsp:nvSpPr>
      <dsp:spPr>
        <a:xfrm>
          <a:off x="0" y="2084593"/>
          <a:ext cx="2105406" cy="638472"/>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ES_tradnl" sz="1200" b="1" kern="1200"/>
            <a:t>En la evaluación</a:t>
          </a:r>
          <a:endParaRPr lang="es-ES" sz="1200" kern="1200"/>
        </a:p>
      </dsp:txBody>
      <dsp:txXfrm>
        <a:off x="31168" y="2115761"/>
        <a:ext cx="2043070" cy="57613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8C70-3561-42AC-BC27-C3EB73EC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Atención a la Diversidad</vt:lpstr>
    </vt:vector>
  </TitlesOfParts>
  <Company>.</Company>
  <LinksUpToDate>false</LinksUpToDate>
  <CharactersWithSpaces>3226</CharactersWithSpaces>
  <SharedDoc>false</SharedDoc>
  <HLinks>
    <vt:vector size="30" baseType="variant">
      <vt:variant>
        <vt:i4>4522009</vt:i4>
      </vt:variant>
      <vt:variant>
        <vt:i4>12</vt:i4>
      </vt:variant>
      <vt:variant>
        <vt:i4>0</vt:i4>
      </vt:variant>
      <vt:variant>
        <vt:i4>5</vt:i4>
      </vt:variant>
      <vt:variant>
        <vt:lpwstr>http://www.mec.es/educa/intercultural/index.html</vt:lpwstr>
      </vt:variant>
      <vt:variant>
        <vt:lpwstr/>
      </vt:variant>
      <vt:variant>
        <vt:i4>7536701</vt:i4>
      </vt:variant>
      <vt:variant>
        <vt:i4>9</vt:i4>
      </vt:variant>
      <vt:variant>
        <vt:i4>0</vt:i4>
      </vt:variant>
      <vt:variant>
        <vt:i4>5</vt:i4>
      </vt:variant>
      <vt:variant>
        <vt:lpwstr>http://www.mec.es/educa/jsp/plantilla.jsp?id=119&amp;area=sistema-educativo</vt:lpwstr>
      </vt:variant>
      <vt:variant>
        <vt:lpwstr/>
      </vt:variant>
      <vt:variant>
        <vt:i4>6619260</vt:i4>
      </vt:variant>
      <vt:variant>
        <vt:i4>6</vt:i4>
      </vt:variant>
      <vt:variant>
        <vt:i4>0</vt:i4>
      </vt:variant>
      <vt:variant>
        <vt:i4>5</vt:i4>
      </vt:variant>
      <vt:variant>
        <vt:lpwstr>http://www.mec.es/educa/jsp/plantilla.jsp?id=98&amp;area=sistema-educativo</vt:lpwstr>
      </vt:variant>
      <vt:variant>
        <vt:lpwstr/>
      </vt:variant>
      <vt:variant>
        <vt:i4>5767239</vt:i4>
      </vt:variant>
      <vt:variant>
        <vt:i4>3</vt:i4>
      </vt:variant>
      <vt:variant>
        <vt:i4>0</vt:i4>
      </vt:variant>
      <vt:variant>
        <vt:i4>5</vt:i4>
      </vt:variant>
      <vt:variant>
        <vt:lpwstr>http://www.mec.es/educa/jsp/plantilla.jsp?id=1655&amp;area=sistema-educativo</vt:lpwstr>
      </vt:variant>
      <vt:variant>
        <vt:lpwstr/>
      </vt:variant>
      <vt:variant>
        <vt:i4>7536703</vt:i4>
      </vt:variant>
      <vt:variant>
        <vt:i4>0</vt:i4>
      </vt:variant>
      <vt:variant>
        <vt:i4>0</vt:i4>
      </vt:variant>
      <vt:variant>
        <vt:i4>5</vt:i4>
      </vt:variant>
      <vt:variant>
        <vt:lpwstr>http://www.mec.es/educa/jsp/plantilla.jsp?id=139&amp;area=sistema-educativo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Atención a la Diversidad</dc:title>
  <dc:subject/>
  <dc:creator>Manuel Troya</dc:creator>
  <cp:keywords/>
  <dc:description/>
  <cp:lastModifiedBy>N'OEL MÁRQUEZ</cp:lastModifiedBy>
  <cp:revision>2</cp:revision>
  <cp:lastPrinted>2010-02-19T10:19:00Z</cp:lastPrinted>
  <dcterms:created xsi:type="dcterms:W3CDTF">2019-04-24T16:19:00Z</dcterms:created>
  <dcterms:modified xsi:type="dcterms:W3CDTF">2019-04-24T16:19:00Z</dcterms:modified>
</cp:coreProperties>
</file>