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6988656"/>
    <w:bookmarkStart w:id="1" w:name="_Toc198176248"/>
    <w:p w:rsidR="004C241A" w:rsidRDefault="008C456D">
      <w:pPr>
        <w:pStyle w:val="TDC1"/>
        <w:tabs>
          <w:tab w:val="right" w:leader="underscore" w:pos="9770"/>
        </w:tabs>
        <w:rPr>
          <w:rFonts w:asciiTheme="minorHAnsi" w:eastAsiaTheme="minorEastAsia" w:hAnsiTheme="minorHAnsi" w:cstheme="minorBidi"/>
          <w:b w:val="0"/>
          <w:bCs w:val="0"/>
          <w:i w:val="0"/>
          <w:iCs w:val="0"/>
          <w:noProof/>
          <w:sz w:val="22"/>
          <w:szCs w:val="22"/>
        </w:rPr>
      </w:pPr>
      <w:r>
        <w:fldChar w:fldCharType="begin"/>
      </w:r>
      <w:r w:rsidR="00BD4D3C">
        <w:instrText xml:space="preserve"> TOC \o "1-3" \h \z \u </w:instrText>
      </w:r>
      <w:r>
        <w:fldChar w:fldCharType="separate"/>
      </w:r>
      <w:hyperlink w:anchor="_Toc505249524" w:history="1">
        <w:r w:rsidR="004C241A" w:rsidRPr="001F4CBD">
          <w:rPr>
            <w:rStyle w:val="Hipervnculo"/>
            <w:noProof/>
          </w:rPr>
          <w:t>6. METODOLOGÍA.</w:t>
        </w:r>
        <w:r w:rsidR="004C241A">
          <w:rPr>
            <w:noProof/>
            <w:webHidden/>
          </w:rPr>
          <w:tab/>
        </w:r>
        <w:r w:rsidR="004C241A">
          <w:rPr>
            <w:noProof/>
            <w:webHidden/>
          </w:rPr>
          <w:fldChar w:fldCharType="begin"/>
        </w:r>
        <w:r w:rsidR="004C241A">
          <w:rPr>
            <w:noProof/>
            <w:webHidden/>
          </w:rPr>
          <w:instrText xml:space="preserve"> PAGEREF _Toc505249524 \h </w:instrText>
        </w:r>
        <w:r w:rsidR="004C241A">
          <w:rPr>
            <w:noProof/>
            <w:webHidden/>
          </w:rPr>
        </w:r>
        <w:r w:rsidR="004C241A">
          <w:rPr>
            <w:noProof/>
            <w:webHidden/>
          </w:rPr>
          <w:fldChar w:fldCharType="separate"/>
        </w:r>
        <w:r w:rsidR="004C241A">
          <w:rPr>
            <w:noProof/>
            <w:webHidden/>
          </w:rPr>
          <w:t>2</w:t>
        </w:r>
        <w:r w:rsidR="004C241A">
          <w:rPr>
            <w:noProof/>
            <w:webHidden/>
          </w:rPr>
          <w:fldChar w:fldCharType="end"/>
        </w:r>
      </w:hyperlink>
    </w:p>
    <w:p w:rsidR="004C241A" w:rsidRDefault="002B2174">
      <w:pPr>
        <w:pStyle w:val="TDC2"/>
        <w:tabs>
          <w:tab w:val="right" w:leader="underscore" w:pos="9770"/>
        </w:tabs>
        <w:rPr>
          <w:rFonts w:asciiTheme="minorHAnsi" w:eastAsiaTheme="minorEastAsia" w:hAnsiTheme="minorHAnsi" w:cstheme="minorBidi"/>
          <w:b w:val="0"/>
          <w:bCs w:val="0"/>
          <w:noProof/>
        </w:rPr>
      </w:pPr>
      <w:hyperlink w:anchor="_Toc505249525" w:history="1">
        <w:r w:rsidR="004C241A" w:rsidRPr="001F4CBD">
          <w:rPr>
            <w:rStyle w:val="Hipervnculo"/>
            <w:noProof/>
          </w:rPr>
          <w:t>6.1. TIPOS DE ACTIVIDADES</w:t>
        </w:r>
        <w:r w:rsidR="004C241A">
          <w:rPr>
            <w:noProof/>
            <w:webHidden/>
          </w:rPr>
          <w:tab/>
        </w:r>
        <w:r w:rsidR="004C241A">
          <w:rPr>
            <w:noProof/>
            <w:webHidden/>
          </w:rPr>
          <w:fldChar w:fldCharType="begin"/>
        </w:r>
        <w:r w:rsidR="004C241A">
          <w:rPr>
            <w:noProof/>
            <w:webHidden/>
          </w:rPr>
          <w:instrText xml:space="preserve"> PAGEREF _Toc505249525 \h </w:instrText>
        </w:r>
        <w:r w:rsidR="004C241A">
          <w:rPr>
            <w:noProof/>
            <w:webHidden/>
          </w:rPr>
        </w:r>
        <w:r w:rsidR="004C241A">
          <w:rPr>
            <w:noProof/>
            <w:webHidden/>
          </w:rPr>
          <w:fldChar w:fldCharType="separate"/>
        </w:r>
        <w:r w:rsidR="004C241A">
          <w:rPr>
            <w:noProof/>
            <w:webHidden/>
          </w:rPr>
          <w:t>3</w:t>
        </w:r>
        <w:r w:rsidR="004C241A">
          <w:rPr>
            <w:noProof/>
            <w:webHidden/>
          </w:rPr>
          <w:fldChar w:fldCharType="end"/>
        </w:r>
      </w:hyperlink>
    </w:p>
    <w:p w:rsidR="004C241A" w:rsidRDefault="002B2174">
      <w:pPr>
        <w:pStyle w:val="TDC3"/>
        <w:tabs>
          <w:tab w:val="right" w:leader="underscore" w:pos="9770"/>
        </w:tabs>
        <w:rPr>
          <w:rFonts w:asciiTheme="minorHAnsi" w:eastAsiaTheme="minorEastAsia" w:hAnsiTheme="minorHAnsi" w:cstheme="minorBidi"/>
          <w:noProof/>
          <w:sz w:val="22"/>
          <w:szCs w:val="22"/>
        </w:rPr>
      </w:pPr>
      <w:hyperlink w:anchor="_Toc505249526" w:history="1">
        <w:r w:rsidR="004C241A" w:rsidRPr="001F4CBD">
          <w:rPr>
            <w:rStyle w:val="Hipervnculo"/>
            <w:noProof/>
          </w:rPr>
          <w:t>6.1.1. Actividades diagnósticas y motivadoras.</w:t>
        </w:r>
        <w:r w:rsidR="004C241A">
          <w:rPr>
            <w:noProof/>
            <w:webHidden/>
          </w:rPr>
          <w:tab/>
        </w:r>
        <w:r w:rsidR="004C241A">
          <w:rPr>
            <w:noProof/>
            <w:webHidden/>
          </w:rPr>
          <w:fldChar w:fldCharType="begin"/>
        </w:r>
        <w:r w:rsidR="004C241A">
          <w:rPr>
            <w:noProof/>
            <w:webHidden/>
          </w:rPr>
          <w:instrText xml:space="preserve"> PAGEREF _Toc505249526 \h </w:instrText>
        </w:r>
        <w:r w:rsidR="004C241A">
          <w:rPr>
            <w:noProof/>
            <w:webHidden/>
          </w:rPr>
        </w:r>
        <w:r w:rsidR="004C241A">
          <w:rPr>
            <w:noProof/>
            <w:webHidden/>
          </w:rPr>
          <w:fldChar w:fldCharType="separate"/>
        </w:r>
        <w:r w:rsidR="004C241A">
          <w:rPr>
            <w:noProof/>
            <w:webHidden/>
          </w:rPr>
          <w:t>3</w:t>
        </w:r>
        <w:r w:rsidR="004C241A">
          <w:rPr>
            <w:noProof/>
            <w:webHidden/>
          </w:rPr>
          <w:fldChar w:fldCharType="end"/>
        </w:r>
      </w:hyperlink>
    </w:p>
    <w:p w:rsidR="004C241A" w:rsidRDefault="002B2174">
      <w:pPr>
        <w:pStyle w:val="TDC3"/>
        <w:tabs>
          <w:tab w:val="right" w:leader="underscore" w:pos="9770"/>
        </w:tabs>
        <w:rPr>
          <w:rFonts w:asciiTheme="minorHAnsi" w:eastAsiaTheme="minorEastAsia" w:hAnsiTheme="minorHAnsi" w:cstheme="minorBidi"/>
          <w:noProof/>
          <w:sz w:val="22"/>
          <w:szCs w:val="22"/>
        </w:rPr>
      </w:pPr>
      <w:hyperlink w:anchor="_Toc505249527" w:history="1">
        <w:r w:rsidR="004C241A" w:rsidRPr="001F4CBD">
          <w:rPr>
            <w:rStyle w:val="Hipervnculo"/>
            <w:noProof/>
          </w:rPr>
          <w:t>6.1.2. Actividades de desarrollo.</w:t>
        </w:r>
        <w:r w:rsidR="004C241A">
          <w:rPr>
            <w:noProof/>
            <w:webHidden/>
          </w:rPr>
          <w:tab/>
        </w:r>
        <w:r w:rsidR="004C241A">
          <w:rPr>
            <w:noProof/>
            <w:webHidden/>
          </w:rPr>
          <w:fldChar w:fldCharType="begin"/>
        </w:r>
        <w:r w:rsidR="004C241A">
          <w:rPr>
            <w:noProof/>
            <w:webHidden/>
          </w:rPr>
          <w:instrText xml:space="preserve"> PAGEREF _Toc505249527 \h </w:instrText>
        </w:r>
        <w:r w:rsidR="004C241A">
          <w:rPr>
            <w:noProof/>
            <w:webHidden/>
          </w:rPr>
        </w:r>
        <w:r w:rsidR="004C241A">
          <w:rPr>
            <w:noProof/>
            <w:webHidden/>
          </w:rPr>
          <w:fldChar w:fldCharType="separate"/>
        </w:r>
        <w:r w:rsidR="004C241A">
          <w:rPr>
            <w:noProof/>
            <w:webHidden/>
          </w:rPr>
          <w:t>4</w:t>
        </w:r>
        <w:r w:rsidR="004C241A">
          <w:rPr>
            <w:noProof/>
            <w:webHidden/>
          </w:rPr>
          <w:fldChar w:fldCharType="end"/>
        </w:r>
      </w:hyperlink>
    </w:p>
    <w:p w:rsidR="004C241A" w:rsidRDefault="002B2174">
      <w:pPr>
        <w:pStyle w:val="TDC3"/>
        <w:tabs>
          <w:tab w:val="right" w:leader="underscore" w:pos="9770"/>
        </w:tabs>
        <w:rPr>
          <w:rFonts w:asciiTheme="minorHAnsi" w:eastAsiaTheme="minorEastAsia" w:hAnsiTheme="minorHAnsi" w:cstheme="minorBidi"/>
          <w:noProof/>
          <w:sz w:val="22"/>
          <w:szCs w:val="22"/>
        </w:rPr>
      </w:pPr>
      <w:hyperlink w:anchor="_Toc505249528" w:history="1">
        <w:r w:rsidR="004C241A" w:rsidRPr="001F4CBD">
          <w:rPr>
            <w:rStyle w:val="Hipervnculo"/>
            <w:noProof/>
          </w:rPr>
          <w:t>6.1.3. Actividades de síntesis.</w:t>
        </w:r>
        <w:r w:rsidR="004C241A">
          <w:rPr>
            <w:noProof/>
            <w:webHidden/>
          </w:rPr>
          <w:tab/>
        </w:r>
        <w:r w:rsidR="004C241A">
          <w:rPr>
            <w:noProof/>
            <w:webHidden/>
          </w:rPr>
          <w:fldChar w:fldCharType="begin"/>
        </w:r>
        <w:r w:rsidR="004C241A">
          <w:rPr>
            <w:noProof/>
            <w:webHidden/>
          </w:rPr>
          <w:instrText xml:space="preserve"> PAGEREF _Toc505249528 \h </w:instrText>
        </w:r>
        <w:r w:rsidR="004C241A">
          <w:rPr>
            <w:noProof/>
            <w:webHidden/>
          </w:rPr>
        </w:r>
        <w:r w:rsidR="004C241A">
          <w:rPr>
            <w:noProof/>
            <w:webHidden/>
          </w:rPr>
          <w:fldChar w:fldCharType="separate"/>
        </w:r>
        <w:r w:rsidR="004C241A">
          <w:rPr>
            <w:noProof/>
            <w:webHidden/>
          </w:rPr>
          <w:t>4</w:t>
        </w:r>
        <w:r w:rsidR="004C241A">
          <w:rPr>
            <w:noProof/>
            <w:webHidden/>
          </w:rPr>
          <w:fldChar w:fldCharType="end"/>
        </w:r>
      </w:hyperlink>
    </w:p>
    <w:p w:rsidR="004C241A" w:rsidRDefault="002B2174">
      <w:pPr>
        <w:pStyle w:val="TDC3"/>
        <w:tabs>
          <w:tab w:val="right" w:leader="underscore" w:pos="9770"/>
        </w:tabs>
        <w:rPr>
          <w:rFonts w:asciiTheme="minorHAnsi" w:eastAsiaTheme="minorEastAsia" w:hAnsiTheme="minorHAnsi" w:cstheme="minorBidi"/>
          <w:noProof/>
          <w:sz w:val="22"/>
          <w:szCs w:val="22"/>
        </w:rPr>
      </w:pPr>
      <w:hyperlink w:anchor="_Toc505249529" w:history="1">
        <w:r w:rsidR="004C241A" w:rsidRPr="001F4CBD">
          <w:rPr>
            <w:rStyle w:val="Hipervnculo"/>
            <w:noProof/>
          </w:rPr>
          <w:t>6.1.4. Actividades de ampliación y refuerzo.</w:t>
        </w:r>
        <w:r w:rsidR="004C241A">
          <w:rPr>
            <w:noProof/>
            <w:webHidden/>
          </w:rPr>
          <w:tab/>
        </w:r>
        <w:r w:rsidR="004C241A">
          <w:rPr>
            <w:noProof/>
            <w:webHidden/>
          </w:rPr>
          <w:fldChar w:fldCharType="begin"/>
        </w:r>
        <w:r w:rsidR="004C241A">
          <w:rPr>
            <w:noProof/>
            <w:webHidden/>
          </w:rPr>
          <w:instrText xml:space="preserve"> PAGEREF _Toc505249529 \h </w:instrText>
        </w:r>
        <w:r w:rsidR="004C241A">
          <w:rPr>
            <w:noProof/>
            <w:webHidden/>
          </w:rPr>
        </w:r>
        <w:r w:rsidR="004C241A">
          <w:rPr>
            <w:noProof/>
            <w:webHidden/>
          </w:rPr>
          <w:fldChar w:fldCharType="separate"/>
        </w:r>
        <w:r w:rsidR="004C241A">
          <w:rPr>
            <w:noProof/>
            <w:webHidden/>
          </w:rPr>
          <w:t>5</w:t>
        </w:r>
        <w:r w:rsidR="004C241A">
          <w:rPr>
            <w:noProof/>
            <w:webHidden/>
          </w:rPr>
          <w:fldChar w:fldCharType="end"/>
        </w:r>
      </w:hyperlink>
    </w:p>
    <w:p w:rsidR="004C241A" w:rsidRDefault="002B2174">
      <w:pPr>
        <w:pStyle w:val="TDC3"/>
        <w:tabs>
          <w:tab w:val="right" w:leader="underscore" w:pos="9770"/>
        </w:tabs>
        <w:rPr>
          <w:rFonts w:asciiTheme="minorHAnsi" w:eastAsiaTheme="minorEastAsia" w:hAnsiTheme="minorHAnsi" w:cstheme="minorBidi"/>
          <w:noProof/>
          <w:sz w:val="22"/>
          <w:szCs w:val="22"/>
        </w:rPr>
      </w:pPr>
      <w:hyperlink w:anchor="_Toc505249530" w:history="1">
        <w:r w:rsidR="004C241A" w:rsidRPr="001F4CBD">
          <w:rPr>
            <w:rStyle w:val="Hipervnculo"/>
            <w:noProof/>
          </w:rPr>
          <w:t>6.1.5. Actividades complementarias o extraescolares.</w:t>
        </w:r>
        <w:r w:rsidR="004C241A">
          <w:rPr>
            <w:noProof/>
            <w:webHidden/>
          </w:rPr>
          <w:tab/>
        </w:r>
        <w:r w:rsidR="004C241A">
          <w:rPr>
            <w:noProof/>
            <w:webHidden/>
          </w:rPr>
          <w:fldChar w:fldCharType="begin"/>
        </w:r>
        <w:r w:rsidR="004C241A">
          <w:rPr>
            <w:noProof/>
            <w:webHidden/>
          </w:rPr>
          <w:instrText xml:space="preserve"> PAGEREF _Toc505249530 \h </w:instrText>
        </w:r>
        <w:r w:rsidR="004C241A">
          <w:rPr>
            <w:noProof/>
            <w:webHidden/>
          </w:rPr>
        </w:r>
        <w:r w:rsidR="004C241A">
          <w:rPr>
            <w:noProof/>
            <w:webHidden/>
          </w:rPr>
          <w:fldChar w:fldCharType="separate"/>
        </w:r>
        <w:r w:rsidR="004C241A">
          <w:rPr>
            <w:noProof/>
            <w:webHidden/>
          </w:rPr>
          <w:t>5</w:t>
        </w:r>
        <w:r w:rsidR="004C241A">
          <w:rPr>
            <w:noProof/>
            <w:webHidden/>
          </w:rPr>
          <w:fldChar w:fldCharType="end"/>
        </w:r>
      </w:hyperlink>
    </w:p>
    <w:p w:rsidR="004C241A" w:rsidRDefault="002B2174">
      <w:pPr>
        <w:pStyle w:val="TDC2"/>
        <w:tabs>
          <w:tab w:val="right" w:leader="underscore" w:pos="9770"/>
        </w:tabs>
        <w:rPr>
          <w:rFonts w:asciiTheme="minorHAnsi" w:eastAsiaTheme="minorEastAsia" w:hAnsiTheme="minorHAnsi" w:cstheme="minorBidi"/>
          <w:b w:val="0"/>
          <w:bCs w:val="0"/>
          <w:noProof/>
        </w:rPr>
      </w:pPr>
      <w:hyperlink w:anchor="_Toc505249531" w:history="1">
        <w:r w:rsidR="004C241A" w:rsidRPr="001F4CBD">
          <w:rPr>
            <w:rStyle w:val="Hipervnculo"/>
            <w:noProof/>
          </w:rPr>
          <w:t>6.2. AGRUPAMIENTOS. TRABAJO INDIVIDUAL Y EN GRUPO.</w:t>
        </w:r>
        <w:r w:rsidR="004C241A">
          <w:rPr>
            <w:noProof/>
            <w:webHidden/>
          </w:rPr>
          <w:tab/>
        </w:r>
        <w:r w:rsidR="004C241A">
          <w:rPr>
            <w:noProof/>
            <w:webHidden/>
          </w:rPr>
          <w:fldChar w:fldCharType="begin"/>
        </w:r>
        <w:r w:rsidR="004C241A">
          <w:rPr>
            <w:noProof/>
            <w:webHidden/>
          </w:rPr>
          <w:instrText xml:space="preserve"> PAGEREF _Toc505249531 \h </w:instrText>
        </w:r>
        <w:r w:rsidR="004C241A">
          <w:rPr>
            <w:noProof/>
            <w:webHidden/>
          </w:rPr>
        </w:r>
        <w:r w:rsidR="004C241A">
          <w:rPr>
            <w:noProof/>
            <w:webHidden/>
          </w:rPr>
          <w:fldChar w:fldCharType="separate"/>
        </w:r>
        <w:r w:rsidR="004C241A">
          <w:rPr>
            <w:noProof/>
            <w:webHidden/>
          </w:rPr>
          <w:t>6</w:t>
        </w:r>
        <w:r w:rsidR="004C241A">
          <w:rPr>
            <w:noProof/>
            <w:webHidden/>
          </w:rPr>
          <w:fldChar w:fldCharType="end"/>
        </w:r>
      </w:hyperlink>
    </w:p>
    <w:p w:rsidR="004C241A" w:rsidRDefault="002B2174">
      <w:pPr>
        <w:pStyle w:val="TDC2"/>
        <w:tabs>
          <w:tab w:val="right" w:leader="underscore" w:pos="9770"/>
        </w:tabs>
        <w:rPr>
          <w:rFonts w:asciiTheme="minorHAnsi" w:eastAsiaTheme="minorEastAsia" w:hAnsiTheme="minorHAnsi" w:cstheme="minorBidi"/>
          <w:b w:val="0"/>
          <w:bCs w:val="0"/>
          <w:noProof/>
        </w:rPr>
      </w:pPr>
      <w:hyperlink w:anchor="_Toc505249532" w:history="1">
        <w:r w:rsidR="004C241A" w:rsidRPr="001F4CBD">
          <w:rPr>
            <w:rStyle w:val="Hipervnculo"/>
            <w:noProof/>
          </w:rPr>
          <w:t>6.3. ASPECTOS ORGANIZATIVOS: TIEMPOS, ESPACIOS, RECURSOS Y MATERIALES.</w:t>
        </w:r>
        <w:r w:rsidR="004C241A">
          <w:rPr>
            <w:noProof/>
            <w:webHidden/>
          </w:rPr>
          <w:tab/>
        </w:r>
        <w:r w:rsidR="004C241A">
          <w:rPr>
            <w:noProof/>
            <w:webHidden/>
          </w:rPr>
          <w:fldChar w:fldCharType="begin"/>
        </w:r>
        <w:r w:rsidR="004C241A">
          <w:rPr>
            <w:noProof/>
            <w:webHidden/>
          </w:rPr>
          <w:instrText xml:space="preserve"> PAGEREF _Toc505249532 \h </w:instrText>
        </w:r>
        <w:r w:rsidR="004C241A">
          <w:rPr>
            <w:noProof/>
            <w:webHidden/>
          </w:rPr>
        </w:r>
        <w:r w:rsidR="004C241A">
          <w:rPr>
            <w:noProof/>
            <w:webHidden/>
          </w:rPr>
          <w:fldChar w:fldCharType="separate"/>
        </w:r>
        <w:r w:rsidR="004C241A">
          <w:rPr>
            <w:noProof/>
            <w:webHidden/>
          </w:rPr>
          <w:t>8</w:t>
        </w:r>
        <w:r w:rsidR="004C241A">
          <w:rPr>
            <w:noProof/>
            <w:webHidden/>
          </w:rPr>
          <w:fldChar w:fldCharType="end"/>
        </w:r>
      </w:hyperlink>
    </w:p>
    <w:p w:rsidR="004C241A" w:rsidRDefault="002B2174">
      <w:pPr>
        <w:pStyle w:val="TDC3"/>
        <w:tabs>
          <w:tab w:val="right" w:leader="underscore" w:pos="9770"/>
        </w:tabs>
        <w:rPr>
          <w:rFonts w:asciiTheme="minorHAnsi" w:eastAsiaTheme="minorEastAsia" w:hAnsiTheme="minorHAnsi" w:cstheme="minorBidi"/>
          <w:noProof/>
          <w:sz w:val="22"/>
          <w:szCs w:val="22"/>
        </w:rPr>
      </w:pPr>
      <w:hyperlink w:anchor="_Toc505249533" w:history="1">
        <w:r w:rsidR="004C241A" w:rsidRPr="001F4CBD">
          <w:rPr>
            <w:rStyle w:val="Hipervnculo"/>
            <w:noProof/>
          </w:rPr>
          <w:t>6.3.1 TIEMPOS</w:t>
        </w:r>
        <w:r w:rsidR="004C241A">
          <w:rPr>
            <w:noProof/>
            <w:webHidden/>
          </w:rPr>
          <w:tab/>
        </w:r>
        <w:r w:rsidR="004C241A">
          <w:rPr>
            <w:noProof/>
            <w:webHidden/>
          </w:rPr>
          <w:fldChar w:fldCharType="begin"/>
        </w:r>
        <w:r w:rsidR="004C241A">
          <w:rPr>
            <w:noProof/>
            <w:webHidden/>
          </w:rPr>
          <w:instrText xml:space="preserve"> PAGEREF _Toc505249533 \h </w:instrText>
        </w:r>
        <w:r w:rsidR="004C241A">
          <w:rPr>
            <w:noProof/>
            <w:webHidden/>
          </w:rPr>
        </w:r>
        <w:r w:rsidR="004C241A">
          <w:rPr>
            <w:noProof/>
            <w:webHidden/>
          </w:rPr>
          <w:fldChar w:fldCharType="separate"/>
        </w:r>
        <w:r w:rsidR="004C241A">
          <w:rPr>
            <w:noProof/>
            <w:webHidden/>
          </w:rPr>
          <w:t>8</w:t>
        </w:r>
        <w:r w:rsidR="004C241A">
          <w:rPr>
            <w:noProof/>
            <w:webHidden/>
          </w:rPr>
          <w:fldChar w:fldCharType="end"/>
        </w:r>
      </w:hyperlink>
    </w:p>
    <w:p w:rsidR="004C241A" w:rsidRDefault="002B2174">
      <w:pPr>
        <w:pStyle w:val="TDC3"/>
        <w:tabs>
          <w:tab w:val="right" w:leader="underscore" w:pos="9770"/>
        </w:tabs>
        <w:rPr>
          <w:rFonts w:asciiTheme="minorHAnsi" w:eastAsiaTheme="minorEastAsia" w:hAnsiTheme="minorHAnsi" w:cstheme="minorBidi"/>
          <w:noProof/>
          <w:sz w:val="22"/>
          <w:szCs w:val="22"/>
        </w:rPr>
      </w:pPr>
      <w:hyperlink w:anchor="_Toc505249534" w:history="1">
        <w:r w:rsidR="004C241A" w:rsidRPr="001F4CBD">
          <w:rPr>
            <w:rStyle w:val="Hipervnculo"/>
            <w:noProof/>
          </w:rPr>
          <w:t>6.3.2 ESPACIOS</w:t>
        </w:r>
        <w:r w:rsidR="004C241A">
          <w:rPr>
            <w:noProof/>
            <w:webHidden/>
          </w:rPr>
          <w:tab/>
        </w:r>
        <w:r w:rsidR="004C241A">
          <w:rPr>
            <w:noProof/>
            <w:webHidden/>
          </w:rPr>
          <w:fldChar w:fldCharType="begin"/>
        </w:r>
        <w:r w:rsidR="004C241A">
          <w:rPr>
            <w:noProof/>
            <w:webHidden/>
          </w:rPr>
          <w:instrText xml:space="preserve"> PAGEREF _Toc505249534 \h </w:instrText>
        </w:r>
        <w:r w:rsidR="004C241A">
          <w:rPr>
            <w:noProof/>
            <w:webHidden/>
          </w:rPr>
        </w:r>
        <w:r w:rsidR="004C241A">
          <w:rPr>
            <w:noProof/>
            <w:webHidden/>
          </w:rPr>
          <w:fldChar w:fldCharType="separate"/>
        </w:r>
        <w:r w:rsidR="004C241A">
          <w:rPr>
            <w:noProof/>
            <w:webHidden/>
          </w:rPr>
          <w:t>9</w:t>
        </w:r>
        <w:r w:rsidR="004C241A">
          <w:rPr>
            <w:noProof/>
            <w:webHidden/>
          </w:rPr>
          <w:fldChar w:fldCharType="end"/>
        </w:r>
      </w:hyperlink>
    </w:p>
    <w:p w:rsidR="004C241A" w:rsidRDefault="002B2174">
      <w:pPr>
        <w:pStyle w:val="TDC3"/>
        <w:tabs>
          <w:tab w:val="right" w:leader="underscore" w:pos="9770"/>
        </w:tabs>
        <w:rPr>
          <w:rFonts w:asciiTheme="minorHAnsi" w:eastAsiaTheme="minorEastAsia" w:hAnsiTheme="minorHAnsi" w:cstheme="minorBidi"/>
          <w:noProof/>
          <w:sz w:val="22"/>
          <w:szCs w:val="22"/>
        </w:rPr>
      </w:pPr>
      <w:hyperlink w:anchor="_Toc505249535" w:history="1">
        <w:r w:rsidR="004C241A" w:rsidRPr="001F4CBD">
          <w:rPr>
            <w:rStyle w:val="Hipervnculo"/>
            <w:noProof/>
          </w:rPr>
          <w:t>6.3.3 RECURSOS MATERIALES</w:t>
        </w:r>
        <w:r w:rsidR="004C241A">
          <w:rPr>
            <w:noProof/>
            <w:webHidden/>
          </w:rPr>
          <w:tab/>
        </w:r>
        <w:r w:rsidR="004C241A">
          <w:rPr>
            <w:noProof/>
            <w:webHidden/>
          </w:rPr>
          <w:fldChar w:fldCharType="begin"/>
        </w:r>
        <w:r w:rsidR="004C241A">
          <w:rPr>
            <w:noProof/>
            <w:webHidden/>
          </w:rPr>
          <w:instrText xml:space="preserve"> PAGEREF _Toc505249535 \h </w:instrText>
        </w:r>
        <w:r w:rsidR="004C241A">
          <w:rPr>
            <w:noProof/>
            <w:webHidden/>
          </w:rPr>
        </w:r>
        <w:r w:rsidR="004C241A">
          <w:rPr>
            <w:noProof/>
            <w:webHidden/>
          </w:rPr>
          <w:fldChar w:fldCharType="separate"/>
        </w:r>
        <w:r w:rsidR="004C241A">
          <w:rPr>
            <w:noProof/>
            <w:webHidden/>
          </w:rPr>
          <w:t>11</w:t>
        </w:r>
        <w:r w:rsidR="004C241A">
          <w:rPr>
            <w:noProof/>
            <w:webHidden/>
          </w:rPr>
          <w:fldChar w:fldCharType="end"/>
        </w:r>
      </w:hyperlink>
    </w:p>
    <w:p w:rsidR="004C241A" w:rsidRDefault="002B2174">
      <w:pPr>
        <w:pStyle w:val="TDC3"/>
        <w:tabs>
          <w:tab w:val="right" w:leader="underscore" w:pos="9770"/>
        </w:tabs>
        <w:rPr>
          <w:rFonts w:asciiTheme="minorHAnsi" w:eastAsiaTheme="minorEastAsia" w:hAnsiTheme="minorHAnsi" w:cstheme="minorBidi"/>
          <w:noProof/>
          <w:sz w:val="22"/>
          <w:szCs w:val="22"/>
        </w:rPr>
      </w:pPr>
      <w:hyperlink w:anchor="_Toc505249536" w:history="1">
        <w:r w:rsidR="004C241A" w:rsidRPr="001F4CBD">
          <w:rPr>
            <w:rStyle w:val="Hipervnculo"/>
            <w:noProof/>
          </w:rPr>
          <w:t>6.3.4. LAS TECNOLOGÍAS DE LA INFORMACIÓN Y DE LA COMUNICACIÓN.</w:t>
        </w:r>
        <w:r w:rsidR="004C241A">
          <w:rPr>
            <w:noProof/>
            <w:webHidden/>
          </w:rPr>
          <w:tab/>
        </w:r>
        <w:r w:rsidR="004C241A">
          <w:rPr>
            <w:noProof/>
            <w:webHidden/>
          </w:rPr>
          <w:fldChar w:fldCharType="begin"/>
        </w:r>
        <w:r w:rsidR="004C241A">
          <w:rPr>
            <w:noProof/>
            <w:webHidden/>
          </w:rPr>
          <w:instrText xml:space="preserve"> PAGEREF _Toc505249536 \h </w:instrText>
        </w:r>
        <w:r w:rsidR="004C241A">
          <w:rPr>
            <w:noProof/>
            <w:webHidden/>
          </w:rPr>
        </w:r>
        <w:r w:rsidR="004C241A">
          <w:rPr>
            <w:noProof/>
            <w:webHidden/>
          </w:rPr>
          <w:fldChar w:fldCharType="separate"/>
        </w:r>
        <w:r w:rsidR="004C241A">
          <w:rPr>
            <w:noProof/>
            <w:webHidden/>
          </w:rPr>
          <w:t>13</w:t>
        </w:r>
        <w:r w:rsidR="004C241A">
          <w:rPr>
            <w:noProof/>
            <w:webHidden/>
          </w:rPr>
          <w:fldChar w:fldCharType="end"/>
        </w:r>
      </w:hyperlink>
    </w:p>
    <w:p w:rsidR="0076245E" w:rsidRDefault="008C456D" w:rsidP="00A43A3E">
      <w:pPr>
        <w:pStyle w:val="Ttulo1"/>
      </w:pPr>
      <w:r>
        <w:fldChar w:fldCharType="end"/>
      </w:r>
      <w:bookmarkStart w:id="2" w:name="_GoBack"/>
      <w:bookmarkEnd w:id="2"/>
    </w:p>
    <w:p w:rsidR="0076245E" w:rsidRDefault="0076245E" w:rsidP="0076245E">
      <w:pPr>
        <w:rPr>
          <w:color w:val="244061" w:themeColor="accent1" w:themeShade="80"/>
          <w:spacing w:val="40"/>
          <w:kern w:val="32"/>
          <w:sz w:val="32"/>
          <w:szCs w:val="96"/>
          <w:lang w:val="es-ES_tradnl"/>
        </w:rPr>
      </w:pPr>
      <w:r>
        <w:br w:type="page"/>
      </w:r>
    </w:p>
    <w:p w:rsidR="00F76328" w:rsidRPr="00D51D15" w:rsidRDefault="00F76328" w:rsidP="00A43A3E">
      <w:pPr>
        <w:pStyle w:val="Ttulo1"/>
      </w:pPr>
      <w:bookmarkStart w:id="3" w:name="_Toc505249524"/>
      <w:bookmarkEnd w:id="0"/>
      <w:bookmarkEnd w:id="1"/>
      <w:r w:rsidRPr="00D51D15">
        <w:lastRenderedPageBreak/>
        <w:t>6. METODOLOGÍA.</w:t>
      </w:r>
      <w:bookmarkEnd w:id="3"/>
    </w:p>
    <w:p w:rsidR="00F76328" w:rsidRPr="00DA0A28" w:rsidRDefault="00F76328" w:rsidP="00F76328">
      <w:pPr>
        <w:rPr>
          <w:i/>
          <w:iCs/>
          <w:color w:val="0070C0"/>
        </w:rPr>
      </w:pPr>
      <w:r w:rsidRPr="00DA0A28">
        <w:rPr>
          <w:color w:val="0070C0"/>
          <w:spacing w:val="2"/>
        </w:rPr>
        <w:t xml:space="preserve">Por metodología debemos entender el conjunto de decisiones que hemos de adoptar para llevar a cabo el proceso de enseñanza — aprendizaje, es decir: </w:t>
      </w:r>
      <w:r w:rsidRPr="00DA0A28">
        <w:rPr>
          <w:i/>
          <w:iCs/>
          <w:color w:val="0070C0"/>
          <w:spacing w:val="2"/>
          <w:u w:val="single"/>
        </w:rPr>
        <w:t>cómo</w:t>
      </w:r>
      <w:r w:rsidRPr="00DA0A28">
        <w:rPr>
          <w:i/>
          <w:iCs/>
          <w:color w:val="0070C0"/>
          <w:spacing w:val="2"/>
        </w:rPr>
        <w:t xml:space="preserve"> </w:t>
      </w:r>
      <w:r w:rsidRPr="00DA0A28">
        <w:rPr>
          <w:i/>
          <w:iCs/>
          <w:color w:val="0070C0"/>
          <w:u w:val="single"/>
        </w:rPr>
        <w:t>enseñar.</w:t>
      </w:r>
    </w:p>
    <w:p w:rsidR="00F76328" w:rsidRPr="00DA0A28" w:rsidRDefault="00F76328" w:rsidP="00F76328">
      <w:pPr>
        <w:rPr>
          <w:color w:val="0070C0"/>
          <w:spacing w:val="2"/>
        </w:rPr>
      </w:pPr>
      <w:r w:rsidRPr="00DA0A28">
        <w:rPr>
          <w:color w:val="0070C0"/>
          <w:spacing w:val="2"/>
        </w:rPr>
        <w:t>Por tanto, el nuevo modelo de la Formación Profesional requiere de una metodología didáctica constructivista que se adapte a los fines de adquisición de capacidades y competencias, a las características del alumno/a y a la naturaleza del Ciclo Formativo para que el alumnado pueda construir su propio aprendizaje y lo ponga en práctica en su vida profesional.</w:t>
      </w:r>
    </w:p>
    <w:p w:rsidR="00F76328" w:rsidRDefault="00F76328" w:rsidP="00F76328">
      <w:pPr>
        <w:rPr>
          <w:color w:val="0070C0"/>
        </w:rPr>
      </w:pPr>
      <w:r w:rsidRPr="00DA0A28">
        <w:rPr>
          <w:color w:val="0070C0"/>
        </w:rPr>
        <w:t>Cada miembro del grupo aprenderá de manera distinta, tendrá dudas distintas y avanzará más en unas áreas que en otras.</w:t>
      </w:r>
    </w:p>
    <w:p w:rsidR="005D2CA6" w:rsidRDefault="005D2CA6" w:rsidP="00F76328">
      <w:pPr>
        <w:rPr>
          <w:color w:val="0070C0"/>
        </w:rPr>
      </w:pPr>
      <w:r w:rsidRPr="005D2CA6">
        <w:rPr>
          <w:color w:val="0070C0"/>
        </w:rPr>
        <w:t>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parta de aprendizajes más simples para avanzar gradualmente hacia otros más complejos. Uno de los elementos clave en la enseñanza por competencias es despertar y mantener la motivación hacia el aprendizaje en el alumnado, lo que implica un nuevo planteamiento del papel del alumno, activo y autónomo, consciente de ser el responsable de su aprendizaje. Los métodos docentes deberán favorecer la motivación por aprender en los alumnos y alumnas y, a tal fin, los profesores han de ser capaces de generar en ellos la curiosidad y la necesidad por adquirir los conocimientos, las destrezas y las actitudes y valores presentes en las competencias</w:t>
      </w:r>
      <w:r>
        <w:rPr>
          <w:color w:val="0070C0"/>
        </w:rPr>
        <w:t>.</w:t>
      </w:r>
    </w:p>
    <w:p w:rsidR="005D2CA6" w:rsidRPr="00DA0A28" w:rsidRDefault="005D2CA6" w:rsidP="00F76328">
      <w:pPr>
        <w:rPr>
          <w:color w:val="0070C0"/>
        </w:rPr>
      </w:pPr>
      <w:r w:rsidRPr="005D2CA6">
        <w:rPr>
          <w:color w:val="0070C0"/>
        </w:rPr>
        <w:t>Para potenciar la motivación por el aprendizaje de competencias se requieren, además, metodologías activas y contextualizadas. Aquellas que faciliten la participación e implicación del alumnado y la adquisición y uso de conocimientos en situaciones reales, serán las que generen aprendizajes más transferibles y duraderos.</w:t>
      </w:r>
    </w:p>
    <w:p w:rsidR="00F76328" w:rsidRDefault="00F76328" w:rsidP="00AD5735">
      <w:pPr>
        <w:widowControl w:val="0"/>
        <w:autoSpaceDE w:val="0"/>
        <w:autoSpaceDN w:val="0"/>
        <w:spacing w:before="0" w:after="0"/>
        <w:ind w:firstLine="0"/>
        <w:jc w:val="left"/>
        <w:rPr>
          <w:color w:val="FF0000"/>
          <w:spacing w:val="4"/>
          <w:u w:val="single"/>
        </w:rPr>
      </w:pPr>
      <w:r w:rsidRPr="00DA0A28">
        <w:rPr>
          <w:color w:val="FF0000"/>
          <w:spacing w:val="4"/>
          <w:u w:val="single"/>
        </w:rPr>
        <w:t xml:space="preserve">En resumen el proceso metodológico a utilizar sería el que expongo a continuación: </w:t>
      </w:r>
    </w:p>
    <w:p w:rsidR="005D2CA6" w:rsidRPr="005D2CA6" w:rsidRDefault="005D2CA6" w:rsidP="005D2CA6">
      <w:pPr>
        <w:pStyle w:val="Prrafodelista"/>
        <w:widowControl w:val="0"/>
        <w:numPr>
          <w:ilvl w:val="0"/>
          <w:numId w:val="20"/>
        </w:numPr>
        <w:autoSpaceDE w:val="0"/>
        <w:autoSpaceDN w:val="0"/>
        <w:spacing w:before="0" w:after="0"/>
        <w:ind w:left="0" w:firstLine="0"/>
        <w:jc w:val="left"/>
        <w:rPr>
          <w:b/>
          <w:i/>
          <w:color w:val="FF0000"/>
          <w:spacing w:val="4"/>
        </w:rPr>
      </w:pPr>
      <w:r w:rsidRPr="005D2CA6">
        <w:rPr>
          <w:b/>
          <w:i/>
          <w:color w:val="FF0000"/>
          <w:spacing w:val="4"/>
        </w:rPr>
        <w:t xml:space="preserve">Enseñanza directiva: Entrenamiento de habilidades y destrezas: se muestra el procedimiento, se realiza una práctica guiada y, después, una práctica autónoma. </w:t>
      </w:r>
    </w:p>
    <w:p w:rsidR="00F76328" w:rsidRPr="00DA0A28" w:rsidRDefault="00F76328" w:rsidP="005D2CA6">
      <w:pPr>
        <w:widowControl w:val="0"/>
        <w:autoSpaceDE w:val="0"/>
        <w:autoSpaceDN w:val="0"/>
        <w:spacing w:before="0" w:after="0"/>
        <w:ind w:left="284" w:firstLine="76"/>
        <w:jc w:val="left"/>
        <w:rPr>
          <w:color w:val="FF0000"/>
        </w:rPr>
      </w:pPr>
      <w:r w:rsidRPr="00DA0A28">
        <w:rPr>
          <w:color w:val="FF0000"/>
        </w:rPr>
        <w:t xml:space="preserve">Se parte de la instrucción explícita del profesor o profesora. El modelo prototípico de la actividad docente es la que hemos denominado actividad expositiva. Efectivamente, el </w:t>
      </w:r>
      <w:r w:rsidRPr="00DA0A28">
        <w:rPr>
          <w:color w:val="FF0000"/>
        </w:rPr>
        <w:lastRenderedPageBreak/>
        <w:t>protagonismos es casi absoluto por parte del o de la docente.</w:t>
      </w:r>
    </w:p>
    <w:p w:rsidR="00F76328" w:rsidRDefault="00F76328" w:rsidP="008A4A75">
      <w:pPr>
        <w:ind w:left="284" w:firstLine="0"/>
        <w:rPr>
          <w:color w:val="FF0000"/>
        </w:rPr>
      </w:pPr>
      <w:r w:rsidRPr="00DA0A28">
        <w:rPr>
          <w:color w:val="FF0000"/>
        </w:rPr>
        <w:t xml:space="preserve">En fases posteriores se va abriendo paso a la participación del alumno o de la alumna compartiendo protagonismo con el profesor o profesora y también interactuando con otros compañeros y compañeras. Finalmente, el alumno o la alumna debe ser puesto en situaciones donde la regulación sea casi o totalmente suya. Las situaciones de aprendizaje que se propongan deberán contemplar actividades que propicien la autonomía y la iniciativa del alumno o de la alumna. Es aquí donde cobran especial relevancia los métodos de tipo heurístico de los que se ha hablado anteriormente: resolución de problemas, método de proyectos, método de análisis de casos y otros similares que estarían vinculados a la actividad o método didáctico que conduce al aprendizaje por descubrimiento. </w:t>
      </w:r>
    </w:p>
    <w:p w:rsidR="005D2CA6" w:rsidRPr="007338E6" w:rsidRDefault="005D2CA6" w:rsidP="005D2CA6">
      <w:pPr>
        <w:pStyle w:val="Prrafodelista"/>
        <w:widowControl w:val="0"/>
        <w:numPr>
          <w:ilvl w:val="0"/>
          <w:numId w:val="20"/>
        </w:numPr>
        <w:autoSpaceDE w:val="0"/>
        <w:autoSpaceDN w:val="0"/>
        <w:spacing w:before="0" w:after="0"/>
        <w:jc w:val="left"/>
        <w:rPr>
          <w:color w:val="FF0000"/>
          <w:spacing w:val="4"/>
          <w:u w:val="single"/>
        </w:rPr>
      </w:pPr>
      <w:r w:rsidRPr="005D2CA6">
        <w:rPr>
          <w:b/>
          <w:i/>
          <w:color w:val="FF0000"/>
          <w:spacing w:val="4"/>
        </w:rPr>
        <w:t>Simulación: Utilización de simuladores para entrenar y lograr que, cuando se dé la situación</w:t>
      </w:r>
      <w:r w:rsidRPr="007338E6">
        <w:rPr>
          <w:b/>
          <w:i/>
          <w:color w:val="FF0000"/>
          <w:spacing w:val="4"/>
        </w:rPr>
        <w:t xml:space="preserve"> real, se sepa actuar adecuadamente.</w:t>
      </w:r>
    </w:p>
    <w:p w:rsidR="005D2CA6" w:rsidRPr="007338E6" w:rsidRDefault="007338E6" w:rsidP="007338E6">
      <w:pPr>
        <w:pStyle w:val="Prrafodelista"/>
        <w:widowControl w:val="0"/>
        <w:numPr>
          <w:ilvl w:val="0"/>
          <w:numId w:val="20"/>
        </w:numPr>
        <w:autoSpaceDE w:val="0"/>
        <w:autoSpaceDN w:val="0"/>
        <w:spacing w:before="0" w:after="0"/>
        <w:jc w:val="left"/>
        <w:rPr>
          <w:b/>
          <w:i/>
          <w:color w:val="FF0000"/>
          <w:spacing w:val="4"/>
        </w:rPr>
      </w:pPr>
      <w:r w:rsidRPr="007338E6">
        <w:rPr>
          <w:b/>
          <w:i/>
          <w:color w:val="FF0000"/>
          <w:spacing w:val="4"/>
        </w:rPr>
        <w:t>Investigación grupal: Búsqueda de información en grupo, en la que lo más importante es la interacción el alumnado y la construcción colaborativa del conocimiento.</w:t>
      </w:r>
    </w:p>
    <w:p w:rsidR="00C537C3" w:rsidRPr="00DA0A28" w:rsidRDefault="00C537C3" w:rsidP="008A4A75">
      <w:pPr>
        <w:pStyle w:val="Prrafodelista"/>
        <w:numPr>
          <w:ilvl w:val="0"/>
          <w:numId w:val="11"/>
        </w:numPr>
        <w:ind w:left="284" w:hanging="284"/>
        <w:rPr>
          <w:color w:val="0070C0"/>
          <w:spacing w:val="4"/>
        </w:rPr>
      </w:pPr>
      <w:r w:rsidRPr="00DA0A28">
        <w:rPr>
          <w:color w:val="0070C0"/>
          <w:spacing w:val="4"/>
        </w:rPr>
        <w:t xml:space="preserve">Considero que una opción para fortalecer, enriquecer y desarrollar el proceso de enseñanza aprendizaje por competencias es la metodología del </w:t>
      </w:r>
      <w:r w:rsidRPr="00DA0A28">
        <w:rPr>
          <w:b/>
          <w:color w:val="0070C0"/>
          <w:spacing w:val="4"/>
        </w:rPr>
        <w:t xml:space="preserve">Aprendizaje por Proyectos </w:t>
      </w:r>
      <w:r w:rsidRPr="00DA0A28">
        <w:rPr>
          <w:color w:val="0070C0"/>
          <w:spacing w:val="4"/>
        </w:rPr>
        <w:t>(</w:t>
      </w:r>
      <w:r w:rsidRPr="00DA0A28">
        <w:rPr>
          <w:b/>
          <w:color w:val="0070C0"/>
          <w:spacing w:val="4"/>
        </w:rPr>
        <w:t>ApP</w:t>
      </w:r>
      <w:r w:rsidRPr="00DA0A28">
        <w:rPr>
          <w:color w:val="0070C0"/>
          <w:spacing w:val="4"/>
        </w:rPr>
        <w:t>), la cual es una estrategia que ayuda a los profesores a lograr de una manera didáctica los objetivos planteados en el Plan y programas de estudio. Esta estrategia apoya a los estudiantes para que adquieran conocimientos, mediante la planeación, el desarrollo de estrategias y la solución de problemas; estas actividades son presentadas mediante proyectos que son elaborados con Tecnologías de la Información y la Comunicación; generando habilidades en alumnos y docentes.</w:t>
      </w:r>
    </w:p>
    <w:p w:rsidR="00F76328" w:rsidRPr="00DA0A28" w:rsidRDefault="00F76328" w:rsidP="008A4A75">
      <w:pPr>
        <w:ind w:left="284" w:firstLine="580"/>
        <w:rPr>
          <w:color w:val="0070C0"/>
        </w:rPr>
      </w:pPr>
      <w:r w:rsidRPr="00DA0A28">
        <w:rPr>
          <w:color w:val="0070C0"/>
          <w:spacing w:val="4"/>
        </w:rPr>
        <w:t xml:space="preserve">Por </w:t>
      </w:r>
      <w:r w:rsidRPr="00DA0A28">
        <w:rPr>
          <w:color w:val="0070C0"/>
        </w:rPr>
        <w:t>tanto considero que el profesor debe programar actividades encaminadas a conocer: el grado de maduración del alumno/a, sus conocimientos previos y sus actitudes ante el aprendizaje con el fin de conseguir enriquecerlos con nuevos conocimientos.</w:t>
      </w:r>
    </w:p>
    <w:p w:rsidR="008A4A75" w:rsidRPr="00DA0A28" w:rsidRDefault="008A4A75" w:rsidP="008A4A75">
      <w:pPr>
        <w:rPr>
          <w:color w:val="0070C0"/>
        </w:rPr>
      </w:pPr>
      <w:r w:rsidRPr="00DA0A28">
        <w:rPr>
          <w:color w:val="0070C0"/>
        </w:rPr>
        <w:t xml:space="preserve">Se sigue el </w:t>
      </w:r>
      <w:r w:rsidRPr="00DA0A28">
        <w:rPr>
          <w:b/>
          <w:bCs/>
          <w:color w:val="0070C0"/>
        </w:rPr>
        <w:t xml:space="preserve">modelo de clase activa </w:t>
      </w:r>
      <w:r w:rsidRPr="00DA0A28">
        <w:rPr>
          <w:color w:val="0070C0"/>
        </w:rPr>
        <w:t xml:space="preserve">en el cual: </w:t>
      </w:r>
    </w:p>
    <w:p w:rsidR="008A4A75" w:rsidRPr="00DA0A28" w:rsidRDefault="008A4A75" w:rsidP="008A4A75">
      <w:pPr>
        <w:rPr>
          <w:color w:val="0070C0"/>
        </w:rPr>
      </w:pPr>
      <w:r w:rsidRPr="00DA0A28">
        <w:rPr>
          <w:b/>
          <w:bCs/>
          <w:color w:val="0070C0"/>
        </w:rPr>
        <w:t xml:space="preserve">El profesor es el director del proceso educativo </w:t>
      </w:r>
      <w:r w:rsidRPr="00DA0A28">
        <w:rPr>
          <w:color w:val="0070C0"/>
        </w:rPr>
        <w:t xml:space="preserve">y como tal actúa sobre el ambiente: </w:t>
      </w:r>
    </w:p>
    <w:p w:rsidR="008A4A75" w:rsidRPr="00DA0A28" w:rsidRDefault="008A4A75" w:rsidP="00E86160">
      <w:pPr>
        <w:pStyle w:val="Prrafodelista"/>
        <w:numPr>
          <w:ilvl w:val="0"/>
          <w:numId w:val="13"/>
        </w:numPr>
        <w:spacing w:line="240" w:lineRule="auto"/>
        <w:rPr>
          <w:color w:val="0070C0"/>
        </w:rPr>
      </w:pPr>
      <w:r w:rsidRPr="00DA0A28">
        <w:rPr>
          <w:color w:val="0070C0"/>
        </w:rPr>
        <w:t>Formando grupos o equipos de trabajo.</w:t>
      </w:r>
    </w:p>
    <w:p w:rsidR="008A4A75" w:rsidRPr="00DA0A28" w:rsidRDefault="008A4A75" w:rsidP="00E86160">
      <w:pPr>
        <w:pStyle w:val="Prrafodelista"/>
        <w:numPr>
          <w:ilvl w:val="0"/>
          <w:numId w:val="13"/>
        </w:numPr>
        <w:spacing w:line="240" w:lineRule="auto"/>
        <w:rPr>
          <w:color w:val="0070C0"/>
        </w:rPr>
      </w:pPr>
      <w:r w:rsidRPr="00DA0A28">
        <w:rPr>
          <w:color w:val="0070C0"/>
        </w:rPr>
        <w:t xml:space="preserve">Estableciendo las normas de funcionamiento para la clase y el grupo </w:t>
      </w:r>
    </w:p>
    <w:p w:rsidR="00E86160" w:rsidRPr="00DA0A28" w:rsidRDefault="008A4A75" w:rsidP="00E86160">
      <w:pPr>
        <w:pStyle w:val="Prrafodelista"/>
        <w:numPr>
          <w:ilvl w:val="0"/>
          <w:numId w:val="13"/>
        </w:numPr>
        <w:spacing w:line="240" w:lineRule="auto"/>
        <w:rPr>
          <w:color w:val="0070C0"/>
        </w:rPr>
      </w:pPr>
      <w:r w:rsidRPr="00DA0A28">
        <w:rPr>
          <w:color w:val="0070C0"/>
        </w:rPr>
        <w:t xml:space="preserve">Establece el modelo de desarrollo de la materia </w:t>
      </w:r>
    </w:p>
    <w:p w:rsidR="008A4A75" w:rsidRPr="00DA0A28" w:rsidRDefault="008A4A75" w:rsidP="00E86160">
      <w:pPr>
        <w:pStyle w:val="Prrafodelista"/>
        <w:numPr>
          <w:ilvl w:val="0"/>
          <w:numId w:val="13"/>
        </w:numPr>
        <w:spacing w:line="240" w:lineRule="auto"/>
        <w:rPr>
          <w:color w:val="0070C0"/>
        </w:rPr>
      </w:pPr>
      <w:r w:rsidRPr="00DA0A28">
        <w:rPr>
          <w:color w:val="0070C0"/>
        </w:rPr>
        <w:t>Creando situaciones de aprendizaje reales del entorno.</w:t>
      </w:r>
    </w:p>
    <w:p w:rsidR="00E86160" w:rsidRPr="00DA0A28" w:rsidRDefault="008A4A75" w:rsidP="00E86160">
      <w:pPr>
        <w:pStyle w:val="Prrafodelista"/>
        <w:numPr>
          <w:ilvl w:val="0"/>
          <w:numId w:val="13"/>
        </w:numPr>
        <w:spacing w:line="240" w:lineRule="auto"/>
        <w:ind w:left="1003" w:hanging="357"/>
        <w:rPr>
          <w:color w:val="0070C0"/>
        </w:rPr>
      </w:pPr>
      <w:r w:rsidRPr="00DA0A28">
        <w:rPr>
          <w:color w:val="0070C0"/>
        </w:rPr>
        <w:lastRenderedPageBreak/>
        <w:t>Proponiendo actividades</w:t>
      </w:r>
    </w:p>
    <w:p w:rsidR="008A4A75" w:rsidRPr="00DA0A28" w:rsidRDefault="008A4A75" w:rsidP="00E217B6">
      <w:pPr>
        <w:pStyle w:val="Prrafodelista"/>
        <w:numPr>
          <w:ilvl w:val="0"/>
          <w:numId w:val="13"/>
        </w:numPr>
        <w:rPr>
          <w:color w:val="0070C0"/>
        </w:rPr>
      </w:pPr>
      <w:r w:rsidRPr="00DA0A28">
        <w:rPr>
          <w:color w:val="0070C0"/>
        </w:rPr>
        <w:t xml:space="preserve">Secuenciando los contenidos </w:t>
      </w:r>
    </w:p>
    <w:p w:rsidR="008A4A75" w:rsidRPr="00DA0A28" w:rsidRDefault="008A4A75" w:rsidP="00E86160">
      <w:pPr>
        <w:rPr>
          <w:b/>
          <w:color w:val="0070C0"/>
        </w:rPr>
      </w:pPr>
      <w:r w:rsidRPr="00DA0A28">
        <w:rPr>
          <w:b/>
          <w:color w:val="0070C0"/>
        </w:rPr>
        <w:t>El alumno es el protagonista del aprendizaje</w:t>
      </w:r>
      <w:r w:rsidR="004129BF" w:rsidRPr="00DA0A28">
        <w:rPr>
          <w:b/>
          <w:color w:val="0070C0"/>
        </w:rPr>
        <w:t>.</w:t>
      </w:r>
      <w:r w:rsidRPr="00DA0A28">
        <w:rPr>
          <w:b/>
          <w:color w:val="0070C0"/>
        </w:rPr>
        <w:t xml:space="preserve"> </w:t>
      </w:r>
    </w:p>
    <w:p w:rsidR="00F76328" w:rsidRPr="00F23201" w:rsidRDefault="00B704FF" w:rsidP="00AD720E">
      <w:pPr>
        <w:pStyle w:val="Ttulo2"/>
      </w:pPr>
      <w:bookmarkStart w:id="4" w:name="_Toc505249525"/>
      <w:r>
        <w:rPr>
          <w:caps w:val="0"/>
        </w:rPr>
        <w:t>6.</w:t>
      </w:r>
      <w:r w:rsidR="002E2658">
        <w:rPr>
          <w:caps w:val="0"/>
        </w:rPr>
        <w:t>1</w:t>
      </w:r>
      <w:r>
        <w:rPr>
          <w:caps w:val="0"/>
        </w:rPr>
        <w:t xml:space="preserve">. </w:t>
      </w:r>
      <w:r w:rsidRPr="00F23201">
        <w:rPr>
          <w:caps w:val="0"/>
        </w:rPr>
        <w:t>TIPOS DE ACTIVIDADES</w:t>
      </w:r>
      <w:bookmarkEnd w:id="4"/>
    </w:p>
    <w:p w:rsidR="00F76328" w:rsidRPr="00DA0A28" w:rsidRDefault="00F76328" w:rsidP="00F76328">
      <w:pPr>
        <w:ind w:firstLine="680"/>
        <w:rPr>
          <w:color w:val="0070C0"/>
        </w:rPr>
      </w:pPr>
      <w:r w:rsidRPr="00DA0A28">
        <w:rPr>
          <w:color w:val="0070C0"/>
        </w:rPr>
        <w:t>Las actividade</w:t>
      </w:r>
      <w:r w:rsidR="006E4AD6" w:rsidRPr="00DA0A28">
        <w:rPr>
          <w:color w:val="0070C0"/>
        </w:rPr>
        <w:t>s en los procesos de enseñanza-</w:t>
      </w:r>
      <w:r w:rsidRPr="00DA0A28">
        <w:rPr>
          <w:color w:val="0070C0"/>
        </w:rPr>
        <w:t>aprendizaje son un elemento fundamental</w:t>
      </w:r>
      <w:r w:rsidR="006E4AD6" w:rsidRPr="00DA0A28">
        <w:rPr>
          <w:color w:val="0070C0"/>
        </w:rPr>
        <w:t xml:space="preserve">, </w:t>
      </w:r>
      <w:r w:rsidRPr="00DA0A28">
        <w:rPr>
          <w:color w:val="0070C0"/>
        </w:rPr>
        <w:t xml:space="preserve"> pues una adecuada o inadecuada selección y aplicación de las mismas</w:t>
      </w:r>
      <w:r w:rsidR="006E4AD6" w:rsidRPr="00DA0A28">
        <w:rPr>
          <w:color w:val="0070C0"/>
        </w:rPr>
        <w:t xml:space="preserve">, </w:t>
      </w:r>
      <w:r w:rsidRPr="00DA0A28">
        <w:rPr>
          <w:color w:val="0070C0"/>
        </w:rPr>
        <w:t xml:space="preserve"> pueden contribuir de forma determinante a que los aprendizajes realizados y por tanto los objetivos logrados se aproximen o se alejen de lo deseable. </w:t>
      </w:r>
    </w:p>
    <w:p w:rsidR="00F76328" w:rsidRPr="00DA0A28" w:rsidRDefault="00F76328" w:rsidP="00AD5735">
      <w:pPr>
        <w:ind w:firstLine="680"/>
        <w:rPr>
          <w:rFonts w:ascii="Arial" w:eastAsia="+mn-ea" w:hAnsi="Arial" w:cs="+mn-cs"/>
          <w:color w:val="0070C0"/>
          <w:kern w:val="24"/>
        </w:rPr>
      </w:pPr>
      <w:r w:rsidRPr="00DA0A28">
        <w:rPr>
          <w:color w:val="0070C0"/>
        </w:rPr>
        <w:t>Las actividades no sólo deben tener en consideración los tipos de contenidos que se van a trabajar sino el tipo de aprendizaje que se quiere promover en el alumnado, los estilos o formas por las que los alumnos y las alumnas aprenden, las estrategias de aprendizaje que utilizan, el aprendizaje social que se suscita.</w:t>
      </w:r>
      <w:r w:rsidRPr="00DA0A28">
        <w:rPr>
          <w:rFonts w:ascii="Arial" w:eastAsia="+mn-ea" w:hAnsi="Arial" w:cs="+mn-cs"/>
          <w:color w:val="0070C0"/>
          <w:kern w:val="24"/>
        </w:rPr>
        <w:t xml:space="preserve"> </w:t>
      </w:r>
    </w:p>
    <w:p w:rsidR="00F76328" w:rsidRPr="00F23201" w:rsidRDefault="00F76328" w:rsidP="00F76328">
      <w:pPr>
        <w:pStyle w:val="Ttulo3"/>
        <w:ind w:firstLine="0"/>
      </w:pPr>
      <w:bookmarkStart w:id="5" w:name="_Toc505249526"/>
      <w:r>
        <w:t>6.</w:t>
      </w:r>
      <w:r w:rsidR="002E2658">
        <w:t>1</w:t>
      </w:r>
      <w:r>
        <w:t xml:space="preserve">.1. </w:t>
      </w:r>
      <w:r w:rsidRPr="00F23201">
        <w:t xml:space="preserve">Actividades </w:t>
      </w:r>
      <w:r w:rsidR="00354D2A" w:rsidRPr="00F23201">
        <w:t>diagnósticas</w:t>
      </w:r>
      <w:r w:rsidRPr="00F23201">
        <w:t xml:space="preserve"> y motivadoras.</w:t>
      </w:r>
      <w:bookmarkEnd w:id="5"/>
    </w:p>
    <w:p w:rsidR="00F76328" w:rsidRDefault="00F76328" w:rsidP="00F76328">
      <w:pPr>
        <w:ind w:firstLine="360"/>
      </w:pPr>
      <w:r w:rsidRPr="00F23201">
        <w:t>Estas actividades se utilizan con el f</w:t>
      </w:r>
      <w:r>
        <w:t>in</w:t>
      </w:r>
      <w:r w:rsidRPr="00F23201">
        <w:t xml:space="preserve"> de despertar el interés en los alumnos/as</w:t>
      </w:r>
      <w:r>
        <w:t xml:space="preserve"> </w:t>
      </w:r>
      <w:r w:rsidRPr="00F23201">
        <w:t>y estimularles, procurando conseguir su participaci</w:t>
      </w:r>
      <w:r>
        <w:t>ón activa en el proceso de enseñ</w:t>
      </w:r>
      <w:r w:rsidRPr="00F23201">
        <w:t>anza</w:t>
      </w:r>
      <w:r>
        <w:t xml:space="preserve"> </w:t>
      </w:r>
      <w:r w:rsidRPr="00F23201">
        <w:t>— aprendizaje. Y estarán presentes en el discurrir diario de las clases. Estas son:</w:t>
      </w:r>
    </w:p>
    <w:p w:rsidR="00F76328" w:rsidRPr="00E86F66" w:rsidRDefault="00F76328" w:rsidP="0070413F">
      <w:pPr>
        <w:widowControl w:val="0"/>
        <w:numPr>
          <w:ilvl w:val="0"/>
          <w:numId w:val="2"/>
        </w:numPr>
        <w:autoSpaceDE w:val="0"/>
        <w:autoSpaceDN w:val="0"/>
        <w:spacing w:before="0" w:after="0"/>
        <w:rPr>
          <w:spacing w:val="2"/>
        </w:rPr>
      </w:pPr>
      <w:r w:rsidRPr="00C723DC">
        <w:rPr>
          <w:b/>
        </w:rPr>
        <w:t>Tormenta de ideas</w:t>
      </w:r>
      <w:r w:rsidRPr="00F23201">
        <w:t>: actividad consistente en una puesta en común p</w:t>
      </w:r>
      <w:r w:rsidR="00CF6642">
        <w:t>o</w:t>
      </w:r>
      <w:r w:rsidRPr="00F23201">
        <w:t xml:space="preserve">r la que el profesor plantea una cuestión concreta y los alumnos/as expresan sus ideas de forma espontánea. Esta propuesta la llevare a </w:t>
      </w:r>
      <w:r w:rsidR="00CF6642">
        <w:t>cabo como profesor</w:t>
      </w:r>
      <w:r w:rsidRPr="00F23201">
        <w:t xml:space="preserve"> antes de iniciar una unidad didáctica nueva</w:t>
      </w:r>
      <w:r w:rsidR="00CF6642">
        <w:t>.</w:t>
      </w:r>
    </w:p>
    <w:p w:rsidR="00E86F66" w:rsidRPr="00432B4D" w:rsidRDefault="00E86F66" w:rsidP="00E86F66">
      <w:pPr>
        <w:ind w:firstLine="0"/>
      </w:pPr>
      <w:r w:rsidRPr="00432B4D">
        <w:t>Considero interesante que al inicio de una Unidad Did</w:t>
      </w:r>
      <w:r>
        <w:t>á</w:t>
      </w:r>
      <w:r w:rsidRPr="00432B4D">
        <w:t>ctica se realice una breve introducción de los contenidos que posterio</w:t>
      </w:r>
      <w:r>
        <w:t>rm</w:t>
      </w:r>
      <w:r w:rsidRPr="00432B4D">
        <w:t xml:space="preserve">ente serán objeto de explicación junto a un </w:t>
      </w:r>
      <w:r w:rsidRPr="00C723DC">
        <w:rPr>
          <w:b/>
          <w:i/>
        </w:rPr>
        <w:t>esquema</w:t>
      </w:r>
      <w:r w:rsidRPr="00432B4D">
        <w:t xml:space="preserve"> que contenga las ideas fundamentales, ello con el f</w:t>
      </w:r>
      <w:r>
        <w:t>in</w:t>
      </w:r>
      <w:r w:rsidRPr="00432B4D">
        <w:t xml:space="preserve"> de que el alumno/a tenga una visión de conjunto de cuanto se abarcara. Dicho esquema les será entregado por escrito al alumno/a, junto con los objetivos o capacidades terminales de la unidad didáctica, para que conozcan y comprendan los fines que pretendemos conseguir.</w:t>
      </w:r>
    </w:p>
    <w:p w:rsidR="00F76328" w:rsidRPr="009F63A4" w:rsidRDefault="00F76328" w:rsidP="00F76328">
      <w:pPr>
        <w:pStyle w:val="Ttulo3"/>
        <w:ind w:firstLine="0"/>
      </w:pPr>
      <w:bookmarkStart w:id="6" w:name="_Toc505249527"/>
      <w:r>
        <w:t>6.</w:t>
      </w:r>
      <w:r w:rsidR="002E2658">
        <w:t>1</w:t>
      </w:r>
      <w:r>
        <w:t xml:space="preserve">.2. </w:t>
      </w:r>
      <w:r w:rsidRPr="009F63A4">
        <w:t>Actividades de desarrollo.</w:t>
      </w:r>
      <w:bookmarkEnd w:id="6"/>
    </w:p>
    <w:p w:rsidR="00F76328" w:rsidRDefault="00F76328" w:rsidP="00F76328">
      <w:pPr>
        <w:ind w:right="72" w:firstLine="792"/>
        <w:rPr>
          <w:spacing w:val="2"/>
        </w:rPr>
      </w:pPr>
      <w:r w:rsidRPr="00F23201">
        <w:rPr>
          <w:spacing w:val="2"/>
        </w:rPr>
        <w:t>Las actividades de desarrollo son aquellas que, dentro del proceso de ense</w:t>
      </w:r>
      <w:r>
        <w:rPr>
          <w:spacing w:val="2"/>
        </w:rPr>
        <w:t>ñ</w:t>
      </w:r>
      <w:r w:rsidRPr="00F23201">
        <w:rPr>
          <w:spacing w:val="2"/>
        </w:rPr>
        <w:t>anza-aprendizaje, permiten a los alumnos/as la adquisición de los contenidos, logrando ha</w:t>
      </w:r>
      <w:r>
        <w:rPr>
          <w:spacing w:val="2"/>
        </w:rPr>
        <w:t>c</w:t>
      </w:r>
      <w:r w:rsidRPr="00F23201">
        <w:rPr>
          <w:spacing w:val="2"/>
        </w:rPr>
        <w:t xml:space="preserve">er como propios </w:t>
      </w:r>
      <w:r>
        <w:rPr>
          <w:spacing w:val="2"/>
        </w:rPr>
        <w:t>l</w:t>
      </w:r>
      <w:r w:rsidRPr="00F23201">
        <w:rPr>
          <w:spacing w:val="2"/>
        </w:rPr>
        <w:t>os conocimient</w:t>
      </w:r>
      <w:r>
        <w:rPr>
          <w:spacing w:val="2"/>
        </w:rPr>
        <w:t>os transmitidos por el profesor.</w:t>
      </w:r>
    </w:p>
    <w:p w:rsidR="00F76328" w:rsidRDefault="00F76328" w:rsidP="00F76328">
      <w:pPr>
        <w:ind w:left="792"/>
        <w:rPr>
          <w:spacing w:val="2"/>
        </w:rPr>
      </w:pPr>
      <w:r w:rsidRPr="00F23201">
        <w:rPr>
          <w:spacing w:val="2"/>
        </w:rPr>
        <w:lastRenderedPageBreak/>
        <w:t>Las actividades de desarrollo que propongo son las siguientes:</w:t>
      </w:r>
    </w:p>
    <w:p w:rsidR="00F76328" w:rsidRPr="00AE0EC1" w:rsidRDefault="00F76328" w:rsidP="0070413F">
      <w:pPr>
        <w:widowControl w:val="0"/>
        <w:numPr>
          <w:ilvl w:val="0"/>
          <w:numId w:val="2"/>
        </w:numPr>
        <w:autoSpaceDE w:val="0"/>
        <w:autoSpaceDN w:val="0"/>
        <w:spacing w:before="0" w:after="0"/>
      </w:pPr>
      <w:r w:rsidRPr="00C723DC">
        <w:rPr>
          <w:b/>
        </w:rPr>
        <w:t>Resolución de problemas y la realización de ejercicios</w:t>
      </w:r>
      <w:r w:rsidRPr="00AE0EC1">
        <w:t>. Esta actividad supone que los ejercicios serán proporcionados por el profesor y tienen la finalidad de que los alumnos/as comprendan mejor, a través de la práctica real, los contenidos explicados.  Las clases prácticas permiten poner al alumno/a en contacto con instrumentos de resolución de problemas y toma de decisiones en casos concretos, que les acerca a las situaciones reales y permite comprender la aplicación práctica de los modelos teóricos.</w:t>
      </w:r>
    </w:p>
    <w:p w:rsidR="00F76328" w:rsidRDefault="00F76328" w:rsidP="00F76328">
      <w:pPr>
        <w:ind w:left="360"/>
      </w:pPr>
      <w:r w:rsidRPr="00432B4D">
        <w:t xml:space="preserve">Con la realización de los mismos se busca el que el alumno/a aprenda actuando y así, se implique </w:t>
      </w:r>
      <w:r>
        <w:t>en el proceso de aprend</w:t>
      </w:r>
      <w:r w:rsidRPr="00432B4D">
        <w:t>izaje. Las pr</w:t>
      </w:r>
      <w:r>
        <w:t>á</w:t>
      </w:r>
      <w:r w:rsidRPr="00432B4D">
        <w:t>cticas se formular</w:t>
      </w:r>
      <w:r>
        <w:t>á</w:t>
      </w:r>
      <w:r w:rsidRPr="00432B4D">
        <w:t>n para realizarlas en horario fuera de clase y será</w:t>
      </w:r>
      <w:r>
        <w:t>n</w:t>
      </w:r>
      <w:r w:rsidRPr="00432B4D">
        <w:t xml:space="preserve"> corregi</w:t>
      </w:r>
      <w:r>
        <w:t>d</w:t>
      </w:r>
      <w:r w:rsidRPr="00432B4D">
        <w:t>as en el aula, resolviendo cuantas dudas que hayan surgido. De este modo se intentara fomentar el esfuerzo por parte de los alumnos/as ya que este es un criterio de evaluación.</w:t>
      </w:r>
    </w:p>
    <w:p w:rsidR="00AC4E8B" w:rsidRPr="00432B4D" w:rsidRDefault="00AC4E8B" w:rsidP="00AC4E8B">
      <w:pPr>
        <w:pStyle w:val="Ttulo3"/>
        <w:ind w:firstLine="0"/>
      </w:pPr>
      <w:bookmarkStart w:id="7" w:name="_Toc505249528"/>
      <w:r>
        <w:t>6.</w:t>
      </w:r>
      <w:r w:rsidR="002E2658">
        <w:t>1</w:t>
      </w:r>
      <w:r>
        <w:t xml:space="preserve">.3. </w:t>
      </w:r>
      <w:r w:rsidRPr="00432B4D">
        <w:t xml:space="preserve">Actividades de </w:t>
      </w:r>
      <w:r>
        <w:t>síntesis</w:t>
      </w:r>
      <w:r w:rsidRPr="00432B4D">
        <w:t>.</w:t>
      </w:r>
      <w:bookmarkEnd w:id="7"/>
    </w:p>
    <w:p w:rsidR="00AC4E8B" w:rsidRPr="00AC4E8B" w:rsidRDefault="00AC4E8B" w:rsidP="00AC4E8B">
      <w:pPr>
        <w:widowControl w:val="0"/>
        <w:numPr>
          <w:ilvl w:val="0"/>
          <w:numId w:val="2"/>
        </w:numPr>
        <w:autoSpaceDE w:val="0"/>
        <w:autoSpaceDN w:val="0"/>
        <w:spacing w:before="0" w:after="0"/>
      </w:pPr>
      <w:r w:rsidRPr="00C723DC">
        <w:rPr>
          <w:b/>
        </w:rPr>
        <w:t>Actividades globalizadoras</w:t>
      </w:r>
      <w:r>
        <w:t xml:space="preserve"> </w:t>
      </w:r>
      <w:r w:rsidRPr="00E86F66">
        <w:rPr>
          <w:spacing w:val="2"/>
        </w:rPr>
        <w:t xml:space="preserve">que al finalizar </w:t>
      </w:r>
      <w:r>
        <w:rPr>
          <w:spacing w:val="2"/>
        </w:rPr>
        <w:t xml:space="preserve">cada unidad de trabajo se </w:t>
      </w:r>
      <w:r w:rsidRPr="00E86F66">
        <w:rPr>
          <w:spacing w:val="2"/>
        </w:rPr>
        <w:t>haga un resumen global de lo explicado, resaltando las conclusiones e ideas más importantes</w:t>
      </w:r>
      <w:r>
        <w:rPr>
          <w:spacing w:val="2"/>
        </w:rPr>
        <w:t xml:space="preserve"> y relacionándolo con la unidad anterior y la siguiente. Para estas actividades es muy importante realizar mapas conceptuales.</w:t>
      </w:r>
    </w:p>
    <w:p w:rsidR="00F76328" w:rsidRPr="00432B4D" w:rsidRDefault="00F76328" w:rsidP="00F76328">
      <w:pPr>
        <w:pStyle w:val="Ttulo3"/>
        <w:ind w:firstLine="0"/>
      </w:pPr>
      <w:bookmarkStart w:id="8" w:name="_Toc505249529"/>
      <w:r>
        <w:t>6.</w:t>
      </w:r>
      <w:r w:rsidR="002E2658">
        <w:t>1</w:t>
      </w:r>
      <w:r>
        <w:t>.</w:t>
      </w:r>
      <w:r w:rsidR="00AC4E8B">
        <w:t>4</w:t>
      </w:r>
      <w:r>
        <w:t xml:space="preserve">. </w:t>
      </w:r>
      <w:r w:rsidRPr="00432B4D">
        <w:t>Actividades de ampliación y refuerzo.</w:t>
      </w:r>
      <w:bookmarkEnd w:id="8"/>
    </w:p>
    <w:p w:rsidR="00F76328" w:rsidRPr="00F23201" w:rsidRDefault="00F76328" w:rsidP="00F76328">
      <w:pPr>
        <w:ind w:right="792" w:firstLine="792"/>
        <w:rPr>
          <w:spacing w:val="2"/>
        </w:rPr>
      </w:pPr>
      <w:r w:rsidRPr="00F23201">
        <w:t>Estas actividades van destinadas a la atención de las diversas necesidades</w:t>
      </w:r>
      <w:r w:rsidRPr="00F23201">
        <w:rPr>
          <w:spacing w:val="2"/>
        </w:rPr>
        <w:t xml:space="preserve"> de los alumnos/as.</w:t>
      </w:r>
    </w:p>
    <w:p w:rsidR="00F76328" w:rsidRPr="00F23201" w:rsidRDefault="00F76328" w:rsidP="0070413F">
      <w:pPr>
        <w:widowControl w:val="0"/>
        <w:numPr>
          <w:ilvl w:val="0"/>
          <w:numId w:val="2"/>
        </w:numPr>
        <w:autoSpaceDE w:val="0"/>
        <w:autoSpaceDN w:val="0"/>
        <w:spacing w:before="0" w:after="0"/>
      </w:pPr>
      <w:r>
        <w:t>A los má</w:t>
      </w:r>
      <w:r w:rsidRPr="00F23201">
        <w:t xml:space="preserve">s avanzados se les propondrán actividades de </w:t>
      </w:r>
      <w:r w:rsidRPr="00E86F66">
        <w:rPr>
          <w:b/>
          <w:i/>
        </w:rPr>
        <w:t>ampliación</w:t>
      </w:r>
      <w:r w:rsidRPr="00F23201">
        <w:t xml:space="preserve">, que consistirán en la investigación, de entre varios temas propuestos por el profesor, en la búsqueda de información y realización de trabajos. </w:t>
      </w:r>
    </w:p>
    <w:p w:rsidR="00F76328" w:rsidRPr="00F23201" w:rsidRDefault="00F76328" w:rsidP="0070413F">
      <w:pPr>
        <w:widowControl w:val="0"/>
        <w:numPr>
          <w:ilvl w:val="0"/>
          <w:numId w:val="2"/>
        </w:numPr>
        <w:autoSpaceDE w:val="0"/>
        <w:autoSpaceDN w:val="0"/>
        <w:spacing w:before="0" w:after="0"/>
      </w:pPr>
      <w:r w:rsidRPr="00F23201">
        <w:t xml:space="preserve">Con aquellos alumnos/as que tengan una mayor dificultad en el proceso de aprendizaje se realizaran actividades de </w:t>
      </w:r>
      <w:r w:rsidRPr="00E86F66">
        <w:rPr>
          <w:b/>
          <w:i/>
        </w:rPr>
        <w:t>refuerzo</w:t>
      </w:r>
      <w:r w:rsidRPr="00F23201">
        <w:t xml:space="preserve">. Plantearles la realización de ejercicios huyendo en lo posible de la abstracción y buscando que </w:t>
      </w:r>
      <w:r>
        <w:t>l</w:t>
      </w:r>
      <w:r w:rsidRPr="00F23201">
        <w:t>as soluciones a los mismos reflejen situaciones de la vida real, utilizando instrumentos que estén a su alcance.</w:t>
      </w:r>
    </w:p>
    <w:p w:rsidR="00F76328" w:rsidRPr="00EA5797" w:rsidRDefault="00F76328" w:rsidP="00F76328">
      <w:pPr>
        <w:pStyle w:val="Ttulo3"/>
        <w:ind w:firstLine="0"/>
      </w:pPr>
      <w:bookmarkStart w:id="9" w:name="_Toc505249530"/>
      <w:r>
        <w:lastRenderedPageBreak/>
        <w:t>6.</w:t>
      </w:r>
      <w:r w:rsidR="002E2658">
        <w:t>1</w:t>
      </w:r>
      <w:r>
        <w:t>.</w:t>
      </w:r>
      <w:r w:rsidR="00AC4E8B">
        <w:t>5</w:t>
      </w:r>
      <w:r>
        <w:t xml:space="preserve">. </w:t>
      </w:r>
      <w:r w:rsidRPr="00EA5797">
        <w:t>Actividades complementarias o extraescolares.</w:t>
      </w:r>
      <w:bookmarkEnd w:id="9"/>
    </w:p>
    <w:p w:rsidR="00F76328" w:rsidRPr="00F23201" w:rsidRDefault="00F76328" w:rsidP="00F76328">
      <w:pPr>
        <w:ind w:left="72" w:right="72" w:firstLine="792"/>
      </w:pPr>
      <w:r w:rsidRPr="00F23201">
        <w:t xml:space="preserve">Estas actividades se </w:t>
      </w:r>
      <w:r>
        <w:t>l</w:t>
      </w:r>
      <w:r w:rsidRPr="00F23201">
        <w:t>levar</w:t>
      </w:r>
      <w:r>
        <w:t>á</w:t>
      </w:r>
      <w:r w:rsidRPr="00F23201">
        <w:t>n a cabo en función</w:t>
      </w:r>
      <w:r>
        <w:t xml:space="preserve"> de l</w:t>
      </w:r>
      <w:r w:rsidRPr="00F23201">
        <w:t>os recursos exi</w:t>
      </w:r>
      <w:r>
        <w:t>st</w:t>
      </w:r>
      <w:r w:rsidRPr="00F23201">
        <w:t xml:space="preserve">entes en el centro y podrán consistir en la realización de uno o </w:t>
      </w:r>
      <w:r w:rsidR="00E86F66" w:rsidRPr="00F23201">
        <w:t>más</w:t>
      </w:r>
      <w:r w:rsidRPr="00F23201">
        <w:t xml:space="preserve"> viajes, una visita al lugar donde se produzca un acontecimiento relacionado con el contenido del </w:t>
      </w:r>
      <w:r w:rsidR="00E86160" w:rsidRPr="00F23201">
        <w:t>módulo</w:t>
      </w:r>
      <w:r w:rsidRPr="00F23201">
        <w:t>,</w:t>
      </w:r>
      <w:r>
        <w:t xml:space="preserve"> conferencias de profesionales,</w:t>
      </w:r>
      <w:r w:rsidRPr="00F23201">
        <w:t xml:space="preserve"> la proyección de un video o cualquiera otra que se nos ofrezca y el profesor considere conveniente realizar.</w:t>
      </w:r>
    </w:p>
    <w:p w:rsidR="00F76328" w:rsidRDefault="00F76328" w:rsidP="00F76328">
      <w:pPr>
        <w:ind w:firstLine="680"/>
      </w:pPr>
      <w:r w:rsidRPr="00EC1BE4">
        <w:t xml:space="preserve"> Las </w:t>
      </w:r>
      <w:r w:rsidRPr="00EC1BE4">
        <w:rPr>
          <w:b/>
          <w:bCs/>
          <w:i/>
          <w:iCs/>
        </w:rPr>
        <w:t>conferencias de profesionales</w:t>
      </w:r>
      <w:r w:rsidRPr="00EC1BE4">
        <w:t xml:space="preserve"> ajenos a la enseñanza facilitan el contacto con la realidad económica y empresarial, ampliando el aprendizaje. La posibilidad de un coloquio o turno de palabras donde los alumnos puedan preguntar sobre aspectos concretos del tema expuesto, permite a estos profundizar en el tema específico. </w:t>
      </w:r>
    </w:p>
    <w:p w:rsidR="00F76328" w:rsidRDefault="00F76328" w:rsidP="00F76328">
      <w:pPr>
        <w:ind w:firstLine="680"/>
      </w:pPr>
      <w:r w:rsidRPr="00EC1BE4">
        <w:t xml:space="preserve"> Las </w:t>
      </w:r>
      <w:r w:rsidRPr="00340A37">
        <w:rPr>
          <w:b/>
          <w:bCs/>
          <w:i/>
          <w:iCs/>
        </w:rPr>
        <w:t>visitas a empresas</w:t>
      </w:r>
      <w:r w:rsidRPr="00EC1BE4">
        <w:t xml:space="preserve"> despiertan gran interés en los alumnos, constituyendo experiencias que normalmente se recuerdan. Este método permite el contacto con las empresas reales donde se desarrollan las tareas que han servido de contenido para el aprendizaje en las aulas. Contribuyen a una mayor relación entre las empresas y el mundo </w:t>
      </w:r>
      <w:r>
        <w:t>docente.</w:t>
      </w:r>
    </w:p>
    <w:p w:rsidR="003B7F80" w:rsidRPr="00EC1BE4" w:rsidRDefault="00F76328" w:rsidP="00F76328">
      <w:pPr>
        <w:ind w:firstLine="680"/>
      </w:pPr>
      <w:r w:rsidRPr="00EC1BE4">
        <w:t xml:space="preserve">La eficaz utilización de este método requiere la preparación por parte del profesor y unos conocimientos previos de los alumnos. La planificación previa y la organización facilitan el que la visita sea realmente efectiva. </w:t>
      </w:r>
      <w:r w:rsidRPr="00340A37">
        <w:t>Las etapas en la organización de la visita de empresa serian:</w:t>
      </w:r>
      <w:r w:rsidRPr="00EC1BE4">
        <w:t xml:space="preserve"> </w:t>
      </w:r>
      <w:r w:rsidRPr="00EC1BE4">
        <w:br/>
      </w:r>
    </w:p>
    <w:tbl>
      <w:tblPr>
        <w:tblStyle w:val="Sombreadoclaro1"/>
        <w:tblW w:w="0" w:type="auto"/>
        <w:tblLook w:val="0600" w:firstRow="0" w:lastRow="0" w:firstColumn="0" w:lastColumn="0" w:noHBand="1" w:noVBand="1"/>
      </w:tblPr>
      <w:tblGrid>
        <w:gridCol w:w="9780"/>
      </w:tblGrid>
      <w:tr w:rsidR="003B7F80" w:rsidRPr="003B7F80" w:rsidTr="0071200A">
        <w:tc>
          <w:tcPr>
            <w:tcW w:w="10770" w:type="dxa"/>
          </w:tcPr>
          <w:p w:rsidR="003B7F80" w:rsidRPr="003B7F80" w:rsidRDefault="003B7F80" w:rsidP="003B7F80">
            <w:pPr>
              <w:ind w:firstLine="0"/>
            </w:pPr>
            <w:r w:rsidRPr="003B7F80">
              <w:t xml:space="preserve"> 1)  Planificación. Partiendo de los objetivos didácticos se selecciona la empresa, se contacta con la dirección y se planifica la visita. </w:t>
            </w:r>
          </w:p>
        </w:tc>
      </w:tr>
      <w:tr w:rsidR="003B7F80" w:rsidRPr="003B7F80" w:rsidTr="0071200A">
        <w:tc>
          <w:tcPr>
            <w:tcW w:w="10770" w:type="dxa"/>
          </w:tcPr>
          <w:p w:rsidR="003B7F80" w:rsidRDefault="003B7F80" w:rsidP="003B7F80">
            <w:pPr>
              <w:ind w:firstLine="0"/>
            </w:pPr>
            <w:r w:rsidRPr="003B7F80">
              <w:t>2)  Formación de los alumnos sobre la empresa, el sector</w:t>
            </w:r>
            <w:r>
              <w:t xml:space="preserve"> y el mercado en el que ope</w:t>
            </w:r>
            <w:r w:rsidR="0071200A">
              <w:t>ra la empresa.</w:t>
            </w:r>
          </w:p>
          <w:p w:rsidR="003B7F80" w:rsidRPr="003B7F80" w:rsidRDefault="003B7F80" w:rsidP="003B7F80">
            <w:pPr>
              <w:ind w:firstLine="0"/>
            </w:pPr>
            <w:r>
              <w:t>3) </w:t>
            </w:r>
            <w:r w:rsidRPr="003B7F80">
              <w:t>Desarrollo de la visita con exposición por parte de los expertos de los distintos aspectos de la empresa y su problemática.</w:t>
            </w:r>
          </w:p>
        </w:tc>
      </w:tr>
      <w:tr w:rsidR="003B7F80" w:rsidRPr="003B7F80" w:rsidTr="0071200A">
        <w:tc>
          <w:tcPr>
            <w:tcW w:w="10770" w:type="dxa"/>
          </w:tcPr>
          <w:p w:rsidR="003B7F80" w:rsidRPr="003B7F80" w:rsidRDefault="003B7F80" w:rsidP="003B7F80">
            <w:pPr>
              <w:ind w:firstLine="0"/>
            </w:pPr>
            <w:r>
              <w:t xml:space="preserve">4) </w:t>
            </w:r>
            <w:r w:rsidRPr="003B7F80">
              <w:t>Posteriormente a la visita, exposición por parte del profesor de los aspectos más importantes y conclusiones de la visita. Debate en clase de los resu</w:t>
            </w:r>
            <w:r>
              <w:t xml:space="preserve">ltados de la visita.  </w:t>
            </w:r>
            <w:r>
              <w:br/>
            </w:r>
            <w:r w:rsidRPr="003B7F80">
              <w:t xml:space="preserve">5)  Redacción de un informe de la visita por parte de los alumnos  participantes. </w:t>
            </w:r>
            <w:r w:rsidRPr="003B7F80">
              <w:br/>
              <w:t xml:space="preserve">  Las visitas a empresas constituyen un buen método para poner en contacto los alumnos con la realidad empresarial. </w:t>
            </w:r>
          </w:p>
        </w:tc>
      </w:tr>
    </w:tbl>
    <w:p w:rsidR="00F76328" w:rsidRDefault="00F76328" w:rsidP="00F76328">
      <w:pPr>
        <w:ind w:firstLine="680"/>
      </w:pPr>
      <w:r w:rsidRPr="00EC1BE4">
        <w:lastRenderedPageBreak/>
        <w:t>Su</w:t>
      </w:r>
      <w:r>
        <w:t xml:space="preserve"> </w:t>
      </w:r>
      <w:r w:rsidRPr="00EC1BE4">
        <w:t>inconveniente radica en la dificultad para organizarla por el excesivo número de alumnos de cada curso.</w:t>
      </w:r>
    </w:p>
    <w:p w:rsidR="00DA0A28" w:rsidRPr="00DA0A28" w:rsidRDefault="00DA0A28" w:rsidP="00F76328">
      <w:pPr>
        <w:ind w:firstLine="680"/>
        <w:rPr>
          <w:b/>
          <w:color w:val="FF0000"/>
        </w:rPr>
      </w:pPr>
      <w:r w:rsidRPr="00DA0A28">
        <w:rPr>
          <w:b/>
          <w:color w:val="FF0000"/>
        </w:rPr>
        <w:t>DESCRIBIR LAS ACTIVIDADES EXTRAESCOLARES PARA ESTE MÓDULO</w:t>
      </w:r>
    </w:p>
    <w:p w:rsidR="00F76328" w:rsidRPr="00FF6730" w:rsidRDefault="00B704FF" w:rsidP="00AD720E">
      <w:pPr>
        <w:pStyle w:val="Ttulo2"/>
      </w:pPr>
      <w:bookmarkStart w:id="10" w:name="_Toc505249531"/>
      <w:r>
        <w:rPr>
          <w:caps w:val="0"/>
        </w:rPr>
        <w:t>6.</w:t>
      </w:r>
      <w:r w:rsidR="002E2658">
        <w:rPr>
          <w:caps w:val="0"/>
        </w:rPr>
        <w:t>2</w:t>
      </w:r>
      <w:r>
        <w:rPr>
          <w:caps w:val="0"/>
        </w:rPr>
        <w:t xml:space="preserve">. AGRUPAMIENTOS. </w:t>
      </w:r>
      <w:r w:rsidRPr="00FF6730">
        <w:rPr>
          <w:caps w:val="0"/>
        </w:rPr>
        <w:t>TRABA</w:t>
      </w:r>
      <w:r>
        <w:rPr>
          <w:caps w:val="0"/>
        </w:rPr>
        <w:t>JO</w:t>
      </w:r>
      <w:r w:rsidRPr="00FF6730">
        <w:rPr>
          <w:caps w:val="0"/>
        </w:rPr>
        <w:t xml:space="preserve"> INDIVIDUAL </w:t>
      </w:r>
      <w:r>
        <w:rPr>
          <w:caps w:val="0"/>
        </w:rPr>
        <w:t>Y EN GRUPO</w:t>
      </w:r>
      <w:r w:rsidRPr="00FF6730">
        <w:rPr>
          <w:caps w:val="0"/>
        </w:rPr>
        <w:t>.</w:t>
      </w:r>
      <w:bookmarkEnd w:id="10"/>
    </w:p>
    <w:p w:rsidR="004129BF" w:rsidRPr="00DA0A28" w:rsidRDefault="004129BF" w:rsidP="004129BF">
      <w:pPr>
        <w:rPr>
          <w:b/>
          <w:color w:val="0070C0"/>
        </w:rPr>
      </w:pPr>
      <w:r w:rsidRPr="00DA0A28">
        <w:rPr>
          <w:b/>
          <w:color w:val="0070C0"/>
        </w:rPr>
        <w:t xml:space="preserve">El alumno es el protagonista del aprendizaje. </w:t>
      </w:r>
    </w:p>
    <w:p w:rsidR="00F76328" w:rsidRPr="00DA0A28" w:rsidRDefault="00F76328" w:rsidP="00F76328">
      <w:pPr>
        <w:ind w:firstLine="864"/>
        <w:rPr>
          <w:color w:val="0070C0"/>
        </w:rPr>
      </w:pPr>
      <w:r w:rsidRPr="00DA0A28">
        <w:rPr>
          <w:b/>
          <w:bCs/>
          <w:i/>
          <w:iCs/>
          <w:color w:val="0070C0"/>
        </w:rPr>
        <w:t>Individualmente</w:t>
      </w:r>
      <w:r w:rsidRPr="00DA0A28">
        <w:rPr>
          <w:color w:val="0070C0"/>
        </w:rPr>
        <w:t xml:space="preserve">, como actividad de aprendizaje propia de cada alumno/a, que favorece la capacidad intelectual de aprender por </w:t>
      </w:r>
      <w:r w:rsidR="000E4734" w:rsidRPr="00DA0A28">
        <w:rPr>
          <w:color w:val="0070C0"/>
        </w:rPr>
        <w:t>sí</w:t>
      </w:r>
      <w:r w:rsidRPr="00DA0A28">
        <w:rPr>
          <w:color w:val="0070C0"/>
        </w:rPr>
        <w:t xml:space="preserve"> mismo.</w:t>
      </w:r>
    </w:p>
    <w:p w:rsidR="004129BF" w:rsidRPr="00DA0A28" w:rsidRDefault="004129BF" w:rsidP="004129BF">
      <w:pPr>
        <w:pStyle w:val="Prrafodelista"/>
        <w:numPr>
          <w:ilvl w:val="0"/>
          <w:numId w:val="15"/>
        </w:numPr>
        <w:rPr>
          <w:color w:val="0070C0"/>
        </w:rPr>
      </w:pPr>
      <w:r w:rsidRPr="00DA0A28">
        <w:rPr>
          <w:color w:val="0070C0"/>
        </w:rPr>
        <w:t xml:space="preserve">Realiza ejercicios, actividades y tareas programadas. </w:t>
      </w:r>
    </w:p>
    <w:p w:rsidR="004129BF" w:rsidRPr="00DA0A28" w:rsidRDefault="004129BF" w:rsidP="004129BF">
      <w:pPr>
        <w:pStyle w:val="Prrafodelista"/>
        <w:numPr>
          <w:ilvl w:val="0"/>
          <w:numId w:val="15"/>
        </w:numPr>
        <w:rPr>
          <w:color w:val="0070C0"/>
        </w:rPr>
      </w:pPr>
      <w:r w:rsidRPr="00DA0A28">
        <w:rPr>
          <w:color w:val="0070C0"/>
        </w:rPr>
        <w:t>Crea sus propias pautas o ritmos de aprendizaje. Es constante en sus tareas.</w:t>
      </w:r>
    </w:p>
    <w:p w:rsidR="004129BF" w:rsidRPr="00DA0A28" w:rsidRDefault="004129BF" w:rsidP="004129BF">
      <w:pPr>
        <w:pStyle w:val="Prrafodelista"/>
        <w:numPr>
          <w:ilvl w:val="0"/>
          <w:numId w:val="15"/>
        </w:numPr>
        <w:rPr>
          <w:color w:val="0070C0"/>
        </w:rPr>
      </w:pPr>
      <w:r w:rsidRPr="00DA0A28">
        <w:rPr>
          <w:color w:val="0070C0"/>
        </w:rPr>
        <w:t xml:space="preserve">Organiza sus tiempos. Es puntual en la entrega de trabajos.   </w:t>
      </w:r>
    </w:p>
    <w:p w:rsidR="004129BF" w:rsidRPr="00DA0A28" w:rsidRDefault="004129BF" w:rsidP="004129BF">
      <w:pPr>
        <w:pStyle w:val="Prrafodelista"/>
        <w:numPr>
          <w:ilvl w:val="0"/>
          <w:numId w:val="15"/>
        </w:numPr>
        <w:rPr>
          <w:color w:val="0070C0"/>
        </w:rPr>
      </w:pPr>
      <w:r w:rsidRPr="00DA0A28">
        <w:rPr>
          <w:color w:val="0070C0"/>
        </w:rPr>
        <w:t>Es consciente de las propias capacidades (intelectuales, emocionales y físicas.)</w:t>
      </w:r>
    </w:p>
    <w:p w:rsidR="004129BF" w:rsidRPr="00DA0A28" w:rsidRDefault="004129BF" w:rsidP="004129BF">
      <w:pPr>
        <w:pStyle w:val="Prrafodelista"/>
        <w:numPr>
          <w:ilvl w:val="0"/>
          <w:numId w:val="15"/>
        </w:numPr>
        <w:rPr>
          <w:color w:val="0070C0"/>
        </w:rPr>
      </w:pPr>
      <w:r w:rsidRPr="00DA0A28">
        <w:rPr>
          <w:color w:val="0070C0"/>
        </w:rPr>
        <w:t>Es autocrítico y tiene autoestima. Tiene iniciativa ante problemas que se le plantea.</w:t>
      </w:r>
    </w:p>
    <w:p w:rsidR="004129BF" w:rsidRPr="00DA0A28" w:rsidRDefault="004129BF" w:rsidP="004129BF">
      <w:pPr>
        <w:pStyle w:val="Prrafodelista"/>
        <w:numPr>
          <w:ilvl w:val="0"/>
          <w:numId w:val="15"/>
        </w:numPr>
        <w:rPr>
          <w:color w:val="0070C0"/>
        </w:rPr>
      </w:pPr>
      <w:r w:rsidRPr="00DA0A28">
        <w:rPr>
          <w:color w:val="0070C0"/>
        </w:rPr>
        <w:t>Es perseverante y responsable.</w:t>
      </w:r>
    </w:p>
    <w:p w:rsidR="004129BF" w:rsidRPr="00DA0A28" w:rsidRDefault="004129BF" w:rsidP="004129BF">
      <w:pPr>
        <w:pStyle w:val="Prrafodelista"/>
        <w:numPr>
          <w:ilvl w:val="0"/>
          <w:numId w:val="15"/>
        </w:numPr>
        <w:rPr>
          <w:color w:val="0070C0"/>
        </w:rPr>
      </w:pPr>
      <w:r w:rsidRPr="00DA0A28">
        <w:rPr>
          <w:color w:val="0070C0"/>
        </w:rPr>
        <w:t>Valorar las posibilidades de mejora. Muestra satisfacción por el trabajo riguroso y bien hecho.</w:t>
      </w:r>
    </w:p>
    <w:p w:rsidR="004129BF" w:rsidRPr="00DA0A28" w:rsidRDefault="004129BF" w:rsidP="004129BF">
      <w:pPr>
        <w:pStyle w:val="Prrafodelista"/>
        <w:numPr>
          <w:ilvl w:val="0"/>
          <w:numId w:val="15"/>
        </w:numPr>
        <w:rPr>
          <w:color w:val="0070C0"/>
        </w:rPr>
      </w:pPr>
      <w:r w:rsidRPr="00DA0A28">
        <w:rPr>
          <w:color w:val="0070C0"/>
        </w:rPr>
        <w:t>Adquiere responsabilidades y compromisos personales.</w:t>
      </w:r>
    </w:p>
    <w:p w:rsidR="004129BF" w:rsidRPr="00DA0A28" w:rsidRDefault="004129BF" w:rsidP="004129BF">
      <w:pPr>
        <w:pStyle w:val="Prrafodelista"/>
        <w:numPr>
          <w:ilvl w:val="0"/>
          <w:numId w:val="15"/>
        </w:numPr>
        <w:rPr>
          <w:color w:val="0070C0"/>
        </w:rPr>
      </w:pPr>
      <w:r w:rsidRPr="00DA0A28">
        <w:rPr>
          <w:color w:val="0070C0"/>
        </w:rPr>
        <w:t>Cuida los recursos que utiliza (instalaciones, equipos, bibliografía, etc.), evita riesgos medioambientales. Aplica las normas de seguridad e higiene en el trabajo.</w:t>
      </w:r>
    </w:p>
    <w:p w:rsidR="004129BF" w:rsidRPr="00DA0A28" w:rsidRDefault="004129BF" w:rsidP="004129BF">
      <w:pPr>
        <w:rPr>
          <w:color w:val="0070C0"/>
        </w:rPr>
      </w:pPr>
      <w:r w:rsidRPr="00DA0A28">
        <w:rPr>
          <w:color w:val="0070C0"/>
        </w:rPr>
        <w:t>Se trata por tanto de desarrollar las competencias personales y profesionales programadas.</w:t>
      </w:r>
    </w:p>
    <w:p w:rsidR="00F76328" w:rsidRPr="00DA0A28" w:rsidRDefault="00F76328" w:rsidP="00F76328">
      <w:pPr>
        <w:ind w:firstLine="864"/>
        <w:rPr>
          <w:color w:val="0070C0"/>
        </w:rPr>
      </w:pPr>
      <w:r w:rsidRPr="00DA0A28">
        <w:rPr>
          <w:b/>
          <w:bCs/>
          <w:i/>
          <w:iCs/>
          <w:color w:val="0070C0"/>
        </w:rPr>
        <w:t>En grupo</w:t>
      </w:r>
      <w:r w:rsidRPr="00DA0A28">
        <w:rPr>
          <w:color w:val="0070C0"/>
        </w:rPr>
        <w:t xml:space="preserve">, el alumno/a aprende mediante la interacción social. Procuraré que los alumnos/as logren entre sí, un buen clima de aceptación mutua, cooperación y trabajo en equipo, puesto que el desarrollo de estas actitudes en la Formación Profesional es básico para que el alumno/a en el futuro, se integre fácilmente en su puesto de trabajo y pueda participar en un </w:t>
      </w:r>
      <w:r w:rsidR="004129BF" w:rsidRPr="00DA0A28">
        <w:rPr>
          <w:color w:val="0070C0"/>
        </w:rPr>
        <w:t>auténtico</w:t>
      </w:r>
      <w:r w:rsidRPr="00DA0A28">
        <w:rPr>
          <w:color w:val="0070C0"/>
        </w:rPr>
        <w:t xml:space="preserve"> equipo profesional.</w:t>
      </w:r>
    </w:p>
    <w:p w:rsidR="00F76328" w:rsidRPr="00DA0A28" w:rsidRDefault="00F76328" w:rsidP="00F76328">
      <w:pPr>
        <w:rPr>
          <w:color w:val="0070C0"/>
        </w:rPr>
      </w:pPr>
      <w:r w:rsidRPr="00DA0A28">
        <w:rPr>
          <w:color w:val="0070C0"/>
        </w:rPr>
        <w:t>Al trabajar en grupo, el alumno puede resolver problemas prácticos, aplicar conocimientos teóricos y también recibir orientación por parte del profesor.</w:t>
      </w:r>
    </w:p>
    <w:p w:rsidR="00F76328" w:rsidRPr="00DA0A28" w:rsidRDefault="00F76328" w:rsidP="000E4734">
      <w:pPr>
        <w:ind w:firstLine="680"/>
        <w:jc w:val="left"/>
        <w:rPr>
          <w:color w:val="0070C0"/>
        </w:rPr>
      </w:pPr>
      <w:r w:rsidRPr="00DA0A28">
        <w:rPr>
          <w:color w:val="0070C0"/>
        </w:rPr>
        <w:t xml:space="preserve">La correcta aplicación del método suele requerir un número limitado de alumno en cada grupo de trabajo pues los grupos excesivamente grandes dificultan la colaboración y la participación activa de todos los alumnos. La labor del profesor es orientadora y motivadora del proceso de </w:t>
      </w:r>
      <w:r w:rsidRPr="00DA0A28">
        <w:rPr>
          <w:color w:val="0070C0"/>
        </w:rPr>
        <w:lastRenderedPageBreak/>
        <w:t xml:space="preserve">trabajo de los estudiantes.   </w:t>
      </w:r>
      <w:r w:rsidRPr="00DA0A28">
        <w:rPr>
          <w:color w:val="0070C0"/>
        </w:rPr>
        <w:br/>
      </w:r>
      <w:r w:rsidRPr="00DA0A28">
        <w:rPr>
          <w:b/>
          <w:bCs/>
          <w:color w:val="0070C0"/>
        </w:rPr>
        <w:t>Los ambientes de aprendizaje colaborativos y cooperativos preparan</w:t>
      </w:r>
      <w:r w:rsidR="000E4734" w:rsidRPr="00DA0A28">
        <w:rPr>
          <w:b/>
          <w:bCs/>
          <w:color w:val="0070C0"/>
        </w:rPr>
        <w:t xml:space="preserve"> </w:t>
      </w:r>
      <w:r w:rsidRPr="00DA0A28">
        <w:rPr>
          <w:b/>
          <w:bCs/>
          <w:color w:val="0070C0"/>
        </w:rPr>
        <w:t>al estudiante para:</w:t>
      </w:r>
    </w:p>
    <w:p w:rsidR="004129BF" w:rsidRPr="00DA0A28" w:rsidRDefault="004129BF" w:rsidP="004129BF">
      <w:pPr>
        <w:ind w:left="284" w:firstLine="0"/>
        <w:rPr>
          <w:color w:val="0070C0"/>
        </w:rPr>
      </w:pPr>
      <w:r w:rsidRPr="00DA0A28">
        <w:rPr>
          <w:rFonts w:ascii="Wingdings" w:hAnsi="Wingdings" w:cs="Wingdings"/>
          <w:color w:val="0070C0"/>
        </w:rPr>
        <w:t></w:t>
      </w:r>
      <w:r w:rsidRPr="00DA0A28">
        <w:rPr>
          <w:rFonts w:ascii="Wingdings" w:hAnsi="Wingdings" w:cs="Wingdings"/>
          <w:color w:val="0070C0"/>
        </w:rPr>
        <w:t></w:t>
      </w:r>
      <w:r w:rsidRPr="00DA0A28">
        <w:rPr>
          <w:color w:val="0070C0"/>
        </w:rPr>
        <w:t xml:space="preserve">Que se desarrolle socialmente: </w:t>
      </w:r>
    </w:p>
    <w:p w:rsidR="004129BF" w:rsidRPr="00DA0A28" w:rsidRDefault="004129BF" w:rsidP="005307B8">
      <w:pPr>
        <w:pStyle w:val="Prrafodelista"/>
        <w:numPr>
          <w:ilvl w:val="0"/>
          <w:numId w:val="17"/>
        </w:numPr>
        <w:rPr>
          <w:color w:val="0070C0"/>
        </w:rPr>
      </w:pPr>
      <w:r w:rsidRPr="00DA0A28">
        <w:rPr>
          <w:color w:val="0070C0"/>
        </w:rPr>
        <w:t xml:space="preserve">Aprende a respetar y a comprender las ideas de los otros. </w:t>
      </w:r>
    </w:p>
    <w:p w:rsidR="004129BF" w:rsidRPr="00DA0A28" w:rsidRDefault="004129BF" w:rsidP="005307B8">
      <w:pPr>
        <w:pStyle w:val="Prrafodelista"/>
        <w:numPr>
          <w:ilvl w:val="0"/>
          <w:numId w:val="17"/>
        </w:numPr>
        <w:rPr>
          <w:color w:val="0070C0"/>
        </w:rPr>
      </w:pPr>
      <w:r w:rsidRPr="00DA0A28">
        <w:rPr>
          <w:color w:val="0070C0"/>
        </w:rPr>
        <w:t xml:space="preserve">Ponerse en el lugar del otro. </w:t>
      </w:r>
    </w:p>
    <w:p w:rsidR="004129BF" w:rsidRPr="00DA0A28" w:rsidRDefault="004129BF" w:rsidP="005307B8">
      <w:pPr>
        <w:pStyle w:val="Prrafodelista"/>
        <w:numPr>
          <w:ilvl w:val="0"/>
          <w:numId w:val="17"/>
        </w:numPr>
        <w:rPr>
          <w:color w:val="0070C0"/>
        </w:rPr>
      </w:pPr>
      <w:r w:rsidRPr="00DA0A28">
        <w:rPr>
          <w:color w:val="0070C0"/>
        </w:rPr>
        <w:t>Aprende a dialogar, negociar y a trabajar cooperativamente.</w:t>
      </w:r>
    </w:p>
    <w:p w:rsidR="004129BF" w:rsidRPr="00DA0A28" w:rsidRDefault="004129BF" w:rsidP="005307B8">
      <w:pPr>
        <w:pStyle w:val="Prrafodelista"/>
        <w:numPr>
          <w:ilvl w:val="0"/>
          <w:numId w:val="17"/>
        </w:numPr>
        <w:rPr>
          <w:color w:val="0070C0"/>
        </w:rPr>
      </w:pPr>
      <w:r w:rsidRPr="00DA0A28">
        <w:rPr>
          <w:color w:val="0070C0"/>
        </w:rPr>
        <w:t xml:space="preserve">Hay división de funciones </w:t>
      </w:r>
    </w:p>
    <w:p w:rsidR="004129BF" w:rsidRPr="00DA0A28" w:rsidRDefault="004129BF" w:rsidP="005307B8">
      <w:pPr>
        <w:pStyle w:val="Prrafodelista"/>
        <w:numPr>
          <w:ilvl w:val="0"/>
          <w:numId w:val="17"/>
        </w:numPr>
        <w:rPr>
          <w:color w:val="0070C0"/>
        </w:rPr>
      </w:pPr>
      <w:r w:rsidRPr="00DA0A28">
        <w:rPr>
          <w:color w:val="0070C0"/>
        </w:rPr>
        <w:t xml:space="preserve">Interacciona socialmente (simpatías y antipatías) </w:t>
      </w:r>
    </w:p>
    <w:p w:rsidR="004129BF" w:rsidRPr="00DA0A28" w:rsidRDefault="004129BF" w:rsidP="005307B8">
      <w:pPr>
        <w:pStyle w:val="Prrafodelista"/>
        <w:numPr>
          <w:ilvl w:val="0"/>
          <w:numId w:val="17"/>
        </w:numPr>
        <w:rPr>
          <w:color w:val="0070C0"/>
        </w:rPr>
      </w:pPr>
      <w:r w:rsidRPr="00DA0A28">
        <w:rPr>
          <w:color w:val="0070C0"/>
        </w:rPr>
        <w:t>En el trabajo en grupo contrasta sus opiniones con las de los compañeros.</w:t>
      </w:r>
    </w:p>
    <w:p w:rsidR="004129BF" w:rsidRPr="00DA0A28" w:rsidRDefault="004129BF" w:rsidP="005307B8">
      <w:pPr>
        <w:pStyle w:val="Prrafodelista"/>
        <w:numPr>
          <w:ilvl w:val="0"/>
          <w:numId w:val="17"/>
        </w:numPr>
        <w:rPr>
          <w:color w:val="0070C0"/>
        </w:rPr>
      </w:pPr>
      <w:r w:rsidRPr="00DA0A28">
        <w:rPr>
          <w:color w:val="0070C0"/>
        </w:rPr>
        <w:t>Valora la diferencia y reconoce la igualdad de derechos, en particular entre hombres y mujeres</w:t>
      </w:r>
    </w:p>
    <w:p w:rsidR="004129BF" w:rsidRPr="00DA0A28" w:rsidRDefault="004129BF" w:rsidP="005307B8">
      <w:pPr>
        <w:pStyle w:val="Prrafodelista"/>
        <w:numPr>
          <w:ilvl w:val="0"/>
          <w:numId w:val="17"/>
        </w:numPr>
        <w:rPr>
          <w:color w:val="0070C0"/>
        </w:rPr>
      </w:pPr>
      <w:r w:rsidRPr="00DA0A28">
        <w:rPr>
          <w:color w:val="0070C0"/>
        </w:rPr>
        <w:t>Maneja habilidades sociales y saber resolver los conflictos de forma constructiva.</w:t>
      </w:r>
    </w:p>
    <w:p w:rsidR="004129BF" w:rsidRPr="00DA0A28" w:rsidRDefault="004129BF" w:rsidP="005307B8">
      <w:pPr>
        <w:pStyle w:val="Prrafodelista"/>
        <w:numPr>
          <w:ilvl w:val="0"/>
          <w:numId w:val="17"/>
        </w:numPr>
        <w:rPr>
          <w:color w:val="0070C0"/>
        </w:rPr>
      </w:pPr>
      <w:r w:rsidRPr="00DA0A28">
        <w:rPr>
          <w:color w:val="0070C0"/>
        </w:rPr>
        <w:t>Desarrollar habilidades interpersonales.</w:t>
      </w:r>
    </w:p>
    <w:p w:rsidR="004129BF" w:rsidRPr="00DA0A28" w:rsidRDefault="004129BF" w:rsidP="005307B8">
      <w:pPr>
        <w:pStyle w:val="Prrafodelista"/>
        <w:numPr>
          <w:ilvl w:val="0"/>
          <w:numId w:val="17"/>
        </w:numPr>
        <w:tabs>
          <w:tab w:val="left" w:pos="1134"/>
        </w:tabs>
        <w:rPr>
          <w:color w:val="0070C0"/>
        </w:rPr>
      </w:pPr>
      <w:r w:rsidRPr="00DA0A28">
        <w:rPr>
          <w:color w:val="0070C0"/>
        </w:rPr>
        <w:t xml:space="preserve">Familiarizarse con procesos democráticos. </w:t>
      </w:r>
    </w:p>
    <w:p w:rsidR="004129BF" w:rsidRPr="00DA0A28" w:rsidRDefault="004129BF" w:rsidP="004129BF">
      <w:pPr>
        <w:rPr>
          <w:color w:val="0070C0"/>
        </w:rPr>
      </w:pPr>
      <w:r w:rsidRPr="00DA0A28">
        <w:rPr>
          <w:rFonts w:ascii="Wingdings" w:hAnsi="Wingdings" w:cs="Wingdings"/>
          <w:color w:val="0070C0"/>
        </w:rPr>
        <w:t></w:t>
      </w:r>
      <w:r w:rsidRPr="00DA0A28">
        <w:rPr>
          <w:rFonts w:ascii="Wingdings" w:hAnsi="Wingdings" w:cs="Wingdings"/>
          <w:color w:val="0070C0"/>
        </w:rPr>
        <w:t></w:t>
      </w:r>
      <w:r w:rsidRPr="00DA0A28">
        <w:rPr>
          <w:color w:val="0070C0"/>
        </w:rPr>
        <w:t xml:space="preserve">Participa en la clase: </w:t>
      </w:r>
    </w:p>
    <w:p w:rsidR="004129BF" w:rsidRPr="00DA0A28" w:rsidRDefault="004129BF" w:rsidP="005307B8">
      <w:pPr>
        <w:pStyle w:val="Prrafodelista"/>
        <w:numPr>
          <w:ilvl w:val="0"/>
          <w:numId w:val="18"/>
        </w:numPr>
        <w:rPr>
          <w:color w:val="0070C0"/>
        </w:rPr>
      </w:pPr>
      <w:r w:rsidRPr="00DA0A28">
        <w:rPr>
          <w:color w:val="0070C0"/>
        </w:rPr>
        <w:t xml:space="preserve">Supera aspectos personales de inseguridad o timidez </w:t>
      </w:r>
    </w:p>
    <w:p w:rsidR="004129BF" w:rsidRPr="00DA0A28" w:rsidRDefault="004129BF" w:rsidP="005307B8">
      <w:pPr>
        <w:pStyle w:val="Prrafodelista"/>
        <w:numPr>
          <w:ilvl w:val="0"/>
          <w:numId w:val="18"/>
        </w:numPr>
        <w:rPr>
          <w:color w:val="0070C0"/>
        </w:rPr>
      </w:pPr>
      <w:r w:rsidRPr="00DA0A28">
        <w:rPr>
          <w:color w:val="0070C0"/>
        </w:rPr>
        <w:t xml:space="preserve">Se ejercita en exponer sus ideas, proyectos o demostraciones. </w:t>
      </w:r>
    </w:p>
    <w:p w:rsidR="004129BF" w:rsidRPr="00DA0A28" w:rsidRDefault="004129BF" w:rsidP="005307B8">
      <w:pPr>
        <w:pStyle w:val="Prrafodelista"/>
        <w:numPr>
          <w:ilvl w:val="0"/>
          <w:numId w:val="18"/>
        </w:numPr>
        <w:rPr>
          <w:color w:val="0070C0"/>
        </w:rPr>
      </w:pPr>
      <w:r w:rsidRPr="00DA0A28">
        <w:rPr>
          <w:color w:val="0070C0"/>
        </w:rPr>
        <w:t>Mediante las exposiciones orales, aprende a hablar en público y expresarse correctamente.</w:t>
      </w:r>
    </w:p>
    <w:p w:rsidR="00CB4F9C" w:rsidRDefault="00CB4F9C" w:rsidP="00F76328">
      <w:pPr>
        <w:tabs>
          <w:tab w:val="left" w:pos="1134"/>
        </w:tabs>
        <w:ind w:firstLine="680"/>
        <w:rPr>
          <w:b/>
          <w:color w:val="0070C0"/>
        </w:rPr>
      </w:pPr>
      <w:r w:rsidRPr="00DA0A28">
        <w:rPr>
          <w:b/>
          <w:color w:val="0070C0"/>
        </w:rPr>
        <w:t>En definitiva los trabajos en grupo nos permiten evaluar las competencias personales y sociales del alumnado.</w:t>
      </w:r>
    </w:p>
    <w:p w:rsidR="00DA0A28" w:rsidRPr="00DA0A28" w:rsidRDefault="00DA0A28" w:rsidP="00F76328">
      <w:pPr>
        <w:tabs>
          <w:tab w:val="left" w:pos="1134"/>
        </w:tabs>
        <w:ind w:firstLine="680"/>
        <w:rPr>
          <w:b/>
          <w:color w:val="FF0000"/>
        </w:rPr>
      </w:pPr>
      <w:r w:rsidRPr="00DA0A28">
        <w:rPr>
          <w:b/>
          <w:color w:val="FF0000"/>
        </w:rPr>
        <w:t>DESCRIBIR LOS TIPOS DE AGRUPAMIENTOS QUE VAMOS A SEGUIR SEGÚN NUESTRA MEDOTOLOGÍA.</w:t>
      </w:r>
    </w:p>
    <w:p w:rsidR="00F76328" w:rsidRDefault="00B704FF" w:rsidP="00AD720E">
      <w:pPr>
        <w:pStyle w:val="Ttulo2"/>
      </w:pPr>
      <w:bookmarkStart w:id="11" w:name="_Toc505249532"/>
      <w:r>
        <w:rPr>
          <w:caps w:val="0"/>
        </w:rPr>
        <w:t>6.</w:t>
      </w:r>
      <w:r w:rsidR="002E2658">
        <w:rPr>
          <w:caps w:val="0"/>
        </w:rPr>
        <w:t>3</w:t>
      </w:r>
      <w:r>
        <w:rPr>
          <w:caps w:val="0"/>
        </w:rPr>
        <w:t xml:space="preserve">. </w:t>
      </w:r>
      <w:r w:rsidRPr="00F23201">
        <w:rPr>
          <w:caps w:val="0"/>
        </w:rPr>
        <w:t>ASPECTOS OR</w:t>
      </w:r>
      <w:r>
        <w:rPr>
          <w:caps w:val="0"/>
        </w:rPr>
        <w:t>G</w:t>
      </w:r>
      <w:r w:rsidRPr="00F23201">
        <w:rPr>
          <w:caps w:val="0"/>
        </w:rPr>
        <w:t>ANIZATIVOS</w:t>
      </w:r>
      <w:r>
        <w:rPr>
          <w:caps w:val="0"/>
        </w:rPr>
        <w:t>: TIEMPOS, ESPACIOS,</w:t>
      </w:r>
      <w:r w:rsidRPr="00F23201">
        <w:rPr>
          <w:caps w:val="0"/>
        </w:rPr>
        <w:t xml:space="preserve"> RECURSOS </w:t>
      </w:r>
      <w:r>
        <w:rPr>
          <w:caps w:val="0"/>
        </w:rPr>
        <w:t>Y M</w:t>
      </w:r>
      <w:r w:rsidRPr="00F23201">
        <w:rPr>
          <w:caps w:val="0"/>
        </w:rPr>
        <w:t>ATERIA</w:t>
      </w:r>
      <w:r>
        <w:rPr>
          <w:caps w:val="0"/>
        </w:rPr>
        <w:t>L</w:t>
      </w:r>
      <w:r w:rsidRPr="00F23201">
        <w:rPr>
          <w:caps w:val="0"/>
        </w:rPr>
        <w:t>ES.</w:t>
      </w:r>
      <w:bookmarkEnd w:id="11"/>
    </w:p>
    <w:p w:rsidR="006C5097" w:rsidRDefault="006C5097" w:rsidP="006C5097">
      <w:pPr>
        <w:pStyle w:val="Ttulo3"/>
      </w:pPr>
      <w:bookmarkStart w:id="12" w:name="_Toc505249533"/>
      <w:r>
        <w:t>6.</w:t>
      </w:r>
      <w:r w:rsidR="002E2658">
        <w:t>3</w:t>
      </w:r>
      <w:r>
        <w:t>.1 TIEMPOS</w:t>
      </w:r>
      <w:bookmarkEnd w:id="12"/>
    </w:p>
    <w:p w:rsidR="006C5097" w:rsidRPr="006C5097" w:rsidRDefault="006C5097" w:rsidP="006C5097">
      <w:r>
        <w:t>Los tiempos han de ser planificados para dotar de coherencia a la programación didáctica y por tanto a nuestra labor educativa. Se podrán tener en cuenta las siguientes variables:</w:t>
      </w:r>
    </w:p>
    <w:p w:rsidR="006C5097" w:rsidRDefault="006C5097" w:rsidP="00F76328">
      <w:r w:rsidRPr="006C5097">
        <w:rPr>
          <w:noProof/>
        </w:rPr>
        <w:lastRenderedPageBreak/>
        <w:drawing>
          <wp:inline distT="0" distB="0" distL="0" distR="0">
            <wp:extent cx="6147435" cy="1946564"/>
            <wp:effectExtent l="152400" t="95250" r="120015" b="91786"/>
            <wp:docPr id="2" name="6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iempos.jpg"/>
                    <pic:cNvPicPr/>
                  </pic:nvPicPr>
                  <pic:blipFill>
                    <a:blip r:embed="rId8" cstate="print"/>
                    <a:srcRect t="49866"/>
                    <a:stretch>
                      <a:fillRect/>
                    </a:stretch>
                  </pic:blipFill>
                  <pic:spPr>
                    <a:xfrm>
                      <a:off x="0" y="0"/>
                      <a:ext cx="6147435" cy="1946564"/>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rsidR="006C5097" w:rsidRDefault="006C5097" w:rsidP="006C5097">
      <w:pPr>
        <w:spacing w:before="100" w:beforeAutospacing="1" w:after="100" w:afterAutospacing="1"/>
        <w:ind w:right="72"/>
        <w:rPr>
          <w:rFonts w:ascii="Book Antiqua" w:hAnsi="Book Antiqua" w:cs="Book Antiqua"/>
          <w:sz w:val="20"/>
          <w:szCs w:val="20"/>
        </w:rPr>
      </w:pPr>
      <w:r w:rsidRPr="003B5702">
        <w:rPr>
          <w:b/>
          <w:spacing w:val="-2"/>
        </w:rPr>
        <w:t>La hora clase necesita de tiempos</w:t>
      </w:r>
      <w:r w:rsidRPr="00F34663">
        <w:rPr>
          <w:spacing w:val="-2"/>
        </w:rPr>
        <w:t>: antes, durante</w:t>
      </w:r>
      <w:r>
        <w:rPr>
          <w:spacing w:val="-2"/>
        </w:rPr>
        <w:t xml:space="preserve"> </w:t>
      </w:r>
      <w:r w:rsidRPr="00F34663">
        <w:rPr>
          <w:spacing w:val="-2"/>
        </w:rPr>
        <w:t>y después, porque necesita de planificación</w:t>
      </w:r>
      <w:r>
        <w:rPr>
          <w:spacing w:val="-2"/>
        </w:rPr>
        <w:t xml:space="preserve"> </w:t>
      </w:r>
      <w:r w:rsidRPr="00F34663">
        <w:rPr>
          <w:spacing w:val="-2"/>
        </w:rPr>
        <w:t>educativa previa para lograr un ambiente educativo</w:t>
      </w:r>
      <w:r>
        <w:rPr>
          <w:spacing w:val="-2"/>
        </w:rPr>
        <w:t xml:space="preserve"> </w:t>
      </w:r>
      <w:r w:rsidRPr="00F34663">
        <w:rPr>
          <w:spacing w:val="-2"/>
        </w:rPr>
        <w:t>adecuado en el aula, de acuerdo a los contenidos,</w:t>
      </w:r>
      <w:r>
        <w:rPr>
          <w:spacing w:val="-2"/>
        </w:rPr>
        <w:t xml:space="preserve"> </w:t>
      </w:r>
      <w:r w:rsidRPr="00F34663">
        <w:rPr>
          <w:spacing w:val="-2"/>
        </w:rPr>
        <w:t>conocimientos y competencias que se buscan</w:t>
      </w:r>
      <w:r>
        <w:rPr>
          <w:spacing w:val="-2"/>
        </w:rPr>
        <w:t xml:space="preserve"> </w:t>
      </w:r>
      <w:r w:rsidRPr="00F34663">
        <w:rPr>
          <w:spacing w:val="-2"/>
        </w:rPr>
        <w:t>formar en los estudiantes, de acuerdo a las</w:t>
      </w:r>
      <w:r>
        <w:rPr>
          <w:spacing w:val="-2"/>
        </w:rPr>
        <w:t xml:space="preserve"> </w:t>
      </w:r>
      <w:r w:rsidRPr="00F34663">
        <w:rPr>
          <w:spacing w:val="-2"/>
        </w:rPr>
        <w:t>exigencias de la sociedad y del desarrollo.</w:t>
      </w:r>
      <w:r w:rsidRPr="00F34663">
        <w:rPr>
          <w:rFonts w:ascii="Book Antiqua" w:hAnsi="Book Antiqua" w:cs="Book Antiqua"/>
          <w:sz w:val="20"/>
          <w:szCs w:val="20"/>
        </w:rPr>
        <w:t xml:space="preserve"> </w:t>
      </w:r>
    </w:p>
    <w:p w:rsidR="006C5097" w:rsidRDefault="006C5097" w:rsidP="006C5097">
      <w:pPr>
        <w:spacing w:before="100" w:beforeAutospacing="1" w:after="100" w:afterAutospacing="1"/>
        <w:ind w:right="72"/>
        <w:rPr>
          <w:rFonts w:ascii="Book Antiqua" w:hAnsi="Book Antiqua" w:cs="Book Antiqua"/>
          <w:sz w:val="20"/>
          <w:szCs w:val="20"/>
        </w:rPr>
      </w:pPr>
      <w:r w:rsidRPr="00F34663">
        <w:rPr>
          <w:spacing w:val="-2"/>
        </w:rPr>
        <w:t xml:space="preserve">El estudiante durante el tiempo </w:t>
      </w:r>
      <w:r w:rsidRPr="004E7A62">
        <w:rPr>
          <w:b/>
          <w:spacing w:val="-2"/>
        </w:rPr>
        <w:t>pre clase</w:t>
      </w:r>
      <w:r w:rsidRPr="00F34663">
        <w:rPr>
          <w:spacing w:val="-2"/>
        </w:rPr>
        <w:t xml:space="preserve"> recaba</w:t>
      </w:r>
      <w:r>
        <w:rPr>
          <w:spacing w:val="-2"/>
        </w:rPr>
        <w:t xml:space="preserve"> </w:t>
      </w:r>
      <w:r w:rsidRPr="00F34663">
        <w:rPr>
          <w:spacing w:val="-2"/>
        </w:rPr>
        <w:t>información, estudia y realiza tareas; esta etapa</w:t>
      </w:r>
      <w:r>
        <w:rPr>
          <w:spacing w:val="-2"/>
        </w:rPr>
        <w:t xml:space="preserve"> </w:t>
      </w:r>
      <w:r w:rsidRPr="00F34663">
        <w:rPr>
          <w:spacing w:val="-2"/>
        </w:rPr>
        <w:t>requiere motivación y voluntad para combinar</w:t>
      </w:r>
      <w:r>
        <w:rPr>
          <w:spacing w:val="-2"/>
        </w:rPr>
        <w:t xml:space="preserve"> </w:t>
      </w:r>
      <w:r w:rsidRPr="00F34663">
        <w:rPr>
          <w:spacing w:val="-2"/>
        </w:rPr>
        <w:t>esfuerzos previos a la clase, tanto del docente como</w:t>
      </w:r>
      <w:r>
        <w:rPr>
          <w:spacing w:val="-2"/>
        </w:rPr>
        <w:t xml:space="preserve"> </w:t>
      </w:r>
      <w:r w:rsidRPr="00F34663">
        <w:rPr>
          <w:spacing w:val="-2"/>
        </w:rPr>
        <w:t>del estudiante.</w:t>
      </w:r>
      <w:r w:rsidRPr="00F34663">
        <w:rPr>
          <w:rFonts w:ascii="Book Antiqua" w:hAnsi="Book Antiqua" w:cs="Book Antiqua"/>
          <w:sz w:val="20"/>
          <w:szCs w:val="20"/>
        </w:rPr>
        <w:t xml:space="preserve"> </w:t>
      </w:r>
    </w:p>
    <w:p w:rsidR="006C5097" w:rsidRDefault="006C5097" w:rsidP="006C5097">
      <w:pPr>
        <w:spacing w:before="100" w:beforeAutospacing="1" w:after="100" w:afterAutospacing="1"/>
        <w:ind w:right="72"/>
        <w:rPr>
          <w:spacing w:val="-2"/>
        </w:rPr>
      </w:pPr>
      <w:r w:rsidRPr="004E7A62">
        <w:rPr>
          <w:b/>
          <w:spacing w:val="-2"/>
        </w:rPr>
        <w:t>Durante la clase</w:t>
      </w:r>
      <w:r w:rsidRPr="00F34663">
        <w:rPr>
          <w:spacing w:val="-2"/>
        </w:rPr>
        <w:t xml:space="preserve"> el estudiante es un actor activo</w:t>
      </w:r>
      <w:r>
        <w:rPr>
          <w:spacing w:val="-2"/>
        </w:rPr>
        <w:t xml:space="preserve"> </w:t>
      </w:r>
      <w:r w:rsidRPr="00F34663">
        <w:rPr>
          <w:spacing w:val="-2"/>
        </w:rPr>
        <w:t xml:space="preserve">porque se ha preparado antes y </w:t>
      </w:r>
      <w:r w:rsidRPr="004E7A62">
        <w:rPr>
          <w:bCs/>
          <w:spacing w:val="-2"/>
        </w:rPr>
        <w:t xml:space="preserve">la actitud del docente deja de ser la </w:t>
      </w:r>
      <w:r>
        <w:rPr>
          <w:bCs/>
          <w:spacing w:val="-2"/>
        </w:rPr>
        <w:t>propia de la clase magistral</w:t>
      </w:r>
      <w:r w:rsidRPr="00F34663">
        <w:rPr>
          <w:b/>
          <w:bCs/>
          <w:spacing w:val="-2"/>
        </w:rPr>
        <w:t xml:space="preserve"> </w:t>
      </w:r>
      <w:r w:rsidRPr="00F34663">
        <w:rPr>
          <w:spacing w:val="-2"/>
        </w:rPr>
        <w:t>para</w:t>
      </w:r>
      <w:r>
        <w:rPr>
          <w:spacing w:val="-2"/>
        </w:rPr>
        <w:t xml:space="preserve"> </w:t>
      </w:r>
      <w:r w:rsidRPr="00F34663">
        <w:rPr>
          <w:spacing w:val="-2"/>
        </w:rPr>
        <w:t>convertirse en un mediador, participativo,</w:t>
      </w:r>
      <w:r>
        <w:rPr>
          <w:spacing w:val="-2"/>
        </w:rPr>
        <w:t xml:space="preserve"> </w:t>
      </w:r>
      <w:r w:rsidRPr="00F34663">
        <w:rPr>
          <w:spacing w:val="-2"/>
        </w:rPr>
        <w:t>orientador y facilitador del aprendizaje. La clase</w:t>
      </w:r>
      <w:r>
        <w:rPr>
          <w:spacing w:val="-2"/>
        </w:rPr>
        <w:t xml:space="preserve"> </w:t>
      </w:r>
      <w:r w:rsidRPr="00F34663">
        <w:rPr>
          <w:spacing w:val="-2"/>
        </w:rPr>
        <w:t>en esta lógica se convierte en un proceso vivo</w:t>
      </w:r>
      <w:r w:rsidRPr="004E7A62">
        <w:rPr>
          <w:rFonts w:ascii="Book Antiqua" w:hAnsi="Book Antiqua" w:cs="Book Antiqua"/>
          <w:sz w:val="20"/>
          <w:szCs w:val="20"/>
        </w:rPr>
        <w:t xml:space="preserve"> </w:t>
      </w:r>
      <w:r w:rsidRPr="004E7A62">
        <w:rPr>
          <w:spacing w:val="-2"/>
        </w:rPr>
        <w:t>integrado que proporciona altos niveles de</w:t>
      </w:r>
      <w:r>
        <w:rPr>
          <w:spacing w:val="-2"/>
        </w:rPr>
        <w:t xml:space="preserve"> </w:t>
      </w:r>
      <w:r w:rsidRPr="004E7A62">
        <w:rPr>
          <w:spacing w:val="-2"/>
        </w:rPr>
        <w:t>comprensión a quienes se han preparado antes de</w:t>
      </w:r>
      <w:r>
        <w:rPr>
          <w:spacing w:val="-2"/>
        </w:rPr>
        <w:t xml:space="preserve"> </w:t>
      </w:r>
      <w:r w:rsidRPr="004E7A62">
        <w:rPr>
          <w:spacing w:val="-2"/>
        </w:rPr>
        <w:t>la clase.</w:t>
      </w:r>
    </w:p>
    <w:p w:rsidR="006C5097" w:rsidRPr="00F34663" w:rsidRDefault="006C5097" w:rsidP="006C5097">
      <w:pPr>
        <w:spacing w:before="100" w:beforeAutospacing="1" w:after="100" w:afterAutospacing="1"/>
        <w:ind w:right="72"/>
        <w:rPr>
          <w:spacing w:val="-2"/>
        </w:rPr>
      </w:pPr>
      <w:r w:rsidRPr="00F34663">
        <w:rPr>
          <w:spacing w:val="-2"/>
        </w:rPr>
        <w:t>Durante la hora clase, el docente desarrolla sus</w:t>
      </w:r>
      <w:r>
        <w:rPr>
          <w:spacing w:val="-2"/>
        </w:rPr>
        <w:t xml:space="preserve"> </w:t>
      </w:r>
      <w:r w:rsidRPr="00F34663">
        <w:rPr>
          <w:spacing w:val="-2"/>
        </w:rPr>
        <w:t>capacidades de conocimientos científicos,</w:t>
      </w:r>
      <w:r>
        <w:rPr>
          <w:spacing w:val="-2"/>
        </w:rPr>
        <w:t xml:space="preserve"> </w:t>
      </w:r>
      <w:r w:rsidRPr="00F34663">
        <w:rPr>
          <w:spacing w:val="-2"/>
        </w:rPr>
        <w:t xml:space="preserve">pedagógicos, </w:t>
      </w:r>
      <w:r>
        <w:rPr>
          <w:spacing w:val="-2"/>
        </w:rPr>
        <w:t>d</w:t>
      </w:r>
      <w:r w:rsidRPr="00F34663">
        <w:rPr>
          <w:spacing w:val="-2"/>
        </w:rPr>
        <w:t>idácticos, metodológicos y de</w:t>
      </w:r>
      <w:r>
        <w:rPr>
          <w:spacing w:val="-2"/>
        </w:rPr>
        <w:t xml:space="preserve"> </w:t>
      </w:r>
      <w:r w:rsidRPr="00F34663">
        <w:rPr>
          <w:spacing w:val="-2"/>
        </w:rPr>
        <w:t>relaciones sociales con sus estudiantes en función</w:t>
      </w:r>
      <w:r>
        <w:rPr>
          <w:spacing w:val="-2"/>
        </w:rPr>
        <w:t xml:space="preserve"> </w:t>
      </w:r>
      <w:r w:rsidRPr="00F34663">
        <w:rPr>
          <w:spacing w:val="-2"/>
        </w:rPr>
        <w:t>de lograr aprendizajes y conocimientos.</w:t>
      </w:r>
    </w:p>
    <w:p w:rsidR="006C5097" w:rsidRDefault="006C5097" w:rsidP="006C5097">
      <w:pPr>
        <w:spacing w:before="100" w:beforeAutospacing="1" w:after="100" w:afterAutospacing="1"/>
        <w:ind w:right="72"/>
        <w:rPr>
          <w:spacing w:val="-2"/>
        </w:rPr>
      </w:pPr>
      <w:r w:rsidRPr="00F34663">
        <w:rPr>
          <w:spacing w:val="-2"/>
        </w:rPr>
        <w:t xml:space="preserve">El rol del estudiante en la etapa </w:t>
      </w:r>
      <w:r w:rsidRPr="004E7A62">
        <w:rPr>
          <w:b/>
          <w:spacing w:val="-2"/>
        </w:rPr>
        <w:t>post clase</w:t>
      </w:r>
      <w:r w:rsidRPr="00F34663">
        <w:rPr>
          <w:spacing w:val="-2"/>
        </w:rPr>
        <w:t xml:space="preserve"> es la</w:t>
      </w:r>
      <w:r>
        <w:rPr>
          <w:spacing w:val="-2"/>
        </w:rPr>
        <w:t xml:space="preserve"> </w:t>
      </w:r>
      <w:r w:rsidRPr="00F34663">
        <w:rPr>
          <w:spacing w:val="-2"/>
        </w:rPr>
        <w:t>de afianzar el conocimiento por medio del repaso,</w:t>
      </w:r>
      <w:r>
        <w:rPr>
          <w:spacing w:val="-2"/>
        </w:rPr>
        <w:t xml:space="preserve"> </w:t>
      </w:r>
      <w:r w:rsidRPr="00F34663">
        <w:rPr>
          <w:spacing w:val="-2"/>
        </w:rPr>
        <w:t>el estudio y la discusión grupal; ello requiere de</w:t>
      </w:r>
      <w:r>
        <w:rPr>
          <w:spacing w:val="-2"/>
        </w:rPr>
        <w:t xml:space="preserve"> </w:t>
      </w:r>
      <w:r w:rsidRPr="00F34663">
        <w:rPr>
          <w:spacing w:val="-2"/>
        </w:rPr>
        <w:t>apuntes en el cuaderno, textos guías de estudio</w:t>
      </w:r>
      <w:r>
        <w:rPr>
          <w:spacing w:val="-2"/>
        </w:rPr>
        <w:t xml:space="preserve"> </w:t>
      </w:r>
      <w:r w:rsidRPr="00F34663">
        <w:rPr>
          <w:spacing w:val="-2"/>
        </w:rPr>
        <w:t>y de otras fuentes de conocimiento recomendadas</w:t>
      </w:r>
      <w:r>
        <w:rPr>
          <w:spacing w:val="-2"/>
        </w:rPr>
        <w:t xml:space="preserve"> </w:t>
      </w:r>
      <w:r w:rsidRPr="00F34663">
        <w:rPr>
          <w:spacing w:val="-2"/>
        </w:rPr>
        <w:t xml:space="preserve">por el docente. </w:t>
      </w:r>
    </w:p>
    <w:p w:rsidR="006C5097" w:rsidRDefault="006C5097" w:rsidP="006C5097">
      <w:pPr>
        <w:spacing w:before="100" w:beforeAutospacing="1" w:after="100" w:afterAutospacing="1"/>
        <w:ind w:right="72"/>
        <w:rPr>
          <w:spacing w:val="-2"/>
        </w:rPr>
      </w:pPr>
      <w:r w:rsidRPr="00F34663">
        <w:rPr>
          <w:spacing w:val="-2"/>
        </w:rPr>
        <w:lastRenderedPageBreak/>
        <w:t>El estudiante, para alcanzar altos</w:t>
      </w:r>
      <w:r>
        <w:rPr>
          <w:spacing w:val="-2"/>
        </w:rPr>
        <w:t xml:space="preserve"> </w:t>
      </w:r>
      <w:r w:rsidRPr="00F34663">
        <w:rPr>
          <w:spacing w:val="-2"/>
        </w:rPr>
        <w:t>niveles de conocimiento y una formación</w:t>
      </w:r>
      <w:r>
        <w:rPr>
          <w:spacing w:val="-2"/>
        </w:rPr>
        <w:t xml:space="preserve"> </w:t>
      </w:r>
      <w:r w:rsidRPr="00F34663">
        <w:rPr>
          <w:spacing w:val="-2"/>
        </w:rPr>
        <w:t>competente, tiene que esforzarse en: asistencia a</w:t>
      </w:r>
      <w:r>
        <w:rPr>
          <w:spacing w:val="-2"/>
        </w:rPr>
        <w:t xml:space="preserve"> </w:t>
      </w:r>
      <w:r w:rsidRPr="00F34663">
        <w:rPr>
          <w:spacing w:val="-2"/>
        </w:rPr>
        <w:t>clases, atención permanente durante la clase, toma</w:t>
      </w:r>
      <w:r>
        <w:rPr>
          <w:spacing w:val="-2"/>
        </w:rPr>
        <w:t xml:space="preserve"> </w:t>
      </w:r>
      <w:r w:rsidRPr="00F34663">
        <w:rPr>
          <w:spacing w:val="-2"/>
        </w:rPr>
        <w:t>de apuntes, revisión y estudio inmediato de la</w:t>
      </w:r>
      <w:r>
        <w:rPr>
          <w:spacing w:val="-2"/>
        </w:rPr>
        <w:t xml:space="preserve"> </w:t>
      </w:r>
      <w:r w:rsidRPr="00F34663">
        <w:rPr>
          <w:spacing w:val="-2"/>
        </w:rPr>
        <w:t xml:space="preserve">clase. </w:t>
      </w:r>
    </w:p>
    <w:p w:rsidR="006C5097" w:rsidRDefault="006C5097" w:rsidP="006C5097">
      <w:pPr>
        <w:pStyle w:val="Ttulo3"/>
      </w:pPr>
      <w:bookmarkStart w:id="13" w:name="_Toc505249534"/>
      <w:r>
        <w:t>6.</w:t>
      </w:r>
      <w:r w:rsidR="002E2658">
        <w:t>3</w:t>
      </w:r>
      <w:r>
        <w:t>.2 ESPACIOS</w:t>
      </w:r>
      <w:bookmarkEnd w:id="13"/>
    </w:p>
    <w:p w:rsidR="00E55934" w:rsidRDefault="00E55934" w:rsidP="00E55934">
      <w:pPr>
        <w:rPr>
          <w:rFonts w:eastAsia="Calibri"/>
          <w:color w:val="FF0000"/>
        </w:rPr>
      </w:pPr>
      <w:r>
        <w:rPr>
          <w:rFonts w:eastAsia="Calibri"/>
          <w:color w:val="FF0000"/>
        </w:rPr>
        <w:t xml:space="preserve">En el artículo 11 del </w:t>
      </w:r>
      <w:r w:rsidRPr="00E55934">
        <w:rPr>
          <w:rFonts w:eastAsia="Calibri"/>
          <w:color w:val="FF0000"/>
        </w:rPr>
        <w:t xml:space="preserve"> </w:t>
      </w:r>
      <w:r w:rsidRPr="00E55934">
        <w:rPr>
          <w:rFonts w:eastAsia="Calibri"/>
          <w:i/>
          <w:iCs/>
          <w:color w:val="FF0000"/>
        </w:rPr>
        <w:t>Real Decreto 1584/2011, de 4 de noviembre, por el que se establece el Título de Técnico Superior en Administración y Finanzas y se fijan sus enseñanzas mínimas</w:t>
      </w:r>
      <w:r>
        <w:rPr>
          <w:rFonts w:eastAsia="Calibri"/>
          <w:i/>
          <w:iCs/>
          <w:color w:val="FF0000"/>
        </w:rPr>
        <w:t>, define los espacios y equipamientos necesarios.</w:t>
      </w:r>
    </w:p>
    <w:p w:rsidR="00E55934" w:rsidRPr="00E55934" w:rsidRDefault="00E55934" w:rsidP="00E55934">
      <w:pPr>
        <w:rPr>
          <w:rFonts w:eastAsia="Calibri"/>
          <w:color w:val="0070C0"/>
        </w:rPr>
      </w:pPr>
      <w:r w:rsidRPr="00E55934">
        <w:rPr>
          <w:rFonts w:eastAsia="Calibri"/>
          <w:color w:val="0070C0"/>
        </w:rPr>
        <w:t>1. Los espacios necesarios para el desarrollo de las enseñanzas de este ciclo formativo son los establecidos en el Anexo II de este real decreto.</w:t>
      </w:r>
    </w:p>
    <w:p w:rsidR="00E55934" w:rsidRPr="00E55934" w:rsidRDefault="00E55934" w:rsidP="00E55934">
      <w:pPr>
        <w:rPr>
          <w:rFonts w:eastAsia="Calibri"/>
          <w:color w:val="0070C0"/>
        </w:rPr>
      </w:pPr>
      <w:r w:rsidRPr="00E55934">
        <w:rPr>
          <w:rFonts w:eastAsia="Calibri"/>
          <w:color w:val="0070C0"/>
        </w:rPr>
        <w:t>2. Los espacios dispondrán de la superficie necesaria y suficiente para desarrollar las actividades de enseñanza que se deriven de los resultados de aprendizaje de cada uno de los módulos profesionales que se imparten en cada uno de los espacios. Además, deberán cumplir las siguientes condiciones:</w:t>
      </w:r>
    </w:p>
    <w:p w:rsidR="00E55934" w:rsidRPr="00E55934" w:rsidRDefault="00E55934" w:rsidP="00E55934">
      <w:pPr>
        <w:rPr>
          <w:rFonts w:eastAsia="Calibri"/>
          <w:color w:val="0070C0"/>
        </w:rPr>
      </w:pPr>
      <w:r w:rsidRPr="00E55934">
        <w:rPr>
          <w:rFonts w:eastAsia="Calibri"/>
          <w:color w:val="0070C0"/>
        </w:rPr>
        <w:t>a) La superficie se establecerá en función del número de personas que ocupen el espacio formativo y deberá permitir el desarrollo de las actividades de enseñanza aprendizaje con la ergonomía y la movilidad requeridas dentro del mismo.</w:t>
      </w:r>
    </w:p>
    <w:p w:rsidR="00E55934" w:rsidRPr="00E55934" w:rsidRDefault="00E55934" w:rsidP="00E55934">
      <w:pPr>
        <w:rPr>
          <w:rFonts w:eastAsia="Calibri"/>
          <w:color w:val="0070C0"/>
        </w:rPr>
      </w:pPr>
      <w:r w:rsidRPr="00E55934">
        <w:rPr>
          <w:rFonts w:eastAsia="Calibri"/>
          <w:color w:val="0070C0"/>
        </w:rPr>
        <w:t>b) Deberán cubrir la necesidad espacial de mobiliario, equipamiento e instrumentos auxiliares de trabajo.</w:t>
      </w:r>
    </w:p>
    <w:p w:rsidR="00E55934" w:rsidRPr="00E55934" w:rsidRDefault="00E55934" w:rsidP="00E55934">
      <w:pPr>
        <w:rPr>
          <w:rFonts w:eastAsia="Calibri"/>
          <w:color w:val="0070C0"/>
        </w:rPr>
      </w:pPr>
      <w:r w:rsidRPr="00E55934">
        <w:rPr>
          <w:rFonts w:eastAsia="Calibri"/>
          <w:color w:val="0070C0"/>
        </w:rPr>
        <w:t>c) Deberán respetar los espacios o superficies de seguridad que exijan las máquinas y equipos en funcionamiento.</w:t>
      </w:r>
    </w:p>
    <w:p w:rsidR="00E55934" w:rsidRPr="00E55934" w:rsidRDefault="00E55934" w:rsidP="00E55934">
      <w:pPr>
        <w:rPr>
          <w:rFonts w:eastAsia="Calibri"/>
          <w:color w:val="0070C0"/>
        </w:rPr>
      </w:pPr>
      <w:r w:rsidRPr="00E55934">
        <w:rPr>
          <w:rFonts w:eastAsia="Calibri"/>
          <w:color w:val="0070C0"/>
        </w:rPr>
        <w:t>d) Respetarán la normativa sobre prevención de riesgos laborales, la normativa sobre seguridad y salud en el puesto de trabajo y cuantas otras normas sean de aplicación.</w:t>
      </w:r>
    </w:p>
    <w:p w:rsidR="00E55934" w:rsidRPr="00E55934" w:rsidRDefault="00E55934" w:rsidP="00E55934">
      <w:pPr>
        <w:rPr>
          <w:rFonts w:eastAsia="Calibri"/>
          <w:color w:val="0070C0"/>
        </w:rPr>
      </w:pPr>
      <w:r w:rsidRPr="00E55934">
        <w:rPr>
          <w:rFonts w:eastAsia="Calibri"/>
          <w:color w:val="0070C0"/>
        </w:rPr>
        <w:t>3. Los espacios formativos establecidos podrán ser ocupados por diferentes grupos que cursen el mismo u otros ciclos formativos, o etapas educativas.</w:t>
      </w:r>
    </w:p>
    <w:p w:rsidR="00E55934" w:rsidRPr="00E55934" w:rsidRDefault="00E55934" w:rsidP="00E55934">
      <w:pPr>
        <w:rPr>
          <w:rFonts w:eastAsia="Calibri"/>
          <w:color w:val="0070C0"/>
        </w:rPr>
      </w:pPr>
      <w:r w:rsidRPr="00E55934">
        <w:rPr>
          <w:rFonts w:eastAsia="Calibri"/>
          <w:color w:val="0070C0"/>
        </w:rPr>
        <w:t>4. Los diversos espacios formativos identificados no deben diferenciarse necesariamente mediante cerramientos.</w:t>
      </w:r>
    </w:p>
    <w:p w:rsidR="00E55934" w:rsidRPr="00E55934" w:rsidRDefault="00E55934" w:rsidP="00E55934">
      <w:pPr>
        <w:rPr>
          <w:rFonts w:eastAsia="Calibri"/>
          <w:color w:val="0070C0"/>
        </w:rPr>
      </w:pPr>
      <w:r w:rsidRPr="00E55934">
        <w:rPr>
          <w:rFonts w:eastAsia="Calibri"/>
          <w:color w:val="0070C0"/>
        </w:rPr>
        <w:t>5. Los equipamientos que se incluyen en cada espacio han de ser los necesarios y suficientes para garantizar al alumnado la adquisición de los resultados de aprendizaje y la calidad de la enseñanza. Además, deberán cumplir las siguientes condiciones:</w:t>
      </w:r>
    </w:p>
    <w:p w:rsidR="00E55934" w:rsidRPr="00E55934" w:rsidRDefault="00E55934" w:rsidP="00E55934">
      <w:pPr>
        <w:rPr>
          <w:rFonts w:eastAsia="Calibri"/>
          <w:color w:val="0070C0"/>
        </w:rPr>
      </w:pPr>
      <w:r w:rsidRPr="00E55934">
        <w:rPr>
          <w:rFonts w:eastAsia="Calibri"/>
          <w:color w:val="0070C0"/>
        </w:rPr>
        <w:lastRenderedPageBreak/>
        <w:t>a) El equipamiento (equipos, máquinas, etc.) dispondrá de la instalación necesaria para su correcto funcionamiento, cumplirá con las normas de seguridad y prevención de riesgos y con cuantas otras sean de aplicación.</w:t>
      </w:r>
    </w:p>
    <w:p w:rsidR="00E55934" w:rsidRPr="00E55934" w:rsidRDefault="00E55934" w:rsidP="00E55934">
      <w:pPr>
        <w:rPr>
          <w:rFonts w:eastAsia="Calibri"/>
          <w:color w:val="0070C0"/>
        </w:rPr>
      </w:pPr>
      <w:r w:rsidRPr="00E55934">
        <w:rPr>
          <w:rFonts w:eastAsia="Calibri"/>
          <w:color w:val="0070C0"/>
        </w:rPr>
        <w:t>b) La cantidad y características del equipamiento deberán estar en función del número de personas matriculadas y permitir la adquisición de los resultados de aprendizaje, teniendo en cuenta los criterios de evaluación y los contenidos que se incluyen en cada uno de los módulos profesionales que se impartan en los referidos espacios.</w:t>
      </w:r>
    </w:p>
    <w:p w:rsidR="009377A6" w:rsidRPr="00E55934" w:rsidRDefault="00E55934" w:rsidP="00E55934">
      <w:pPr>
        <w:rPr>
          <w:rFonts w:eastAsia="Calibri"/>
          <w:color w:val="0070C0"/>
        </w:rPr>
      </w:pPr>
      <w:r w:rsidRPr="00E55934">
        <w:rPr>
          <w:rFonts w:eastAsia="Calibri"/>
          <w:color w:val="0070C0"/>
        </w:rPr>
        <w:t>6. Las Administraciones competentes velarán para que los espacios y el equipamiento sean los adecuados en cantidad y características para el desarrollo de los procesos de enseñanza y aprendizaje que se derivan de los resultados de aprendizaje de los módulos correspondientes y garantizar así la calidad de estas enseñanzas.</w:t>
      </w:r>
    </w:p>
    <w:p w:rsidR="00F76328" w:rsidRPr="003B5702" w:rsidRDefault="001032FC" w:rsidP="00E55934">
      <w:r w:rsidRPr="009377A6">
        <w:rPr>
          <w:rFonts w:eastAsia="Calibri"/>
          <w:color w:val="FF0000"/>
        </w:rPr>
        <w:t xml:space="preserve">Los espacios y equipamientos mínimos necesarios para el desarrollo de las enseñanzas de este ciclo formativo son los establecidos en el Anexo IV de la </w:t>
      </w:r>
      <w:r w:rsidR="00E55934" w:rsidRPr="00E55934">
        <w:rPr>
          <w:rFonts w:eastAsia="Calibri"/>
          <w:color w:val="FF0000"/>
        </w:rPr>
        <w:t>Orden de 11 de marzo de 2013, por la que se desarrolla el currículo correspondiente al título de</w:t>
      </w:r>
      <w:r w:rsidR="00E55934">
        <w:rPr>
          <w:rFonts w:eastAsia="Calibri"/>
          <w:color w:val="FF0000"/>
        </w:rPr>
        <w:t xml:space="preserve"> </w:t>
      </w:r>
      <w:r w:rsidR="00E55934" w:rsidRPr="00E55934">
        <w:rPr>
          <w:rFonts w:eastAsia="Calibri"/>
          <w:color w:val="FF0000"/>
        </w:rPr>
        <w:t>Técnico Superior en Administración y Finanzas.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672"/>
      </w:tblGrid>
      <w:tr w:rsidR="00E55934" w:rsidRPr="001032FC" w:rsidTr="00E55934">
        <w:trPr>
          <w:tblCellSpacing w:w="20" w:type="dxa"/>
          <w:jc w:val="center"/>
        </w:trPr>
        <w:tc>
          <w:tcPr>
            <w:tcW w:w="4592" w:type="dxa"/>
          </w:tcPr>
          <w:p w:rsidR="00E55934" w:rsidRPr="001032FC" w:rsidRDefault="00E55934" w:rsidP="004B0EBE">
            <w:pPr>
              <w:rPr>
                <w:rFonts w:asciiTheme="minorHAnsi" w:hAnsiTheme="minorHAnsi"/>
                <w:color w:val="FF0000"/>
              </w:rPr>
            </w:pPr>
            <w:r w:rsidRPr="001032FC">
              <w:rPr>
                <w:rFonts w:asciiTheme="minorHAnsi" w:hAnsiTheme="minorHAnsi"/>
                <w:color w:val="FF0000"/>
              </w:rPr>
              <w:t>ESPACIO FORMATIVO</w:t>
            </w:r>
          </w:p>
        </w:tc>
      </w:tr>
      <w:tr w:rsidR="00E55934" w:rsidRPr="001032FC" w:rsidTr="00E55934">
        <w:trPr>
          <w:tblCellSpacing w:w="20" w:type="dxa"/>
          <w:jc w:val="center"/>
        </w:trPr>
        <w:tc>
          <w:tcPr>
            <w:tcW w:w="4592" w:type="dxa"/>
          </w:tcPr>
          <w:p w:rsidR="00E55934" w:rsidRPr="001032FC" w:rsidRDefault="00E55934" w:rsidP="003B7F80">
            <w:pPr>
              <w:autoSpaceDE w:val="0"/>
              <w:autoSpaceDN w:val="0"/>
              <w:adjustRightInd w:val="0"/>
              <w:spacing w:after="0" w:line="240" w:lineRule="auto"/>
              <w:rPr>
                <w:rFonts w:ascii="NewsGotT-Regu" w:eastAsia="Calibri" w:hAnsi="NewsGotT-Regu" w:cs="NewsGotT-Regu"/>
                <w:color w:val="FF0000"/>
              </w:rPr>
            </w:pPr>
            <w:r w:rsidRPr="001032FC">
              <w:rPr>
                <w:rFonts w:ascii="NewsGotT-Regu" w:eastAsia="Calibri" w:hAnsi="NewsGotT-Regu" w:cs="NewsGotT-Regu"/>
                <w:color w:val="FF0000"/>
              </w:rPr>
              <w:t>Aula polivalente</w:t>
            </w:r>
          </w:p>
        </w:tc>
      </w:tr>
      <w:tr w:rsidR="00E55934" w:rsidRPr="001032FC" w:rsidTr="00E55934">
        <w:trPr>
          <w:tblCellSpacing w:w="20" w:type="dxa"/>
          <w:jc w:val="center"/>
        </w:trPr>
        <w:tc>
          <w:tcPr>
            <w:tcW w:w="4592" w:type="dxa"/>
          </w:tcPr>
          <w:p w:rsidR="00E55934" w:rsidRPr="001032FC" w:rsidRDefault="00E55934" w:rsidP="00E55934">
            <w:pPr>
              <w:jc w:val="left"/>
              <w:rPr>
                <w:rFonts w:ascii="NewsGotT-Regu" w:eastAsia="Calibri" w:hAnsi="NewsGotT-Regu" w:cs="NewsGotT-Regu"/>
                <w:color w:val="FF0000"/>
              </w:rPr>
            </w:pPr>
            <w:r w:rsidRPr="00E55934">
              <w:rPr>
                <w:rFonts w:ascii="NewsGotT-Regu" w:eastAsia="Calibri" w:hAnsi="NewsGotT-Regu" w:cs="NewsGotT-Regu"/>
                <w:color w:val="FF0000"/>
              </w:rPr>
              <w:t>Aula de</w:t>
            </w:r>
            <w:r>
              <w:rPr>
                <w:rFonts w:ascii="NewsGotT-Regu" w:eastAsia="Calibri" w:hAnsi="NewsGotT-Regu" w:cs="NewsGotT-Regu"/>
                <w:color w:val="FF0000"/>
              </w:rPr>
              <w:t xml:space="preserve"> </w:t>
            </w:r>
            <w:r w:rsidRPr="00E55934">
              <w:rPr>
                <w:rFonts w:ascii="NewsGotT-Regu" w:eastAsia="Calibri" w:hAnsi="NewsGotT-Regu" w:cs="NewsGotT-Regu"/>
                <w:color w:val="FF0000"/>
              </w:rPr>
              <w:t>administración y gestión.</w:t>
            </w:r>
          </w:p>
        </w:tc>
      </w:tr>
    </w:tbl>
    <w:p w:rsidR="00E55934" w:rsidRDefault="00F76328" w:rsidP="00E55934">
      <w:pPr>
        <w:autoSpaceDE w:val="0"/>
        <w:autoSpaceDN w:val="0"/>
        <w:adjustRightInd w:val="0"/>
        <w:spacing w:before="0" w:after="0" w:line="240" w:lineRule="auto"/>
        <w:ind w:firstLine="0"/>
        <w:jc w:val="left"/>
      </w:pPr>
      <w:r>
        <w:t xml:space="preserve">     </w:t>
      </w:r>
    </w:p>
    <w:p w:rsidR="009377A6" w:rsidRPr="00E55934" w:rsidRDefault="00F76328" w:rsidP="00E55934">
      <w:pPr>
        <w:rPr>
          <w:rFonts w:eastAsia="Calibri"/>
          <w:color w:val="FF0000"/>
        </w:rPr>
      </w:pPr>
      <w:r w:rsidRPr="00E55934">
        <w:rPr>
          <w:rFonts w:eastAsia="Calibri"/>
          <w:color w:val="FF0000"/>
        </w:rPr>
        <w:t xml:space="preserve"> </w:t>
      </w:r>
      <w:r w:rsidR="009377A6" w:rsidRPr="00E55934">
        <w:rPr>
          <w:rFonts w:eastAsia="Calibri"/>
          <w:color w:val="FF0000"/>
        </w:rPr>
        <w:t xml:space="preserve">Las instalaciones y los recursos con los que cuenta el centro son los adecuados, pues se trata de un centro </w:t>
      </w:r>
      <w:r w:rsidR="009377A6" w:rsidRPr="00E55934">
        <w:rPr>
          <w:rFonts w:eastAsia="Calibri"/>
          <w:b/>
          <w:color w:val="FF0000"/>
        </w:rPr>
        <w:t>TIC y BILINGÜE</w:t>
      </w:r>
      <w:r w:rsidR="009377A6" w:rsidRPr="00E55934">
        <w:rPr>
          <w:rFonts w:eastAsia="Calibri"/>
          <w:color w:val="FF0000"/>
        </w:rPr>
        <w:t xml:space="preserve"> (si bien los ciclos formativos no lo son), lo que implica la tenencia de equipos informáticos en cada aula y la posibilidad de uso de Internet. La enseñanza puede ser impartida con normalidad.</w:t>
      </w:r>
    </w:p>
    <w:p w:rsidR="009377A6" w:rsidRPr="00E55934" w:rsidRDefault="009377A6" w:rsidP="00E55934">
      <w:pPr>
        <w:rPr>
          <w:rFonts w:eastAsia="Calibri"/>
          <w:color w:val="FF0000"/>
        </w:rPr>
      </w:pPr>
      <w:r w:rsidRPr="00E55934">
        <w:rPr>
          <w:rFonts w:eastAsia="Calibri"/>
          <w:color w:val="FF0000"/>
        </w:rPr>
        <w:t>Contamos con tres aulas, una para informática (</w:t>
      </w:r>
      <w:r w:rsidR="00E55934">
        <w:rPr>
          <w:rFonts w:eastAsia="Calibri"/>
          <w:color w:val="FF0000"/>
        </w:rPr>
        <w:t>aula específica</w:t>
      </w:r>
      <w:r w:rsidRPr="00E55934">
        <w:rPr>
          <w:rFonts w:eastAsia="Calibri"/>
          <w:color w:val="FF0000"/>
        </w:rPr>
        <w:t>)</w:t>
      </w:r>
      <w:r w:rsidR="00E55934">
        <w:rPr>
          <w:rFonts w:eastAsia="Calibri"/>
          <w:color w:val="FF0000"/>
        </w:rPr>
        <w:t xml:space="preserve">, 1 aula de administración y gestión, </w:t>
      </w:r>
      <w:r w:rsidRPr="00E55934">
        <w:rPr>
          <w:rFonts w:eastAsia="Calibri"/>
          <w:color w:val="FF0000"/>
        </w:rPr>
        <w:t xml:space="preserve">  y  aula polivalente, además de contar con numerosas aulas TIC y con cañones proyectores.</w:t>
      </w:r>
    </w:p>
    <w:p w:rsidR="00F76328" w:rsidRPr="00E55934" w:rsidRDefault="00F76328" w:rsidP="00E55934">
      <w:pPr>
        <w:rPr>
          <w:rFonts w:eastAsia="Calibri"/>
          <w:color w:val="FF0000"/>
        </w:rPr>
      </w:pPr>
      <w:r w:rsidRPr="00E55934">
        <w:rPr>
          <w:rFonts w:eastAsia="Calibri"/>
          <w:color w:val="FF0000"/>
        </w:rPr>
        <w:t>Salón de actos para dar conferencias y que los alumnos puedan realiz</w:t>
      </w:r>
      <w:r w:rsidR="00E55934">
        <w:rPr>
          <w:rFonts w:eastAsia="Calibri"/>
          <w:color w:val="FF0000"/>
        </w:rPr>
        <w:t xml:space="preserve">ar exposiciones con los mayores </w:t>
      </w:r>
      <w:r w:rsidRPr="00E55934">
        <w:rPr>
          <w:rFonts w:eastAsia="Calibri"/>
          <w:color w:val="FF0000"/>
        </w:rPr>
        <w:t>medios posibles</w:t>
      </w:r>
      <w:r w:rsidR="009377A6" w:rsidRPr="00E55934">
        <w:rPr>
          <w:rFonts w:eastAsia="Calibri"/>
          <w:color w:val="FF0000"/>
        </w:rPr>
        <w:t>.</w:t>
      </w:r>
    </w:p>
    <w:p w:rsidR="009377A6" w:rsidRPr="00E55934" w:rsidRDefault="009377A6" w:rsidP="009377A6">
      <w:pPr>
        <w:tabs>
          <w:tab w:val="num" w:pos="360"/>
        </w:tabs>
        <w:ind w:left="284" w:firstLine="0"/>
        <w:rPr>
          <w:rFonts w:eastAsia="Calibri"/>
          <w:color w:val="FF0000"/>
        </w:rPr>
      </w:pPr>
      <w:r w:rsidRPr="00E55934">
        <w:rPr>
          <w:rFonts w:eastAsia="Calibri"/>
          <w:color w:val="FF0000"/>
        </w:rPr>
        <w:t>También destacar el uso de la BIBLIOTECA para la realización de activ</w:t>
      </w:r>
      <w:r w:rsidR="00E55934" w:rsidRPr="00E55934">
        <w:rPr>
          <w:rFonts w:eastAsia="Calibri"/>
          <w:color w:val="FF0000"/>
        </w:rPr>
        <w:t xml:space="preserve">idades que potencien la lectura </w:t>
      </w:r>
      <w:r w:rsidRPr="00E55934">
        <w:rPr>
          <w:rFonts w:eastAsia="Calibri"/>
          <w:color w:val="FF0000"/>
        </w:rPr>
        <w:t>como está previsto en el proyecto lector del centro.</w:t>
      </w:r>
    </w:p>
    <w:p w:rsidR="006C5097" w:rsidRDefault="006C5097" w:rsidP="006C5097">
      <w:pPr>
        <w:pStyle w:val="Ttulo3"/>
      </w:pPr>
      <w:bookmarkStart w:id="14" w:name="_Toc505249535"/>
      <w:r>
        <w:lastRenderedPageBreak/>
        <w:t>6.</w:t>
      </w:r>
      <w:r w:rsidR="002E2658">
        <w:t>3</w:t>
      </w:r>
      <w:r>
        <w:t>.3 RECURSOS MATERIALES</w:t>
      </w:r>
      <w:bookmarkEnd w:id="14"/>
    </w:p>
    <w:p w:rsidR="00F76328" w:rsidRPr="0060146C" w:rsidRDefault="004E2779" w:rsidP="00F76328">
      <w:pPr>
        <w:spacing w:before="100" w:beforeAutospacing="1" w:after="100" w:afterAutospacing="1"/>
        <w:ind w:left="74" w:right="72" w:firstLine="792"/>
        <w:rPr>
          <w:color w:val="365F91" w:themeColor="accent1" w:themeShade="BF"/>
        </w:rPr>
      </w:pPr>
      <w:r w:rsidRPr="0060146C">
        <w:rPr>
          <w:color w:val="365F91" w:themeColor="accent1" w:themeShade="BF"/>
        </w:rPr>
        <w:t>L</w:t>
      </w:r>
      <w:r w:rsidR="00F76328" w:rsidRPr="0060146C">
        <w:rPr>
          <w:color w:val="365F91" w:themeColor="accent1" w:themeShade="BF"/>
        </w:rPr>
        <w:t xml:space="preserve">os recursos didácticos son "mediadores o herramientas" en el proceso de enseñanza — aprendizaje y a través de ellos se pueden trabajar conceptos y procedimientos, pero también pueden ser elementos motivadores </w:t>
      </w:r>
      <w:r w:rsidR="00F76328" w:rsidRPr="0060146C">
        <w:rPr>
          <w:color w:val="365F91" w:themeColor="accent1" w:themeShade="BF"/>
          <w:spacing w:val="-2"/>
        </w:rPr>
        <w:t>que guíen el proceso, estimulen la atención y el interés de los alumnos/as y les ayuden a</w:t>
      </w:r>
      <w:r w:rsidR="00F76328" w:rsidRPr="0060146C">
        <w:rPr>
          <w:color w:val="365F91" w:themeColor="accent1" w:themeShade="BF"/>
        </w:rPr>
        <w:t xml:space="preserve"> desarrollar estrategias de aprendizaje.</w:t>
      </w:r>
    </w:p>
    <w:p w:rsidR="00F76328" w:rsidRPr="0060146C" w:rsidRDefault="00F76328" w:rsidP="00F76328">
      <w:pPr>
        <w:ind w:left="72" w:right="72" w:firstLine="792"/>
        <w:rPr>
          <w:color w:val="365F91" w:themeColor="accent1" w:themeShade="BF"/>
        </w:rPr>
      </w:pPr>
      <w:r w:rsidRPr="0060146C">
        <w:rPr>
          <w:color w:val="365F91" w:themeColor="accent1" w:themeShade="BF"/>
        </w:rPr>
        <w:t>La función fundamental de los recursos didácticos es facilitar el aprendizaje, estableciendo un contacto entre el sujeto y la realidad.</w:t>
      </w:r>
    </w:p>
    <w:p w:rsidR="001B6891" w:rsidRDefault="001B6891" w:rsidP="00F76328">
      <w:pPr>
        <w:ind w:left="72" w:right="648" w:firstLine="792"/>
        <w:rPr>
          <w:spacing w:val="-2"/>
        </w:rPr>
      </w:pPr>
      <w:r w:rsidRPr="00340A37">
        <w:t xml:space="preserve">Las clases </w:t>
      </w:r>
      <w:r>
        <w:t xml:space="preserve">en los centros TIC, </w:t>
      </w:r>
      <w:r w:rsidRPr="00340A37">
        <w:t>permit</w:t>
      </w:r>
      <w:r>
        <w:t>en</w:t>
      </w:r>
      <w:r w:rsidRPr="00340A37">
        <w:t xml:space="preserve"> la utilización de pizarras blancas en las que se usan rotuladores para la escritura. </w:t>
      </w:r>
    </w:p>
    <w:p w:rsidR="00F76328" w:rsidRDefault="00F76328" w:rsidP="00F76328">
      <w:pPr>
        <w:ind w:left="72" w:right="648" w:firstLine="792"/>
      </w:pPr>
      <w:r w:rsidRPr="00F23201">
        <w:rPr>
          <w:spacing w:val="-2"/>
        </w:rPr>
        <w:t>Dentro de la amplia gam</w:t>
      </w:r>
      <w:r>
        <w:rPr>
          <w:spacing w:val="-2"/>
        </w:rPr>
        <w:t>a</w:t>
      </w:r>
      <w:r w:rsidRPr="00F23201">
        <w:rPr>
          <w:spacing w:val="-2"/>
        </w:rPr>
        <w:t xml:space="preserve"> de los recursos didácticos destacan tres grandes</w:t>
      </w:r>
      <w:r w:rsidRPr="00F23201">
        <w:t xml:space="preserve"> grupos.</w:t>
      </w:r>
    </w:p>
    <w:p w:rsidR="00F76328" w:rsidRDefault="00F76328" w:rsidP="0070413F">
      <w:pPr>
        <w:pStyle w:val="Style6"/>
        <w:numPr>
          <w:ilvl w:val="0"/>
          <w:numId w:val="3"/>
        </w:numPr>
        <w:spacing w:line="240" w:lineRule="auto"/>
      </w:pPr>
      <w:r w:rsidRPr="00AB5E03">
        <w:rPr>
          <w:b/>
        </w:rPr>
        <w:t>Recursos impresos</w:t>
      </w:r>
      <w:r w:rsidRPr="00F23201">
        <w:t>.</w:t>
      </w:r>
    </w:p>
    <w:p w:rsidR="00AB5E03" w:rsidRPr="00EA5797" w:rsidRDefault="00AB5E03" w:rsidP="00AB5E03">
      <w:pPr>
        <w:widowControl w:val="0"/>
        <w:numPr>
          <w:ilvl w:val="1"/>
          <w:numId w:val="3"/>
        </w:numPr>
        <w:autoSpaceDE w:val="0"/>
        <w:autoSpaceDN w:val="0"/>
        <w:spacing w:before="0" w:after="0"/>
        <w:ind w:hanging="360"/>
      </w:pPr>
      <w:r w:rsidRPr="00EA5797">
        <w:t>Libros de consulta.</w:t>
      </w:r>
    </w:p>
    <w:p w:rsidR="00AB5E03" w:rsidRPr="00F23201" w:rsidRDefault="00AB5E03" w:rsidP="00AB5E03">
      <w:pPr>
        <w:widowControl w:val="0"/>
        <w:numPr>
          <w:ilvl w:val="1"/>
          <w:numId w:val="3"/>
        </w:numPr>
        <w:autoSpaceDE w:val="0"/>
        <w:autoSpaceDN w:val="0"/>
        <w:spacing w:before="0" w:after="0"/>
        <w:ind w:hanging="360"/>
      </w:pPr>
      <w:r w:rsidRPr="00F23201">
        <w:t>La biblioteca del aula, del centro y de la propia localidad.</w:t>
      </w:r>
    </w:p>
    <w:p w:rsidR="00AB5E03" w:rsidRDefault="00AB5E03" w:rsidP="00AB5E03">
      <w:pPr>
        <w:widowControl w:val="0"/>
        <w:numPr>
          <w:ilvl w:val="1"/>
          <w:numId w:val="3"/>
        </w:numPr>
        <w:autoSpaceDE w:val="0"/>
        <w:autoSpaceDN w:val="0"/>
        <w:spacing w:before="0" w:after="0"/>
        <w:ind w:hanging="360"/>
      </w:pPr>
      <w:r w:rsidRPr="00F23201">
        <w:t>Prensa especializada en la materia</w:t>
      </w:r>
      <w:r>
        <w:t xml:space="preserve">. </w:t>
      </w:r>
    </w:p>
    <w:p w:rsidR="00AB5E03" w:rsidRPr="00F23201" w:rsidRDefault="00AB5E03" w:rsidP="00AB5E03">
      <w:pPr>
        <w:widowControl w:val="0"/>
        <w:numPr>
          <w:ilvl w:val="1"/>
          <w:numId w:val="3"/>
        </w:numPr>
        <w:autoSpaceDE w:val="0"/>
        <w:autoSpaceDN w:val="0"/>
        <w:spacing w:before="0" w:after="0"/>
        <w:ind w:hanging="360"/>
      </w:pPr>
      <w:r w:rsidRPr="00F23201">
        <w:t xml:space="preserve">Textos legales y documentos </w:t>
      </w:r>
      <w:r w:rsidRPr="00CD0009">
        <w:rPr>
          <w:color w:val="FF0000"/>
        </w:rPr>
        <w:t>mercantiles, laborales, fiscales, contables</w:t>
      </w:r>
      <w:r w:rsidRPr="00F23201">
        <w:t>, etc.</w:t>
      </w:r>
    </w:p>
    <w:p w:rsidR="00AB5E03" w:rsidRDefault="00AB5E03" w:rsidP="00AB5E03">
      <w:pPr>
        <w:widowControl w:val="0"/>
        <w:numPr>
          <w:ilvl w:val="1"/>
          <w:numId w:val="3"/>
        </w:numPr>
        <w:autoSpaceDE w:val="0"/>
        <w:autoSpaceDN w:val="0"/>
        <w:spacing w:before="0" w:after="0"/>
        <w:ind w:hanging="360"/>
      </w:pPr>
      <w:r>
        <w:t>Apuntes</w:t>
      </w:r>
      <w:r w:rsidRPr="00EA5797">
        <w:t xml:space="preserve"> de</w:t>
      </w:r>
      <w:r>
        <w:t>l</w:t>
      </w:r>
      <w:r w:rsidRPr="00EA5797">
        <w:t xml:space="preserve"> profesor.</w:t>
      </w:r>
    </w:p>
    <w:p w:rsidR="00F76328" w:rsidRPr="00AB5E03" w:rsidRDefault="00F76328" w:rsidP="00AB5E03">
      <w:pPr>
        <w:pStyle w:val="Style6"/>
        <w:numPr>
          <w:ilvl w:val="0"/>
          <w:numId w:val="3"/>
        </w:numPr>
        <w:spacing w:line="240" w:lineRule="auto"/>
        <w:rPr>
          <w:lang w:val="es-ES"/>
        </w:rPr>
      </w:pPr>
      <w:r w:rsidRPr="00AB5E03">
        <w:rPr>
          <w:b/>
          <w:bCs/>
          <w:lang w:val="es-ES"/>
        </w:rPr>
        <w:t>Recursos audiovisuales</w:t>
      </w:r>
      <w:r w:rsidRPr="00AB5E03">
        <w:rPr>
          <w:lang w:val="es-ES"/>
        </w:rPr>
        <w:t>: se pueden definir coma aquellos que se sirven de diversas técnicas de captación y difusión de la imagen y el sonido, aplicadas a la enseñanza y al aprendizaje de los alumnos/as.</w:t>
      </w:r>
    </w:p>
    <w:p w:rsidR="00F76328" w:rsidRPr="00F23201" w:rsidRDefault="00F76328" w:rsidP="00AB5E03">
      <w:pPr>
        <w:ind w:left="1360" w:right="72" w:firstLine="0"/>
      </w:pPr>
      <w:r w:rsidRPr="00F23201">
        <w:t>Entre los tipos de material audiovisual</w:t>
      </w:r>
      <w:r>
        <w:t xml:space="preserve"> que se pueden utilizar en el pr</w:t>
      </w:r>
      <w:r w:rsidRPr="00F23201">
        <w:t>oceso de ense</w:t>
      </w:r>
      <w:r>
        <w:t>ñ</w:t>
      </w:r>
      <w:r w:rsidRPr="00F23201">
        <w:t>anza — aprendizaje, propongo los siguientes:</w:t>
      </w:r>
    </w:p>
    <w:p w:rsidR="00F76328" w:rsidRPr="006F53AA" w:rsidRDefault="00F76328" w:rsidP="00AB5E03">
      <w:pPr>
        <w:widowControl w:val="0"/>
        <w:numPr>
          <w:ilvl w:val="4"/>
          <w:numId w:val="5"/>
        </w:numPr>
        <w:autoSpaceDE w:val="0"/>
        <w:autoSpaceDN w:val="0"/>
        <w:spacing w:before="0" w:after="0"/>
        <w:rPr>
          <w:b/>
          <w:color w:val="002060"/>
        </w:rPr>
      </w:pPr>
      <w:r w:rsidRPr="00EA5797">
        <w:t>V</w:t>
      </w:r>
      <w:r w:rsidRPr="00F23201">
        <w:t xml:space="preserve">ideo y </w:t>
      </w:r>
      <w:r w:rsidR="00FF75A4" w:rsidRPr="00F23201">
        <w:t>televisión</w:t>
      </w:r>
      <w:r w:rsidRPr="00F23201">
        <w:t>.</w:t>
      </w:r>
      <w:r w:rsidR="006F53AA">
        <w:t xml:space="preserve"> </w:t>
      </w:r>
      <w:hyperlink r:id="rId9" w:history="1">
        <w:r w:rsidR="006F53AA" w:rsidRPr="006F53AA">
          <w:rPr>
            <w:rStyle w:val="Hipervnculo"/>
            <w:b/>
          </w:rPr>
          <w:t>Demostraciones técnicas.</w:t>
        </w:r>
      </w:hyperlink>
    </w:p>
    <w:p w:rsidR="007F7FD8" w:rsidRPr="00924A61" w:rsidRDefault="007F7FD8" w:rsidP="00AB5E03">
      <w:pPr>
        <w:ind w:left="445" w:firstLine="708"/>
        <w:rPr>
          <w:color w:val="000000" w:themeColor="text1"/>
          <w:sz w:val="28"/>
          <w:szCs w:val="28"/>
        </w:rPr>
      </w:pPr>
      <w:r w:rsidRPr="00924A61">
        <w:rPr>
          <w:color w:val="000000" w:themeColor="text1"/>
          <w:sz w:val="28"/>
          <w:szCs w:val="28"/>
        </w:rPr>
        <w:t>Películas</w:t>
      </w:r>
    </w:p>
    <w:p w:rsidR="007F7FD8" w:rsidRPr="00AC4E8B" w:rsidRDefault="002B2174" w:rsidP="0070413F">
      <w:pPr>
        <w:numPr>
          <w:ilvl w:val="0"/>
          <w:numId w:val="9"/>
        </w:numPr>
        <w:spacing w:before="100" w:beforeAutospacing="1" w:after="100" w:afterAutospacing="1" w:line="240" w:lineRule="auto"/>
        <w:rPr>
          <w:rStyle w:val="Hipervnculo"/>
          <w:color w:val="FF0000"/>
        </w:rPr>
      </w:pPr>
      <w:hyperlink r:id="rId10" w:history="1">
        <w:r w:rsidR="007F7FD8" w:rsidRPr="00AC4E8B">
          <w:rPr>
            <w:rStyle w:val="Hipervnculo"/>
            <w:color w:val="FF0000"/>
          </w:rPr>
          <w:t>Inside job, de Charles Ferguson (2010).</w:t>
        </w:r>
      </w:hyperlink>
    </w:p>
    <w:p w:rsidR="007F7FD8" w:rsidRPr="00AC4E8B" w:rsidRDefault="002B2174" w:rsidP="0070413F">
      <w:pPr>
        <w:numPr>
          <w:ilvl w:val="0"/>
          <w:numId w:val="9"/>
        </w:numPr>
        <w:spacing w:before="100" w:beforeAutospacing="1" w:after="100" w:afterAutospacing="1" w:line="240" w:lineRule="auto"/>
        <w:rPr>
          <w:color w:val="FF0000"/>
          <w:u w:val="single"/>
        </w:rPr>
      </w:pPr>
      <w:hyperlink r:id="rId11" w:history="1">
        <w:r w:rsidR="007F7FD8" w:rsidRPr="00AC4E8B">
          <w:rPr>
            <w:rStyle w:val="Hipervnculo"/>
            <w:color w:val="FF0000"/>
          </w:rPr>
          <w:t>Enron, los tipos que estafaron América, de Alex Gibney (2005)</w:t>
        </w:r>
      </w:hyperlink>
    </w:p>
    <w:p w:rsidR="007F7FD8" w:rsidRPr="00AC4E8B" w:rsidRDefault="002B2174" w:rsidP="0070413F">
      <w:pPr>
        <w:numPr>
          <w:ilvl w:val="0"/>
          <w:numId w:val="9"/>
        </w:numPr>
        <w:spacing w:before="100" w:beforeAutospacing="1" w:after="100" w:afterAutospacing="1" w:line="240" w:lineRule="auto"/>
        <w:rPr>
          <w:color w:val="FF0000"/>
          <w:u w:val="single"/>
          <w:lang w:val="en-US"/>
        </w:rPr>
      </w:pPr>
      <w:hyperlink r:id="rId12" w:history="1">
        <w:r w:rsidR="007F7FD8" w:rsidRPr="00AC4E8B">
          <w:rPr>
            <w:rStyle w:val="Hipervnculo"/>
            <w:color w:val="FF0000"/>
            <w:lang w:val="en-US"/>
          </w:rPr>
          <w:t>Wall Street, de Oliver Stone (1987)</w:t>
        </w:r>
      </w:hyperlink>
    </w:p>
    <w:p w:rsidR="007F7FD8" w:rsidRPr="00AC4E8B" w:rsidRDefault="002B2174" w:rsidP="0070413F">
      <w:pPr>
        <w:numPr>
          <w:ilvl w:val="0"/>
          <w:numId w:val="9"/>
        </w:numPr>
        <w:spacing w:before="100" w:beforeAutospacing="1" w:after="100" w:afterAutospacing="1" w:line="240" w:lineRule="auto"/>
        <w:rPr>
          <w:color w:val="FF0000"/>
          <w:u w:val="single"/>
        </w:rPr>
      </w:pPr>
      <w:hyperlink r:id="rId13" w:history="1">
        <w:r w:rsidR="007F7FD8" w:rsidRPr="00AC4E8B">
          <w:rPr>
            <w:rStyle w:val="Hipervnculo"/>
            <w:color w:val="FF0000"/>
          </w:rPr>
          <w:t>Wall Street 2: El dinero nunca duerme, de Oliver Stone (2010)</w:t>
        </w:r>
      </w:hyperlink>
    </w:p>
    <w:p w:rsidR="007F7FD8" w:rsidRPr="00AC4E8B" w:rsidRDefault="002B2174" w:rsidP="0070413F">
      <w:pPr>
        <w:numPr>
          <w:ilvl w:val="0"/>
          <w:numId w:val="9"/>
        </w:numPr>
        <w:spacing w:before="100" w:beforeAutospacing="1" w:after="100" w:afterAutospacing="1" w:line="240" w:lineRule="auto"/>
        <w:rPr>
          <w:color w:val="FF0000"/>
          <w:u w:val="single"/>
        </w:rPr>
      </w:pPr>
      <w:hyperlink r:id="rId14" w:history="1">
        <w:r w:rsidR="007F7FD8" w:rsidRPr="00AC4E8B">
          <w:rPr>
            <w:rStyle w:val="Hipervnculo"/>
            <w:color w:val="FF0000"/>
          </w:rPr>
          <w:t>Concursante, de Rodrigo Cortés (2007)</w:t>
        </w:r>
      </w:hyperlink>
    </w:p>
    <w:p w:rsidR="007F7FD8" w:rsidRPr="00AC4E8B" w:rsidRDefault="002B2174" w:rsidP="0070413F">
      <w:pPr>
        <w:numPr>
          <w:ilvl w:val="0"/>
          <w:numId w:val="9"/>
        </w:numPr>
        <w:spacing w:before="100" w:beforeAutospacing="1" w:after="100" w:afterAutospacing="1" w:line="240" w:lineRule="auto"/>
        <w:rPr>
          <w:color w:val="FF0000"/>
          <w:lang w:val="en-US"/>
        </w:rPr>
      </w:pPr>
      <w:hyperlink r:id="rId15" w:history="1">
        <w:r w:rsidR="007F7FD8" w:rsidRPr="00AC4E8B">
          <w:rPr>
            <w:rStyle w:val="Hipervnculo"/>
            <w:color w:val="FF0000"/>
            <w:lang w:val="en-US"/>
          </w:rPr>
          <w:t>El lobo de Wall Street,  de Martin Scorsese (2013)</w:t>
        </w:r>
      </w:hyperlink>
    </w:p>
    <w:p w:rsidR="00F76328" w:rsidRPr="002E2658" w:rsidRDefault="00F76328" w:rsidP="00AB5E03">
      <w:pPr>
        <w:pStyle w:val="Style6"/>
        <w:numPr>
          <w:ilvl w:val="0"/>
          <w:numId w:val="3"/>
        </w:numPr>
        <w:spacing w:line="240" w:lineRule="auto"/>
        <w:rPr>
          <w:lang w:val="es-ES"/>
        </w:rPr>
      </w:pPr>
      <w:r w:rsidRPr="002E2658">
        <w:rPr>
          <w:b/>
          <w:bCs/>
          <w:lang w:val="es-ES"/>
        </w:rPr>
        <w:t>Recursos informáticos</w:t>
      </w:r>
      <w:r w:rsidRPr="002E2658">
        <w:rPr>
          <w:lang w:val="es-ES"/>
        </w:rPr>
        <w:t xml:space="preserve">: Es de actualidad el formidable avance de lo que denominamos " nuevas tecnologías" y en concreto de la informática. En todos los ámbitos de la sociedad </w:t>
      </w:r>
      <w:r w:rsidRPr="002E2658">
        <w:rPr>
          <w:lang w:val="es-ES"/>
        </w:rPr>
        <w:lastRenderedPageBreak/>
        <w:t>(empresas, laboratorios, comercios, administración) se ha introducido de forma vertiginosa el uso de la informática. Facilita la personalización del aprendizaje y el autoaprendizaje, al permitir el establecimiento de un diálogo o interacción directa entre el alumno y el ordenador. Cumple el objetivo de una enseñanza adaptada a las características personales de cada alumno. Permite su utilización en las clases como soporte en sustitución de las transparencias</w:t>
      </w:r>
      <w:r w:rsidR="001B6891" w:rsidRPr="002E2658">
        <w:rPr>
          <w:lang w:val="es-ES"/>
        </w:rPr>
        <w:t>, diapositivas</w:t>
      </w:r>
      <w:r w:rsidRPr="002E2658">
        <w:rPr>
          <w:lang w:val="es-ES"/>
        </w:rPr>
        <w:t xml:space="preserve"> o para la presentación de aplicaciones informáticas.</w:t>
      </w:r>
    </w:p>
    <w:p w:rsidR="00F76328" w:rsidRPr="00F23201" w:rsidRDefault="00F76328" w:rsidP="00AB5E03">
      <w:pPr>
        <w:ind w:left="1068" w:right="-1" w:firstLine="0"/>
      </w:pPr>
      <w:r w:rsidRPr="001F526B">
        <w:t>El hipertexto facilita distintos niveles de lectura o estudio, siguiendo una información general en aquellos apartados que se dominan mejor y ampliando donde se quiere. El hipertexto, de una forma fácil y rápida, permite profundizar en los contenidos que se desea. Por tanto, el usuario puede elegir el recorrido a seguir en el aprendizaje y el nivel de profundidad en cada apartado o cuestión, resolviendo buena parte de las dudas al ampliar la información en los puntos elegidos.</w:t>
      </w:r>
    </w:p>
    <w:p w:rsidR="00F76328" w:rsidRPr="00F23201" w:rsidRDefault="00F76328" w:rsidP="00AB5E03">
      <w:pPr>
        <w:ind w:left="928" w:right="-1" w:firstLine="432"/>
      </w:pPr>
      <w:r w:rsidRPr="00F23201">
        <w:t xml:space="preserve">El sistema educativo no ha permanecido ajeno a este fenómeno y podemos afirmar que </w:t>
      </w:r>
      <w:r>
        <w:t xml:space="preserve">al tratarse de un centro TIC </w:t>
      </w:r>
      <w:r w:rsidRPr="00F23201">
        <w:t>dispo</w:t>
      </w:r>
      <w:r>
        <w:t>nemos de este tipo de recursos que  debe</w:t>
      </w:r>
      <w:r w:rsidRPr="00F23201">
        <w:t xml:space="preserve">mos utilizar, </w:t>
      </w:r>
      <w:r>
        <w:t>como son</w:t>
      </w:r>
      <w:r w:rsidRPr="00F23201">
        <w:t>:</w:t>
      </w:r>
    </w:p>
    <w:p w:rsidR="00F76328" w:rsidRPr="00FF6730" w:rsidRDefault="00F76328" w:rsidP="0070413F">
      <w:pPr>
        <w:widowControl w:val="0"/>
        <w:numPr>
          <w:ilvl w:val="3"/>
          <w:numId w:val="5"/>
        </w:numPr>
        <w:autoSpaceDE w:val="0"/>
        <w:autoSpaceDN w:val="0"/>
        <w:spacing w:before="0" w:after="0"/>
      </w:pPr>
      <w:r w:rsidRPr="00FF6730">
        <w:t>Ordenadores</w:t>
      </w:r>
    </w:p>
    <w:p w:rsidR="00F76328" w:rsidRPr="00FF6730" w:rsidRDefault="00F76328" w:rsidP="0070413F">
      <w:pPr>
        <w:widowControl w:val="0"/>
        <w:numPr>
          <w:ilvl w:val="3"/>
          <w:numId w:val="5"/>
        </w:numPr>
        <w:autoSpaceDE w:val="0"/>
        <w:autoSpaceDN w:val="0"/>
        <w:spacing w:before="0" w:after="0"/>
      </w:pPr>
      <w:r w:rsidRPr="00FF6730">
        <w:t xml:space="preserve">Aulas de </w:t>
      </w:r>
      <w:r w:rsidR="001B6891" w:rsidRPr="00FF6730">
        <w:t>informática</w:t>
      </w:r>
      <w:r w:rsidRPr="00FF6730">
        <w:t>.</w:t>
      </w:r>
    </w:p>
    <w:p w:rsidR="00F76328" w:rsidRPr="00F23201" w:rsidRDefault="00F76328" w:rsidP="0070413F">
      <w:pPr>
        <w:widowControl w:val="0"/>
        <w:numPr>
          <w:ilvl w:val="3"/>
          <w:numId w:val="5"/>
        </w:numPr>
        <w:autoSpaceDE w:val="0"/>
        <w:autoSpaceDN w:val="0"/>
        <w:spacing w:before="0" w:after="0"/>
      </w:pPr>
      <w:r w:rsidRPr="00F23201">
        <w:t>Empleo de Internet y de programas específicos adecuados a los contenidos de los distintos modelos.</w:t>
      </w:r>
    </w:p>
    <w:p w:rsidR="00F76328" w:rsidRPr="00F23201" w:rsidRDefault="00F76328" w:rsidP="0070413F">
      <w:pPr>
        <w:widowControl w:val="0"/>
        <w:numPr>
          <w:ilvl w:val="3"/>
          <w:numId w:val="5"/>
        </w:numPr>
        <w:autoSpaceDE w:val="0"/>
        <w:autoSpaceDN w:val="0"/>
        <w:spacing w:before="0" w:after="0"/>
      </w:pPr>
      <w:r>
        <w:t xml:space="preserve">Disquetes, </w:t>
      </w:r>
      <w:r w:rsidRPr="00F23201">
        <w:t>cd's</w:t>
      </w:r>
      <w:r>
        <w:t xml:space="preserve"> y pendrive </w:t>
      </w:r>
      <w:r w:rsidRPr="00F23201">
        <w:t xml:space="preserve"> para uso de los alumnos/as.</w:t>
      </w:r>
    </w:p>
    <w:p w:rsidR="00F76328" w:rsidRDefault="00F76328" w:rsidP="00F76328">
      <w:pPr>
        <w:ind w:left="72" w:firstLine="792"/>
      </w:pPr>
      <w:r w:rsidRPr="00F23201">
        <w:rPr>
          <w:spacing w:val="2"/>
        </w:rPr>
        <w:t>Todos estos recursos los e</w:t>
      </w:r>
      <w:r>
        <w:rPr>
          <w:spacing w:val="2"/>
        </w:rPr>
        <w:t>m</w:t>
      </w:r>
      <w:r w:rsidRPr="00F23201">
        <w:rPr>
          <w:spacing w:val="2"/>
        </w:rPr>
        <w:t>plear</w:t>
      </w:r>
      <w:r>
        <w:rPr>
          <w:spacing w:val="2"/>
        </w:rPr>
        <w:t>é</w:t>
      </w:r>
      <w:r w:rsidRPr="00F23201">
        <w:rPr>
          <w:spacing w:val="2"/>
        </w:rPr>
        <w:t xml:space="preserve"> tratando de dinamizar el espacio y los tiempos de forma que favorezcan</w:t>
      </w:r>
      <w:r>
        <w:rPr>
          <w:spacing w:val="2"/>
        </w:rPr>
        <w:t xml:space="preserve"> el proceso de </w:t>
      </w:r>
      <w:r w:rsidRPr="00F23201">
        <w:t>ense</w:t>
      </w:r>
      <w:r>
        <w:t>ñ</w:t>
      </w:r>
      <w:r w:rsidRPr="00F23201">
        <w:t>anza — aprendizaje</w:t>
      </w:r>
      <w:r>
        <w:t>.</w:t>
      </w:r>
    </w:p>
    <w:p w:rsidR="00AC4E8B" w:rsidRDefault="00AC4E8B" w:rsidP="00F76328">
      <w:pPr>
        <w:ind w:left="72" w:firstLine="792"/>
      </w:pPr>
      <w:r>
        <w:t xml:space="preserve">Es muy interesante la aplicación </w:t>
      </w:r>
      <w:hyperlink r:id="rId16" w:history="1">
        <w:r w:rsidRPr="00AC4E8B">
          <w:rPr>
            <w:rStyle w:val="Hipervnculo"/>
            <w:b/>
          </w:rPr>
          <w:t>cmaptools</w:t>
        </w:r>
      </w:hyperlink>
      <w:r>
        <w:t xml:space="preserve"> para la realización de mapas conceptuales.</w:t>
      </w:r>
    </w:p>
    <w:p w:rsidR="00884A39" w:rsidRDefault="00884A39" w:rsidP="00F76328">
      <w:pPr>
        <w:ind w:left="72" w:firstLine="792"/>
      </w:pPr>
      <w:r w:rsidRPr="00884A39">
        <w:rPr>
          <w:b/>
          <w:color w:val="002060"/>
        </w:rPr>
        <w:t>Simuladores</w:t>
      </w:r>
      <w:r>
        <w:t>:</w:t>
      </w:r>
    </w:p>
    <w:p w:rsidR="00884A39" w:rsidRDefault="002B2174" w:rsidP="00F76328">
      <w:pPr>
        <w:ind w:left="72" w:firstLine="792"/>
        <w:rPr>
          <w:rStyle w:val="Hipervnculo"/>
        </w:rPr>
      </w:pPr>
      <w:hyperlink r:id="rId17" w:history="1">
        <w:r w:rsidR="00884A39" w:rsidRPr="00F56CAE">
          <w:rPr>
            <w:rStyle w:val="Hipervnculo"/>
          </w:rPr>
          <w:t>http://recursostic.educacion.es/fprofesional/simuladores/web/</w:t>
        </w:r>
      </w:hyperlink>
    </w:p>
    <w:p w:rsidR="00F76328" w:rsidRPr="001C6415" w:rsidRDefault="00B704FF" w:rsidP="003B7F80">
      <w:pPr>
        <w:pStyle w:val="Ttulo3"/>
      </w:pPr>
      <w:bookmarkStart w:id="15" w:name="_Toc505249536"/>
      <w:r>
        <w:t>6.</w:t>
      </w:r>
      <w:r w:rsidR="002E2658">
        <w:t>3</w:t>
      </w:r>
      <w:r w:rsidR="003B7F80">
        <w:t>.4</w:t>
      </w:r>
      <w:r>
        <w:t xml:space="preserve">. </w:t>
      </w:r>
      <w:r w:rsidRPr="001C6415">
        <w:t>LAS TECNOLOGÍAS DE LA INFORM</w:t>
      </w:r>
      <w:r>
        <w:t xml:space="preserve">ACIÓN </w:t>
      </w:r>
      <w:r w:rsidRPr="001C6415">
        <w:t>Y DE LA CO</w:t>
      </w:r>
      <w:r>
        <w:t>M</w:t>
      </w:r>
      <w:r w:rsidRPr="001C6415">
        <w:t>UNICACIÓN.</w:t>
      </w:r>
      <w:bookmarkEnd w:id="15"/>
    </w:p>
    <w:p w:rsidR="00F76328" w:rsidRPr="00F23201" w:rsidRDefault="00F76328" w:rsidP="0070413F">
      <w:r w:rsidRPr="00F23201">
        <w:t>Uno de los objetivos de la educaci</w:t>
      </w:r>
      <w:r>
        <w:t>ó</w:t>
      </w:r>
      <w:r w:rsidRPr="00F23201">
        <w:t>n es la del conocimiento y el uso habitual de las tecnologías de la información y las comunicaciones en el aprendizaje.</w:t>
      </w:r>
    </w:p>
    <w:p w:rsidR="00F76328" w:rsidRDefault="00F76328" w:rsidP="0070413F">
      <w:pPr>
        <w:rPr>
          <w:spacing w:val="2"/>
        </w:rPr>
      </w:pPr>
      <w:r w:rsidRPr="00F23201">
        <w:t>El uso de dichas tecnologías tratar</w:t>
      </w:r>
      <w:r>
        <w:t>é</w:t>
      </w:r>
      <w:r w:rsidRPr="00F23201">
        <w:t xml:space="preserve"> de promoverlo mediante el empleo tanto de</w:t>
      </w:r>
      <w:r w:rsidRPr="00F23201">
        <w:rPr>
          <w:spacing w:val="2"/>
        </w:rPr>
        <w:t xml:space="preserve"> material audiovisual como informático.</w:t>
      </w:r>
    </w:p>
    <w:p w:rsidR="00F76328" w:rsidRPr="00F23201" w:rsidRDefault="00F76328" w:rsidP="0070413F">
      <w:pPr>
        <w:widowControl w:val="0"/>
        <w:numPr>
          <w:ilvl w:val="3"/>
          <w:numId w:val="5"/>
        </w:numPr>
        <w:autoSpaceDE w:val="0"/>
        <w:autoSpaceDN w:val="0"/>
        <w:spacing w:before="0" w:after="0"/>
        <w:rPr>
          <w:spacing w:val="2"/>
        </w:rPr>
      </w:pPr>
      <w:r w:rsidRPr="00F23201">
        <w:rPr>
          <w:spacing w:val="2"/>
        </w:rPr>
        <w:lastRenderedPageBreak/>
        <w:t>El material informático será:</w:t>
      </w:r>
    </w:p>
    <w:p w:rsidR="00F76328" w:rsidRPr="00F23201" w:rsidRDefault="00F76328" w:rsidP="0070413F">
      <w:r w:rsidRPr="00F23201">
        <w:t>Uso del ordenador como procesador de texto</w:t>
      </w:r>
      <w:r w:rsidR="007F7FD8">
        <w:t>, hoja de cálculo</w:t>
      </w:r>
      <w:r w:rsidRPr="00F23201">
        <w:t xml:space="preserve"> y herramienta de trabajo.</w:t>
      </w:r>
    </w:p>
    <w:p w:rsidR="00F76328" w:rsidRDefault="00F76328" w:rsidP="0070413F">
      <w:r w:rsidRPr="00F23201">
        <w:t>Búsqueda de información relacionada con el m</w:t>
      </w:r>
      <w:r>
        <w:t>ó</w:t>
      </w:r>
      <w:r w:rsidRPr="00F23201">
        <w:t xml:space="preserve">dulo, a través de Internet, en direcciones </w:t>
      </w:r>
      <w:r w:rsidR="007F7FD8">
        <w:t>que aparecen en la bibliografía y a través de la Moodle para cada UT.</w:t>
      </w:r>
    </w:p>
    <w:p w:rsidR="00F76328" w:rsidRPr="0070413F" w:rsidRDefault="00F76328" w:rsidP="0070413F">
      <w:r w:rsidRPr="0070413F">
        <w:t>Uso del correo electrónico, con el propósito de estar en contacto con grupos de trabajo de otros centros, solicitar información a organismos oficiales, empresas privadas etc.</w:t>
      </w:r>
    </w:p>
    <w:p w:rsidR="00E77072" w:rsidRPr="0070413F" w:rsidRDefault="00E77072" w:rsidP="0070413F">
      <w:r w:rsidRPr="0070413F">
        <w:t>Participación en la Moodle, tanto en foros como en la realización de las tareas propuestas.</w:t>
      </w:r>
    </w:p>
    <w:sectPr w:rsidR="00E77072" w:rsidRPr="0070413F" w:rsidSect="00E55934">
      <w:headerReference w:type="default" r:id="rId18"/>
      <w:footerReference w:type="default" r:id="rId19"/>
      <w:pgSz w:w="11906" w:h="16838"/>
      <w:pgMar w:top="663" w:right="1133" w:bottom="1134" w:left="993" w:header="425"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74" w:rsidRDefault="002B2174" w:rsidP="00740F52">
      <w:r>
        <w:separator/>
      </w:r>
    </w:p>
  </w:endnote>
  <w:endnote w:type="continuationSeparator" w:id="0">
    <w:p w:rsidR="002B2174" w:rsidRDefault="002B2174" w:rsidP="007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NewsGotT-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14"/>
      <w:gridCol w:w="8766"/>
    </w:tblGrid>
    <w:tr w:rsidR="00F4569C" w:rsidRPr="00FB4781">
      <w:tc>
        <w:tcPr>
          <w:tcW w:w="918" w:type="dxa"/>
        </w:tcPr>
        <w:p w:rsidR="00F4569C" w:rsidRPr="00FB4781" w:rsidRDefault="008C456D">
          <w:pPr>
            <w:pStyle w:val="Piedepgina"/>
            <w:jc w:val="right"/>
            <w:rPr>
              <w:rFonts w:asciiTheme="minorHAnsi" w:hAnsiTheme="minorHAnsi"/>
              <w:b/>
              <w:color w:val="4F81BD"/>
              <w:sz w:val="32"/>
              <w:szCs w:val="32"/>
            </w:rPr>
          </w:pPr>
          <w:r w:rsidRPr="00FB4781">
            <w:rPr>
              <w:rFonts w:asciiTheme="minorHAnsi" w:hAnsiTheme="minorHAnsi"/>
            </w:rPr>
            <w:fldChar w:fldCharType="begin"/>
          </w:r>
          <w:r w:rsidR="00F4569C" w:rsidRPr="00FB4781">
            <w:rPr>
              <w:rFonts w:asciiTheme="minorHAnsi" w:hAnsiTheme="minorHAnsi"/>
            </w:rPr>
            <w:instrText xml:space="preserve"> PAGE   \* MERGEFORMAT </w:instrText>
          </w:r>
          <w:r w:rsidRPr="00FB4781">
            <w:rPr>
              <w:rFonts w:asciiTheme="minorHAnsi" w:hAnsiTheme="minorHAnsi"/>
            </w:rPr>
            <w:fldChar w:fldCharType="separate"/>
          </w:r>
          <w:r w:rsidR="00D935EB" w:rsidRPr="00D935EB">
            <w:rPr>
              <w:rFonts w:asciiTheme="minorHAnsi" w:hAnsiTheme="minorHAnsi"/>
              <w:b/>
              <w:noProof/>
              <w:color w:val="4F81BD"/>
              <w:sz w:val="32"/>
              <w:szCs w:val="32"/>
            </w:rPr>
            <w:t>2</w:t>
          </w:r>
          <w:r w:rsidRPr="00FB4781">
            <w:rPr>
              <w:rFonts w:asciiTheme="minorHAnsi" w:hAnsiTheme="minorHAnsi"/>
            </w:rPr>
            <w:fldChar w:fldCharType="end"/>
          </w:r>
        </w:p>
      </w:tc>
      <w:tc>
        <w:tcPr>
          <w:tcW w:w="7938" w:type="dxa"/>
        </w:tcPr>
        <w:p w:rsidR="00F4569C" w:rsidRPr="00FB4781" w:rsidRDefault="00DA0A28">
          <w:pPr>
            <w:pStyle w:val="Piedepgina"/>
            <w:rPr>
              <w:rFonts w:asciiTheme="minorHAnsi" w:hAnsiTheme="minorHAnsi"/>
            </w:rPr>
          </w:pPr>
          <w:r>
            <w:rPr>
              <w:rFonts w:asciiTheme="minorHAnsi" w:hAnsiTheme="minorHAnsi"/>
            </w:rPr>
            <w:t xml:space="preserve">METODOLOGÍA                                                                                            </w:t>
          </w:r>
          <w:r w:rsidR="00F4569C" w:rsidRPr="00FB4781">
            <w:rPr>
              <w:rFonts w:asciiTheme="minorHAnsi" w:hAnsiTheme="minorHAnsi"/>
            </w:rPr>
            <w:t>Manuel Troya Vega</w:t>
          </w:r>
        </w:p>
      </w:tc>
    </w:tr>
  </w:tbl>
  <w:p w:rsidR="00F4569C" w:rsidRDefault="00F456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74" w:rsidRDefault="002B2174" w:rsidP="00740F52">
      <w:r>
        <w:separator/>
      </w:r>
    </w:p>
  </w:footnote>
  <w:footnote w:type="continuationSeparator" w:id="0">
    <w:p w:rsidR="002B2174" w:rsidRDefault="002B2174" w:rsidP="0074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33"/>
      <w:gridCol w:w="1447"/>
    </w:tblGrid>
    <w:tr w:rsidR="00F4569C" w:rsidRPr="00FB4781" w:rsidTr="00DF1CB3">
      <w:trPr>
        <w:trHeight w:val="353"/>
      </w:trPr>
      <w:tc>
        <w:tcPr>
          <w:tcW w:w="7765" w:type="dxa"/>
        </w:tcPr>
        <w:p w:rsidR="00F4569C" w:rsidRDefault="00F4569C" w:rsidP="000F4685">
          <w:pPr>
            <w:pStyle w:val="Encabezado"/>
            <w:jc w:val="right"/>
            <w:rPr>
              <w:rFonts w:ascii="Cambria" w:hAnsi="Cambria"/>
              <w:sz w:val="36"/>
              <w:szCs w:val="36"/>
            </w:rPr>
          </w:pPr>
          <w:r>
            <w:rPr>
              <w:rFonts w:ascii="Cambria" w:hAnsi="Cambria"/>
              <w:sz w:val="36"/>
              <w:szCs w:val="36"/>
            </w:rPr>
            <w:t>PROGRAMACIÓN LOE FP</w:t>
          </w:r>
        </w:p>
      </w:tc>
      <w:tc>
        <w:tcPr>
          <w:tcW w:w="1105" w:type="dxa"/>
        </w:tcPr>
        <w:p w:rsidR="00F4569C" w:rsidRDefault="00F4569C" w:rsidP="00E53581">
          <w:pPr>
            <w:pStyle w:val="Encabezado"/>
            <w:ind w:firstLine="0"/>
            <w:rPr>
              <w:rFonts w:ascii="Cambria" w:hAnsi="Cambria"/>
              <w:b/>
              <w:bCs/>
              <w:color w:val="4F81BD"/>
              <w:sz w:val="36"/>
              <w:szCs w:val="36"/>
            </w:rPr>
          </w:pPr>
          <w:r>
            <w:rPr>
              <w:rFonts w:ascii="Cambria" w:hAnsi="Cambria"/>
              <w:b/>
              <w:bCs/>
              <w:color w:val="4F81BD"/>
              <w:sz w:val="36"/>
              <w:szCs w:val="36"/>
            </w:rPr>
            <w:t>[201</w:t>
          </w:r>
          <w:r w:rsidR="00E53581">
            <w:rPr>
              <w:rFonts w:ascii="Cambria" w:hAnsi="Cambria"/>
              <w:b/>
              <w:bCs/>
              <w:color w:val="4F81BD"/>
              <w:sz w:val="36"/>
              <w:szCs w:val="36"/>
            </w:rPr>
            <w:t>9</w:t>
          </w:r>
          <w:r>
            <w:rPr>
              <w:rFonts w:ascii="Cambria" w:hAnsi="Cambria"/>
              <w:b/>
              <w:bCs/>
              <w:color w:val="4F81BD"/>
              <w:sz w:val="36"/>
              <w:szCs w:val="36"/>
            </w:rPr>
            <w:t>]</w:t>
          </w:r>
        </w:p>
      </w:tc>
    </w:tr>
  </w:tbl>
  <w:p w:rsidR="00F4569C" w:rsidRDefault="00F456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497"/>
    <w:multiLevelType w:val="hybridMultilevel"/>
    <w:tmpl w:val="B9243092"/>
    <w:name w:val="222232"/>
    <w:lvl w:ilvl="0" w:tplc="B3D6CDAC">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DE2"/>
    <w:multiLevelType w:val="hybridMultilevel"/>
    <w:tmpl w:val="7982E20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1D7E121C"/>
    <w:multiLevelType w:val="hybridMultilevel"/>
    <w:tmpl w:val="E20EC4FA"/>
    <w:lvl w:ilvl="0" w:tplc="FFFFFFFF">
      <w:start w:val="1"/>
      <w:numFmt w:val="bullet"/>
      <w:lvlText w:val=""/>
      <w:lvlJc w:val="left"/>
      <w:pPr>
        <w:tabs>
          <w:tab w:val="num" w:pos="792"/>
        </w:tabs>
        <w:ind w:left="792" w:hanging="360"/>
      </w:pPr>
      <w:rPr>
        <w:rFonts w:ascii="Webdings" w:hAnsi="Webdings" w:hint="default"/>
      </w:rPr>
    </w:lvl>
    <w:lvl w:ilvl="1" w:tplc="FFFFFFFF">
      <w:start w:val="1"/>
      <w:numFmt w:val="bullet"/>
      <w:lvlText w:val="o"/>
      <w:lvlJc w:val="left"/>
      <w:pPr>
        <w:tabs>
          <w:tab w:val="num" w:pos="-215"/>
        </w:tabs>
        <w:ind w:left="-215" w:hanging="360"/>
      </w:pPr>
      <w:rPr>
        <w:rFonts w:ascii="Courier New" w:hAnsi="Courier New" w:hint="default"/>
      </w:rPr>
    </w:lvl>
    <w:lvl w:ilvl="2" w:tplc="FFFFFFFF">
      <w:start w:val="1"/>
      <w:numFmt w:val="bullet"/>
      <w:lvlText w:val=""/>
      <w:lvlJc w:val="left"/>
      <w:pPr>
        <w:tabs>
          <w:tab w:val="num" w:pos="505"/>
        </w:tabs>
        <w:ind w:left="505" w:hanging="360"/>
      </w:pPr>
      <w:rPr>
        <w:rFonts w:ascii="Wingdings" w:hAnsi="Wingdings" w:hint="default"/>
      </w:rPr>
    </w:lvl>
    <w:lvl w:ilvl="3" w:tplc="FFFFFFFF">
      <w:start w:val="1"/>
      <w:numFmt w:val="bullet"/>
      <w:lvlText w:val=""/>
      <w:lvlJc w:val="left"/>
      <w:pPr>
        <w:tabs>
          <w:tab w:val="num" w:pos="1225"/>
        </w:tabs>
        <w:ind w:left="1225" w:hanging="360"/>
      </w:pPr>
      <w:rPr>
        <w:rFonts w:ascii="Symbol" w:hAnsi="Symbol" w:hint="default"/>
      </w:rPr>
    </w:lvl>
    <w:lvl w:ilvl="4" w:tplc="FFFFFFFF">
      <w:start w:val="1"/>
      <w:numFmt w:val="bullet"/>
      <w:lvlText w:val="o"/>
      <w:lvlJc w:val="left"/>
      <w:pPr>
        <w:tabs>
          <w:tab w:val="num" w:pos="1945"/>
        </w:tabs>
        <w:ind w:left="1945" w:hanging="360"/>
      </w:pPr>
      <w:rPr>
        <w:rFonts w:ascii="Courier New" w:hAnsi="Courier New" w:hint="default"/>
      </w:rPr>
    </w:lvl>
    <w:lvl w:ilvl="5" w:tplc="FFFFFFFF">
      <w:start w:val="1"/>
      <w:numFmt w:val="bullet"/>
      <w:lvlText w:val=""/>
      <w:lvlJc w:val="left"/>
      <w:pPr>
        <w:tabs>
          <w:tab w:val="num" w:pos="2665"/>
        </w:tabs>
        <w:ind w:left="2665" w:hanging="360"/>
      </w:pPr>
      <w:rPr>
        <w:rFonts w:ascii="Wingdings" w:hAnsi="Wingdings" w:hint="default"/>
      </w:rPr>
    </w:lvl>
    <w:lvl w:ilvl="6" w:tplc="FFFFFFFF">
      <w:start w:val="1"/>
      <w:numFmt w:val="bullet"/>
      <w:lvlText w:val=""/>
      <w:lvlJc w:val="left"/>
      <w:pPr>
        <w:tabs>
          <w:tab w:val="num" w:pos="3385"/>
        </w:tabs>
        <w:ind w:left="3385" w:hanging="360"/>
      </w:pPr>
      <w:rPr>
        <w:rFonts w:ascii="Symbol" w:hAnsi="Symbol" w:hint="default"/>
      </w:rPr>
    </w:lvl>
    <w:lvl w:ilvl="7" w:tplc="FFFFFFFF">
      <w:start w:val="1"/>
      <w:numFmt w:val="bullet"/>
      <w:lvlText w:val="o"/>
      <w:lvlJc w:val="left"/>
      <w:pPr>
        <w:tabs>
          <w:tab w:val="num" w:pos="4105"/>
        </w:tabs>
        <w:ind w:left="4105" w:hanging="360"/>
      </w:pPr>
      <w:rPr>
        <w:rFonts w:ascii="Courier New" w:hAnsi="Courier New" w:hint="default"/>
      </w:rPr>
    </w:lvl>
    <w:lvl w:ilvl="8" w:tplc="FFFFFFFF">
      <w:start w:val="1"/>
      <w:numFmt w:val="bullet"/>
      <w:lvlText w:val=""/>
      <w:lvlJc w:val="left"/>
      <w:pPr>
        <w:tabs>
          <w:tab w:val="num" w:pos="4825"/>
        </w:tabs>
        <w:ind w:left="4825" w:hanging="360"/>
      </w:pPr>
      <w:rPr>
        <w:rFonts w:ascii="Wingdings" w:hAnsi="Wingdings" w:hint="default"/>
      </w:rPr>
    </w:lvl>
  </w:abstractNum>
  <w:abstractNum w:abstractNumId="3" w15:restartNumberingAfterBreak="0">
    <w:nsid w:val="20B87AE9"/>
    <w:multiLevelType w:val="hybridMultilevel"/>
    <w:tmpl w:val="1C207E06"/>
    <w:lvl w:ilvl="0" w:tplc="EF30BBF6">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22303E83"/>
    <w:multiLevelType w:val="hybridMultilevel"/>
    <w:tmpl w:val="B038FF7C"/>
    <w:lvl w:ilvl="0" w:tplc="EF30BBF6">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24062AD1"/>
    <w:multiLevelType w:val="hybridMultilevel"/>
    <w:tmpl w:val="F7E47F62"/>
    <w:lvl w:ilvl="0" w:tplc="FFFFFFFF">
      <w:start w:val="1"/>
      <w:numFmt w:val="lowerLetter"/>
      <w:lvlText w:val="%1)"/>
      <w:lvlJc w:val="left"/>
      <w:pPr>
        <w:tabs>
          <w:tab w:val="num" w:pos="1224"/>
        </w:tabs>
        <w:ind w:left="1224" w:hanging="360"/>
      </w:pPr>
      <w:rPr>
        <w:rFonts w:cs="Times New Roman"/>
        <w:color w:val="000000"/>
      </w:rPr>
    </w:lvl>
    <w:lvl w:ilvl="1" w:tplc="FFFFFFFF">
      <w:numFmt w:val="bullet"/>
      <w:lvlText w:val="v"/>
      <w:lvlJc w:val="left"/>
      <w:pPr>
        <w:tabs>
          <w:tab w:val="num" w:pos="2304"/>
        </w:tabs>
        <w:ind w:left="1944"/>
      </w:pPr>
      <w:rPr>
        <w:rFonts w:ascii="Wingdings" w:hAnsi="Wingdings" w:hint="default"/>
        <w:color w:val="000000"/>
      </w:rPr>
    </w:lvl>
    <w:lvl w:ilvl="2" w:tplc="FFFFFFFF">
      <w:start w:val="1"/>
      <w:numFmt w:val="lowerRoman"/>
      <w:lvlText w:val="%3."/>
      <w:lvlJc w:val="right"/>
      <w:pPr>
        <w:tabs>
          <w:tab w:val="num" w:pos="3024"/>
        </w:tabs>
        <w:ind w:left="3024" w:hanging="180"/>
      </w:pPr>
      <w:rPr>
        <w:rFonts w:cs="Times New Roman"/>
      </w:rPr>
    </w:lvl>
    <w:lvl w:ilvl="3" w:tplc="FFFFFFFF">
      <w:start w:val="1"/>
      <w:numFmt w:val="decimal"/>
      <w:lvlText w:val="%4."/>
      <w:lvlJc w:val="left"/>
      <w:pPr>
        <w:tabs>
          <w:tab w:val="num" w:pos="3744"/>
        </w:tabs>
        <w:ind w:left="3744" w:hanging="360"/>
      </w:pPr>
      <w:rPr>
        <w:rFonts w:cs="Times New Roman"/>
      </w:rPr>
    </w:lvl>
    <w:lvl w:ilvl="4" w:tplc="FFFFFFFF">
      <w:start w:val="1"/>
      <w:numFmt w:val="lowerLetter"/>
      <w:lvlText w:val="%5."/>
      <w:lvlJc w:val="left"/>
      <w:pPr>
        <w:tabs>
          <w:tab w:val="num" w:pos="4464"/>
        </w:tabs>
        <w:ind w:left="4464" w:hanging="360"/>
      </w:pPr>
      <w:rPr>
        <w:rFonts w:cs="Times New Roman"/>
      </w:rPr>
    </w:lvl>
    <w:lvl w:ilvl="5" w:tplc="FFFFFFFF">
      <w:start w:val="1"/>
      <w:numFmt w:val="lowerRoman"/>
      <w:lvlText w:val="%6."/>
      <w:lvlJc w:val="right"/>
      <w:pPr>
        <w:tabs>
          <w:tab w:val="num" w:pos="5184"/>
        </w:tabs>
        <w:ind w:left="5184" w:hanging="180"/>
      </w:pPr>
      <w:rPr>
        <w:rFonts w:cs="Times New Roman"/>
      </w:rPr>
    </w:lvl>
    <w:lvl w:ilvl="6" w:tplc="FFFFFFFF">
      <w:start w:val="1"/>
      <w:numFmt w:val="decimal"/>
      <w:lvlText w:val="%7."/>
      <w:lvlJc w:val="left"/>
      <w:pPr>
        <w:tabs>
          <w:tab w:val="num" w:pos="5904"/>
        </w:tabs>
        <w:ind w:left="5904" w:hanging="360"/>
      </w:pPr>
      <w:rPr>
        <w:rFonts w:cs="Times New Roman"/>
      </w:rPr>
    </w:lvl>
    <w:lvl w:ilvl="7" w:tplc="FFFFFFFF">
      <w:start w:val="1"/>
      <w:numFmt w:val="lowerLetter"/>
      <w:lvlText w:val="%8."/>
      <w:lvlJc w:val="left"/>
      <w:pPr>
        <w:tabs>
          <w:tab w:val="num" w:pos="6624"/>
        </w:tabs>
        <w:ind w:left="6624" w:hanging="360"/>
      </w:pPr>
      <w:rPr>
        <w:rFonts w:cs="Times New Roman"/>
      </w:rPr>
    </w:lvl>
    <w:lvl w:ilvl="8" w:tplc="FFFFFFFF">
      <w:start w:val="1"/>
      <w:numFmt w:val="lowerRoman"/>
      <w:lvlText w:val="%9."/>
      <w:lvlJc w:val="right"/>
      <w:pPr>
        <w:tabs>
          <w:tab w:val="num" w:pos="7344"/>
        </w:tabs>
        <w:ind w:left="7344" w:hanging="180"/>
      </w:pPr>
      <w:rPr>
        <w:rFonts w:cs="Times New Roman"/>
      </w:rPr>
    </w:lvl>
  </w:abstractNum>
  <w:abstractNum w:abstractNumId="6" w15:restartNumberingAfterBreak="0">
    <w:nsid w:val="29073DBE"/>
    <w:multiLevelType w:val="multilevel"/>
    <w:tmpl w:val="E924D16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7" w15:restartNumberingAfterBreak="0">
    <w:nsid w:val="2C167B00"/>
    <w:multiLevelType w:val="hybridMultilevel"/>
    <w:tmpl w:val="BF0CC74E"/>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2F2D1B1F"/>
    <w:multiLevelType w:val="hybridMultilevel"/>
    <w:tmpl w:val="36A0F9CA"/>
    <w:lvl w:ilvl="0" w:tplc="0C0A000F">
      <w:start w:val="1"/>
      <w:numFmt w:val="decimal"/>
      <w:lvlText w:val="%1."/>
      <w:lvlJc w:val="left"/>
      <w:pPr>
        <w:ind w:left="1400" w:hanging="360"/>
      </w:pPr>
    </w:lvl>
    <w:lvl w:ilvl="1" w:tplc="0C0A0019" w:tentative="1">
      <w:start w:val="1"/>
      <w:numFmt w:val="lowerLetter"/>
      <w:lvlText w:val="%2."/>
      <w:lvlJc w:val="left"/>
      <w:pPr>
        <w:ind w:left="2120" w:hanging="360"/>
      </w:pPr>
    </w:lvl>
    <w:lvl w:ilvl="2" w:tplc="0C0A001B" w:tentative="1">
      <w:start w:val="1"/>
      <w:numFmt w:val="lowerRoman"/>
      <w:lvlText w:val="%3."/>
      <w:lvlJc w:val="right"/>
      <w:pPr>
        <w:ind w:left="2840" w:hanging="180"/>
      </w:pPr>
    </w:lvl>
    <w:lvl w:ilvl="3" w:tplc="0C0A000F" w:tentative="1">
      <w:start w:val="1"/>
      <w:numFmt w:val="decimal"/>
      <w:lvlText w:val="%4."/>
      <w:lvlJc w:val="left"/>
      <w:pPr>
        <w:ind w:left="3560" w:hanging="360"/>
      </w:pPr>
    </w:lvl>
    <w:lvl w:ilvl="4" w:tplc="0C0A0019" w:tentative="1">
      <w:start w:val="1"/>
      <w:numFmt w:val="lowerLetter"/>
      <w:lvlText w:val="%5."/>
      <w:lvlJc w:val="left"/>
      <w:pPr>
        <w:ind w:left="4280" w:hanging="360"/>
      </w:pPr>
    </w:lvl>
    <w:lvl w:ilvl="5" w:tplc="0C0A001B" w:tentative="1">
      <w:start w:val="1"/>
      <w:numFmt w:val="lowerRoman"/>
      <w:lvlText w:val="%6."/>
      <w:lvlJc w:val="right"/>
      <w:pPr>
        <w:ind w:left="5000" w:hanging="180"/>
      </w:pPr>
    </w:lvl>
    <w:lvl w:ilvl="6" w:tplc="0C0A000F" w:tentative="1">
      <w:start w:val="1"/>
      <w:numFmt w:val="decimal"/>
      <w:lvlText w:val="%7."/>
      <w:lvlJc w:val="left"/>
      <w:pPr>
        <w:ind w:left="5720" w:hanging="360"/>
      </w:pPr>
    </w:lvl>
    <w:lvl w:ilvl="7" w:tplc="0C0A0019" w:tentative="1">
      <w:start w:val="1"/>
      <w:numFmt w:val="lowerLetter"/>
      <w:lvlText w:val="%8."/>
      <w:lvlJc w:val="left"/>
      <w:pPr>
        <w:ind w:left="6440" w:hanging="360"/>
      </w:pPr>
    </w:lvl>
    <w:lvl w:ilvl="8" w:tplc="0C0A001B" w:tentative="1">
      <w:start w:val="1"/>
      <w:numFmt w:val="lowerRoman"/>
      <w:lvlText w:val="%9."/>
      <w:lvlJc w:val="right"/>
      <w:pPr>
        <w:ind w:left="7160" w:hanging="180"/>
      </w:pPr>
    </w:lvl>
  </w:abstractNum>
  <w:abstractNum w:abstractNumId="9" w15:restartNumberingAfterBreak="0">
    <w:nsid w:val="33590FE0"/>
    <w:multiLevelType w:val="hybridMultilevel"/>
    <w:tmpl w:val="8BC44400"/>
    <w:lvl w:ilvl="0" w:tplc="2A8A3878">
      <w:start w:val="1"/>
      <w:numFmt w:val="bullet"/>
      <w:lvlText w:val=""/>
      <w:lvlJc w:val="left"/>
      <w:pPr>
        <w:tabs>
          <w:tab w:val="num" w:pos="360"/>
        </w:tabs>
        <w:ind w:left="360" w:hanging="360"/>
      </w:pPr>
      <w:rPr>
        <w:rFonts w:ascii="Webdings" w:hAnsi="Webdings" w:hint="default"/>
      </w:rPr>
    </w:lvl>
    <w:lvl w:ilvl="1" w:tplc="0C0A0003">
      <w:start w:val="1"/>
      <w:numFmt w:val="bullet"/>
      <w:lvlText w:val="o"/>
      <w:lvlJc w:val="left"/>
      <w:pPr>
        <w:tabs>
          <w:tab w:val="num" w:pos="-647"/>
        </w:tabs>
        <w:ind w:left="-647" w:hanging="360"/>
      </w:pPr>
      <w:rPr>
        <w:rFonts w:ascii="Courier New" w:hAnsi="Courier New" w:hint="default"/>
      </w:rPr>
    </w:lvl>
    <w:lvl w:ilvl="2" w:tplc="0C0A0005">
      <w:start w:val="1"/>
      <w:numFmt w:val="bullet"/>
      <w:lvlText w:val=""/>
      <w:lvlJc w:val="left"/>
      <w:pPr>
        <w:tabs>
          <w:tab w:val="num" w:pos="73"/>
        </w:tabs>
        <w:ind w:left="73" w:hanging="360"/>
      </w:pPr>
      <w:rPr>
        <w:rFonts w:ascii="Wingdings" w:hAnsi="Wingdings" w:hint="default"/>
      </w:rPr>
    </w:lvl>
    <w:lvl w:ilvl="3" w:tplc="0C0A0001">
      <w:start w:val="1"/>
      <w:numFmt w:val="bullet"/>
      <w:lvlText w:val=""/>
      <w:lvlJc w:val="left"/>
      <w:pPr>
        <w:tabs>
          <w:tab w:val="num" w:pos="793"/>
        </w:tabs>
        <w:ind w:left="793" w:hanging="360"/>
      </w:pPr>
      <w:rPr>
        <w:rFonts w:ascii="Symbol" w:hAnsi="Symbol" w:hint="default"/>
      </w:rPr>
    </w:lvl>
    <w:lvl w:ilvl="4" w:tplc="0C0A0003">
      <w:start w:val="1"/>
      <w:numFmt w:val="bullet"/>
      <w:lvlText w:val="o"/>
      <w:lvlJc w:val="left"/>
      <w:pPr>
        <w:tabs>
          <w:tab w:val="num" w:pos="1513"/>
        </w:tabs>
        <w:ind w:left="1513" w:hanging="360"/>
      </w:pPr>
      <w:rPr>
        <w:rFonts w:ascii="Courier New" w:hAnsi="Courier New" w:hint="default"/>
      </w:rPr>
    </w:lvl>
    <w:lvl w:ilvl="5" w:tplc="0C0A0005">
      <w:start w:val="1"/>
      <w:numFmt w:val="bullet"/>
      <w:lvlText w:val=""/>
      <w:lvlJc w:val="left"/>
      <w:pPr>
        <w:tabs>
          <w:tab w:val="num" w:pos="2233"/>
        </w:tabs>
        <w:ind w:left="2233" w:hanging="360"/>
      </w:pPr>
      <w:rPr>
        <w:rFonts w:ascii="Wingdings" w:hAnsi="Wingdings" w:hint="default"/>
      </w:rPr>
    </w:lvl>
    <w:lvl w:ilvl="6" w:tplc="0C0A0001">
      <w:start w:val="1"/>
      <w:numFmt w:val="bullet"/>
      <w:lvlText w:val=""/>
      <w:lvlJc w:val="left"/>
      <w:pPr>
        <w:tabs>
          <w:tab w:val="num" w:pos="2953"/>
        </w:tabs>
        <w:ind w:left="2953" w:hanging="360"/>
      </w:pPr>
      <w:rPr>
        <w:rFonts w:ascii="Symbol" w:hAnsi="Symbol" w:hint="default"/>
      </w:rPr>
    </w:lvl>
    <w:lvl w:ilvl="7" w:tplc="0C0A0003">
      <w:start w:val="1"/>
      <w:numFmt w:val="bullet"/>
      <w:lvlText w:val="o"/>
      <w:lvlJc w:val="left"/>
      <w:pPr>
        <w:tabs>
          <w:tab w:val="num" w:pos="3673"/>
        </w:tabs>
        <w:ind w:left="3673" w:hanging="360"/>
      </w:pPr>
      <w:rPr>
        <w:rFonts w:ascii="Courier New" w:hAnsi="Courier New" w:hint="default"/>
      </w:rPr>
    </w:lvl>
    <w:lvl w:ilvl="8" w:tplc="0C0A0005">
      <w:start w:val="1"/>
      <w:numFmt w:val="bullet"/>
      <w:lvlText w:val=""/>
      <w:lvlJc w:val="left"/>
      <w:pPr>
        <w:tabs>
          <w:tab w:val="num" w:pos="4393"/>
        </w:tabs>
        <w:ind w:left="4393" w:hanging="360"/>
      </w:pPr>
      <w:rPr>
        <w:rFonts w:ascii="Wingdings" w:hAnsi="Wingdings" w:hint="default"/>
      </w:rPr>
    </w:lvl>
  </w:abstractNum>
  <w:abstractNum w:abstractNumId="10" w15:restartNumberingAfterBreak="0">
    <w:nsid w:val="3C25157E"/>
    <w:multiLevelType w:val="hybridMultilevel"/>
    <w:tmpl w:val="CFE62B54"/>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75F4440"/>
    <w:multiLevelType w:val="hybridMultilevel"/>
    <w:tmpl w:val="B3AA18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8108EE"/>
    <w:multiLevelType w:val="hybridMultilevel"/>
    <w:tmpl w:val="8A0C8544"/>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51DF1C5E"/>
    <w:multiLevelType w:val="hybridMultilevel"/>
    <w:tmpl w:val="F7E47F62"/>
    <w:lvl w:ilvl="0" w:tplc="FFFFFFFF">
      <w:start w:val="1"/>
      <w:numFmt w:val="lowerLetter"/>
      <w:lvlText w:val="%1)"/>
      <w:lvlJc w:val="left"/>
      <w:pPr>
        <w:tabs>
          <w:tab w:val="num" w:pos="1584"/>
        </w:tabs>
        <w:ind w:left="1584" w:hanging="360"/>
      </w:pPr>
      <w:rPr>
        <w:rFonts w:cs="Times New Roman"/>
        <w:color w:val="000000"/>
      </w:rPr>
    </w:lvl>
    <w:lvl w:ilvl="1" w:tplc="FFFFFFFF">
      <w:numFmt w:val="bullet"/>
      <w:lvlText w:val="v"/>
      <w:lvlJc w:val="left"/>
      <w:pPr>
        <w:tabs>
          <w:tab w:val="num" w:pos="2664"/>
        </w:tabs>
        <w:ind w:left="2304"/>
      </w:pPr>
      <w:rPr>
        <w:rFonts w:ascii="Wingdings" w:hAnsi="Wingdings" w:hint="default"/>
        <w:color w:val="000000"/>
      </w:rPr>
    </w:lvl>
    <w:lvl w:ilvl="2" w:tplc="FFFFFFFF">
      <w:start w:val="1"/>
      <w:numFmt w:val="lowerRoman"/>
      <w:lvlText w:val="%3."/>
      <w:lvlJc w:val="right"/>
      <w:pPr>
        <w:tabs>
          <w:tab w:val="num" w:pos="3384"/>
        </w:tabs>
        <w:ind w:left="3384" w:hanging="180"/>
      </w:pPr>
      <w:rPr>
        <w:rFonts w:cs="Times New Roman"/>
      </w:rPr>
    </w:lvl>
    <w:lvl w:ilvl="3" w:tplc="FFFFFFFF">
      <w:start w:val="1"/>
      <w:numFmt w:val="decimal"/>
      <w:lvlText w:val="%4."/>
      <w:lvlJc w:val="left"/>
      <w:pPr>
        <w:tabs>
          <w:tab w:val="num" w:pos="4104"/>
        </w:tabs>
        <w:ind w:left="4104" w:hanging="360"/>
      </w:pPr>
      <w:rPr>
        <w:rFonts w:cs="Times New Roman"/>
      </w:rPr>
    </w:lvl>
    <w:lvl w:ilvl="4" w:tplc="FFFFFFFF">
      <w:start w:val="1"/>
      <w:numFmt w:val="lowerLetter"/>
      <w:lvlText w:val="%5."/>
      <w:lvlJc w:val="left"/>
      <w:pPr>
        <w:tabs>
          <w:tab w:val="num" w:pos="4824"/>
        </w:tabs>
        <w:ind w:left="4824" w:hanging="360"/>
      </w:pPr>
      <w:rPr>
        <w:rFonts w:cs="Times New Roman"/>
      </w:rPr>
    </w:lvl>
    <w:lvl w:ilvl="5" w:tplc="FFFFFFFF">
      <w:start w:val="1"/>
      <w:numFmt w:val="lowerRoman"/>
      <w:lvlText w:val="%6."/>
      <w:lvlJc w:val="right"/>
      <w:pPr>
        <w:tabs>
          <w:tab w:val="num" w:pos="5544"/>
        </w:tabs>
        <w:ind w:left="5544" w:hanging="180"/>
      </w:pPr>
      <w:rPr>
        <w:rFonts w:cs="Times New Roman"/>
      </w:rPr>
    </w:lvl>
    <w:lvl w:ilvl="6" w:tplc="FFFFFFFF">
      <w:start w:val="1"/>
      <w:numFmt w:val="decimal"/>
      <w:lvlText w:val="%7."/>
      <w:lvlJc w:val="left"/>
      <w:pPr>
        <w:tabs>
          <w:tab w:val="num" w:pos="6264"/>
        </w:tabs>
        <w:ind w:left="6264" w:hanging="360"/>
      </w:pPr>
      <w:rPr>
        <w:rFonts w:cs="Times New Roman"/>
      </w:rPr>
    </w:lvl>
    <w:lvl w:ilvl="7" w:tplc="FFFFFFFF">
      <w:start w:val="1"/>
      <w:numFmt w:val="lowerLetter"/>
      <w:lvlText w:val="%8."/>
      <w:lvlJc w:val="left"/>
      <w:pPr>
        <w:tabs>
          <w:tab w:val="num" w:pos="6984"/>
        </w:tabs>
        <w:ind w:left="6984" w:hanging="360"/>
      </w:pPr>
      <w:rPr>
        <w:rFonts w:cs="Times New Roman"/>
      </w:rPr>
    </w:lvl>
    <w:lvl w:ilvl="8" w:tplc="FFFFFFFF">
      <w:start w:val="1"/>
      <w:numFmt w:val="lowerRoman"/>
      <w:lvlText w:val="%9."/>
      <w:lvlJc w:val="right"/>
      <w:pPr>
        <w:tabs>
          <w:tab w:val="num" w:pos="7704"/>
        </w:tabs>
        <w:ind w:left="7704" w:hanging="180"/>
      </w:pPr>
      <w:rPr>
        <w:rFonts w:cs="Times New Roman"/>
      </w:rPr>
    </w:lvl>
  </w:abstractNum>
  <w:abstractNum w:abstractNumId="14" w15:restartNumberingAfterBreak="0">
    <w:nsid w:val="53AD664F"/>
    <w:multiLevelType w:val="hybridMultilevel"/>
    <w:tmpl w:val="7494C9E0"/>
    <w:name w:val="22222"/>
    <w:lvl w:ilvl="0" w:tplc="2A8A3878">
      <w:start w:val="1"/>
      <w:numFmt w:val="bullet"/>
      <w:lvlText w:val=""/>
      <w:lvlJc w:val="left"/>
      <w:pPr>
        <w:tabs>
          <w:tab w:val="num" w:pos="1065"/>
        </w:tabs>
        <w:ind w:left="1065" w:hanging="360"/>
      </w:pPr>
      <w:rPr>
        <w:rFonts w:ascii="Webdings" w:hAnsi="Web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5B67463C"/>
    <w:multiLevelType w:val="hybridMultilevel"/>
    <w:tmpl w:val="66625A3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61C05E9F"/>
    <w:multiLevelType w:val="hybridMultilevel"/>
    <w:tmpl w:val="72A83124"/>
    <w:lvl w:ilvl="0" w:tplc="F8C8D690">
      <w:start w:val="1"/>
      <w:numFmt w:val="bullet"/>
      <w:lvlText w:val=""/>
      <w:lvlJc w:val="left"/>
      <w:pPr>
        <w:tabs>
          <w:tab w:val="num" w:pos="1080"/>
        </w:tabs>
        <w:ind w:left="1080" w:hanging="360"/>
      </w:pPr>
      <w:rPr>
        <w:rFonts w:ascii="Webdings" w:hAnsi="Webdings"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5B1072F"/>
    <w:multiLevelType w:val="hybridMultilevel"/>
    <w:tmpl w:val="B25E4A8C"/>
    <w:lvl w:ilvl="0" w:tplc="0C0A0017">
      <w:start w:val="1"/>
      <w:numFmt w:val="bullet"/>
      <w:lvlText w:val=""/>
      <w:lvlJc w:val="left"/>
      <w:pPr>
        <w:tabs>
          <w:tab w:val="num" w:pos="360"/>
        </w:tabs>
        <w:ind w:left="360" w:hanging="360"/>
      </w:pPr>
      <w:rPr>
        <w:rFonts w:ascii="Webdings" w:hAnsi="Webdings" w:hint="default"/>
      </w:rPr>
    </w:lvl>
    <w:lvl w:ilvl="1" w:tplc="0C0A0019">
      <w:start w:val="1"/>
      <w:numFmt w:val="bullet"/>
      <w:lvlText w:val="o"/>
      <w:lvlJc w:val="left"/>
      <w:pPr>
        <w:tabs>
          <w:tab w:val="num" w:pos="-647"/>
        </w:tabs>
        <w:ind w:left="-647" w:hanging="360"/>
      </w:pPr>
      <w:rPr>
        <w:rFonts w:ascii="Courier New" w:hAnsi="Courier New" w:hint="default"/>
      </w:rPr>
    </w:lvl>
    <w:lvl w:ilvl="2" w:tplc="0C0A001B">
      <w:start w:val="1"/>
      <w:numFmt w:val="bullet"/>
      <w:lvlText w:val=""/>
      <w:lvlJc w:val="left"/>
      <w:pPr>
        <w:tabs>
          <w:tab w:val="num" w:pos="73"/>
        </w:tabs>
        <w:ind w:left="73" w:hanging="360"/>
      </w:pPr>
      <w:rPr>
        <w:rFonts w:ascii="Wingdings" w:hAnsi="Wingdings" w:hint="default"/>
      </w:rPr>
    </w:lvl>
    <w:lvl w:ilvl="3" w:tplc="0C0A000F">
      <w:start w:val="1"/>
      <w:numFmt w:val="bullet"/>
      <w:lvlText w:val=""/>
      <w:lvlJc w:val="left"/>
      <w:pPr>
        <w:tabs>
          <w:tab w:val="num" w:pos="928"/>
        </w:tabs>
        <w:ind w:left="928" w:hanging="360"/>
      </w:pPr>
      <w:rPr>
        <w:rFonts w:ascii="Webdings" w:hAnsi="Webdings" w:hint="default"/>
      </w:rPr>
    </w:lvl>
    <w:lvl w:ilvl="4" w:tplc="0C0A0019">
      <w:start w:val="1"/>
      <w:numFmt w:val="bullet"/>
      <w:lvlText w:val="o"/>
      <w:lvlJc w:val="left"/>
      <w:pPr>
        <w:tabs>
          <w:tab w:val="num" w:pos="1513"/>
        </w:tabs>
        <w:ind w:left="1513" w:hanging="360"/>
      </w:pPr>
      <w:rPr>
        <w:rFonts w:ascii="Courier New" w:hAnsi="Courier New" w:hint="default"/>
      </w:rPr>
    </w:lvl>
    <w:lvl w:ilvl="5" w:tplc="0C0A001B">
      <w:start w:val="1"/>
      <w:numFmt w:val="bullet"/>
      <w:lvlText w:val=""/>
      <w:lvlJc w:val="left"/>
      <w:pPr>
        <w:tabs>
          <w:tab w:val="num" w:pos="2233"/>
        </w:tabs>
        <w:ind w:left="2233" w:hanging="360"/>
      </w:pPr>
      <w:rPr>
        <w:rFonts w:ascii="Wingdings" w:hAnsi="Wingdings" w:hint="default"/>
      </w:rPr>
    </w:lvl>
    <w:lvl w:ilvl="6" w:tplc="0C0A000F">
      <w:start w:val="1"/>
      <w:numFmt w:val="bullet"/>
      <w:lvlText w:val=""/>
      <w:lvlJc w:val="left"/>
      <w:pPr>
        <w:tabs>
          <w:tab w:val="num" w:pos="2953"/>
        </w:tabs>
        <w:ind w:left="2953" w:hanging="360"/>
      </w:pPr>
      <w:rPr>
        <w:rFonts w:ascii="Symbol" w:hAnsi="Symbol" w:hint="default"/>
      </w:rPr>
    </w:lvl>
    <w:lvl w:ilvl="7" w:tplc="0C0A0019">
      <w:start w:val="1"/>
      <w:numFmt w:val="bullet"/>
      <w:lvlText w:val="o"/>
      <w:lvlJc w:val="left"/>
      <w:pPr>
        <w:tabs>
          <w:tab w:val="num" w:pos="3673"/>
        </w:tabs>
        <w:ind w:left="3673" w:hanging="360"/>
      </w:pPr>
      <w:rPr>
        <w:rFonts w:ascii="Courier New" w:hAnsi="Courier New" w:hint="default"/>
      </w:rPr>
    </w:lvl>
    <w:lvl w:ilvl="8" w:tplc="0C0A001B">
      <w:start w:val="1"/>
      <w:numFmt w:val="bullet"/>
      <w:lvlText w:val=""/>
      <w:lvlJc w:val="left"/>
      <w:pPr>
        <w:tabs>
          <w:tab w:val="num" w:pos="4393"/>
        </w:tabs>
        <w:ind w:left="4393" w:hanging="360"/>
      </w:pPr>
      <w:rPr>
        <w:rFonts w:ascii="Wingdings" w:hAnsi="Wingdings" w:hint="default"/>
      </w:rPr>
    </w:lvl>
  </w:abstractNum>
  <w:abstractNum w:abstractNumId="18" w15:restartNumberingAfterBreak="0">
    <w:nsid w:val="6A7976DF"/>
    <w:multiLevelType w:val="hybridMultilevel"/>
    <w:tmpl w:val="3DB4AF7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6E1D2E59"/>
    <w:multiLevelType w:val="hybridMultilevel"/>
    <w:tmpl w:val="B4C0BFA4"/>
    <w:lvl w:ilvl="0" w:tplc="2A8A3878">
      <w:start w:val="1"/>
      <w:numFmt w:val="lowerLetter"/>
      <w:lvlText w:val="%1)"/>
      <w:lvlJc w:val="left"/>
      <w:pPr>
        <w:tabs>
          <w:tab w:val="num" w:pos="360"/>
        </w:tabs>
        <w:ind w:left="360" w:hanging="360"/>
      </w:pPr>
      <w:rPr>
        <w:rFonts w:cs="Times New Roman"/>
        <w:color w:val="000000"/>
      </w:rPr>
    </w:lvl>
    <w:lvl w:ilvl="1" w:tplc="0C0A000F">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20" w15:restartNumberingAfterBreak="0">
    <w:nsid w:val="7C714724"/>
    <w:multiLevelType w:val="hybridMultilevel"/>
    <w:tmpl w:val="FCE688F4"/>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6"/>
  </w:num>
  <w:num w:numId="2">
    <w:abstractNumId w:val="9"/>
  </w:num>
  <w:num w:numId="3">
    <w:abstractNumId w:val="5"/>
  </w:num>
  <w:num w:numId="4">
    <w:abstractNumId w:val="19"/>
  </w:num>
  <w:num w:numId="5">
    <w:abstractNumId w:val="17"/>
  </w:num>
  <w:num w:numId="6">
    <w:abstractNumId w:val="2"/>
  </w:num>
  <w:num w:numId="7">
    <w:abstractNumId w:val="7"/>
  </w:num>
  <w:num w:numId="8">
    <w:abstractNumId w:val="8"/>
  </w:num>
  <w:num w:numId="9">
    <w:abstractNumId w:val="6"/>
  </w:num>
  <w:num w:numId="10">
    <w:abstractNumId w:val="0"/>
  </w:num>
  <w:num w:numId="11">
    <w:abstractNumId w:val="10"/>
  </w:num>
  <w:num w:numId="12">
    <w:abstractNumId w:val="18"/>
  </w:num>
  <w:num w:numId="13">
    <w:abstractNumId w:val="20"/>
  </w:num>
  <w:num w:numId="14">
    <w:abstractNumId w:val="1"/>
  </w:num>
  <w:num w:numId="15">
    <w:abstractNumId w:val="12"/>
  </w:num>
  <w:num w:numId="16">
    <w:abstractNumId w:val="15"/>
  </w:num>
  <w:num w:numId="17">
    <w:abstractNumId w:val="3"/>
  </w:num>
  <w:num w:numId="18">
    <w:abstractNumId w:val="4"/>
  </w:num>
  <w:num w:numId="19">
    <w:abstractNumId w:val="13"/>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8F"/>
    <w:rsid w:val="00017BA6"/>
    <w:rsid w:val="00036D74"/>
    <w:rsid w:val="000550FE"/>
    <w:rsid w:val="0009750F"/>
    <w:rsid w:val="000A748F"/>
    <w:rsid w:val="000B59AE"/>
    <w:rsid w:val="000E3356"/>
    <w:rsid w:val="000E4734"/>
    <w:rsid w:val="000F4685"/>
    <w:rsid w:val="001032FC"/>
    <w:rsid w:val="0011265B"/>
    <w:rsid w:val="001455EC"/>
    <w:rsid w:val="001511E4"/>
    <w:rsid w:val="00151773"/>
    <w:rsid w:val="0015540C"/>
    <w:rsid w:val="00170730"/>
    <w:rsid w:val="00175B87"/>
    <w:rsid w:val="001B353D"/>
    <w:rsid w:val="001B6891"/>
    <w:rsid w:val="001C52F9"/>
    <w:rsid w:val="001F07A3"/>
    <w:rsid w:val="001F7EE2"/>
    <w:rsid w:val="002203BF"/>
    <w:rsid w:val="002548ED"/>
    <w:rsid w:val="00273125"/>
    <w:rsid w:val="002834F8"/>
    <w:rsid w:val="00283D52"/>
    <w:rsid w:val="002865D6"/>
    <w:rsid w:val="002A4D7E"/>
    <w:rsid w:val="002B2174"/>
    <w:rsid w:val="002E2658"/>
    <w:rsid w:val="002F14B6"/>
    <w:rsid w:val="00306696"/>
    <w:rsid w:val="00351C57"/>
    <w:rsid w:val="00354D2A"/>
    <w:rsid w:val="003A131A"/>
    <w:rsid w:val="003B0FB5"/>
    <w:rsid w:val="003B7F80"/>
    <w:rsid w:val="00410BA2"/>
    <w:rsid w:val="004129BF"/>
    <w:rsid w:val="004602B3"/>
    <w:rsid w:val="00461B6A"/>
    <w:rsid w:val="00474E83"/>
    <w:rsid w:val="004971FF"/>
    <w:rsid w:val="004B0EBE"/>
    <w:rsid w:val="004C241A"/>
    <w:rsid w:val="004E2779"/>
    <w:rsid w:val="004E456F"/>
    <w:rsid w:val="0051138E"/>
    <w:rsid w:val="005307B8"/>
    <w:rsid w:val="00536B7D"/>
    <w:rsid w:val="00572A9A"/>
    <w:rsid w:val="005772D2"/>
    <w:rsid w:val="00582E49"/>
    <w:rsid w:val="00584F6B"/>
    <w:rsid w:val="005A21FD"/>
    <w:rsid w:val="005C1011"/>
    <w:rsid w:val="005D2CA6"/>
    <w:rsid w:val="0060146C"/>
    <w:rsid w:val="00614C45"/>
    <w:rsid w:val="00633046"/>
    <w:rsid w:val="00663DB4"/>
    <w:rsid w:val="006B0B15"/>
    <w:rsid w:val="006C5097"/>
    <w:rsid w:val="006D17F4"/>
    <w:rsid w:val="006D41D1"/>
    <w:rsid w:val="006E4317"/>
    <w:rsid w:val="006E4AD6"/>
    <w:rsid w:val="006F53AA"/>
    <w:rsid w:val="006F5BF1"/>
    <w:rsid w:val="00701FDA"/>
    <w:rsid w:val="0070413F"/>
    <w:rsid w:val="007112D0"/>
    <w:rsid w:val="0071200A"/>
    <w:rsid w:val="007304F9"/>
    <w:rsid w:val="00732432"/>
    <w:rsid w:val="007338E6"/>
    <w:rsid w:val="00733A0B"/>
    <w:rsid w:val="00740F52"/>
    <w:rsid w:val="0076245E"/>
    <w:rsid w:val="00786523"/>
    <w:rsid w:val="007C3C9C"/>
    <w:rsid w:val="007C42E6"/>
    <w:rsid w:val="007F7FD8"/>
    <w:rsid w:val="008254EB"/>
    <w:rsid w:val="008566E1"/>
    <w:rsid w:val="00870BA1"/>
    <w:rsid w:val="00884A39"/>
    <w:rsid w:val="008A473D"/>
    <w:rsid w:val="008A4A75"/>
    <w:rsid w:val="008C456D"/>
    <w:rsid w:val="009046C4"/>
    <w:rsid w:val="00904DF9"/>
    <w:rsid w:val="00924A61"/>
    <w:rsid w:val="009377A6"/>
    <w:rsid w:val="00967BC1"/>
    <w:rsid w:val="009815D2"/>
    <w:rsid w:val="009A4F79"/>
    <w:rsid w:val="009D2A60"/>
    <w:rsid w:val="009D2EA8"/>
    <w:rsid w:val="009D5CEF"/>
    <w:rsid w:val="009F195B"/>
    <w:rsid w:val="00A43A3E"/>
    <w:rsid w:val="00A7467E"/>
    <w:rsid w:val="00A9423C"/>
    <w:rsid w:val="00AA0378"/>
    <w:rsid w:val="00AA3079"/>
    <w:rsid w:val="00AA4AFC"/>
    <w:rsid w:val="00AB5E03"/>
    <w:rsid w:val="00AC4E8B"/>
    <w:rsid w:val="00AD1448"/>
    <w:rsid w:val="00AD5735"/>
    <w:rsid w:val="00AD6B8F"/>
    <w:rsid w:val="00AD720E"/>
    <w:rsid w:val="00B17607"/>
    <w:rsid w:val="00B200F5"/>
    <w:rsid w:val="00B21285"/>
    <w:rsid w:val="00B435E7"/>
    <w:rsid w:val="00B5189F"/>
    <w:rsid w:val="00B553E8"/>
    <w:rsid w:val="00B56D87"/>
    <w:rsid w:val="00B704FF"/>
    <w:rsid w:val="00B7167A"/>
    <w:rsid w:val="00B841E3"/>
    <w:rsid w:val="00BD4D3C"/>
    <w:rsid w:val="00C12999"/>
    <w:rsid w:val="00C23A94"/>
    <w:rsid w:val="00C537C3"/>
    <w:rsid w:val="00C62479"/>
    <w:rsid w:val="00C723DC"/>
    <w:rsid w:val="00C84DCC"/>
    <w:rsid w:val="00C871B9"/>
    <w:rsid w:val="00C973CF"/>
    <w:rsid w:val="00C97BC8"/>
    <w:rsid w:val="00CA122F"/>
    <w:rsid w:val="00CB4F9C"/>
    <w:rsid w:val="00CD0009"/>
    <w:rsid w:val="00CE0674"/>
    <w:rsid w:val="00CF6642"/>
    <w:rsid w:val="00D06EB8"/>
    <w:rsid w:val="00D168CA"/>
    <w:rsid w:val="00D2015D"/>
    <w:rsid w:val="00D33914"/>
    <w:rsid w:val="00D670E0"/>
    <w:rsid w:val="00D810C2"/>
    <w:rsid w:val="00D907AC"/>
    <w:rsid w:val="00D935EB"/>
    <w:rsid w:val="00DA0A28"/>
    <w:rsid w:val="00DA3A5C"/>
    <w:rsid w:val="00DC3C50"/>
    <w:rsid w:val="00DF1CB3"/>
    <w:rsid w:val="00E44369"/>
    <w:rsid w:val="00E53581"/>
    <w:rsid w:val="00E55934"/>
    <w:rsid w:val="00E65C01"/>
    <w:rsid w:val="00E75C5A"/>
    <w:rsid w:val="00E77072"/>
    <w:rsid w:val="00E86160"/>
    <w:rsid w:val="00E86F66"/>
    <w:rsid w:val="00EA4F00"/>
    <w:rsid w:val="00EA6AA0"/>
    <w:rsid w:val="00EC0958"/>
    <w:rsid w:val="00EE1861"/>
    <w:rsid w:val="00F0544D"/>
    <w:rsid w:val="00F16293"/>
    <w:rsid w:val="00F4569C"/>
    <w:rsid w:val="00F53E0F"/>
    <w:rsid w:val="00F76328"/>
    <w:rsid w:val="00FA69A9"/>
    <w:rsid w:val="00FB4781"/>
    <w:rsid w:val="00FB53B7"/>
    <w:rsid w:val="00FE0D8A"/>
    <w:rsid w:val="00FF0AD3"/>
    <w:rsid w:val="00FF700B"/>
    <w:rsid w:val="00FF7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D3B15-D9DD-487F-BE34-CEBB54DF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F1"/>
    <w:pPr>
      <w:spacing w:before="60" w:after="60" w:line="360" w:lineRule="auto"/>
      <w:ind w:firstLine="284"/>
      <w:jc w:val="both"/>
    </w:pPr>
    <w:rPr>
      <w:rFonts w:eastAsia="Times New Roman"/>
      <w:sz w:val="24"/>
      <w:szCs w:val="24"/>
    </w:rPr>
  </w:style>
  <w:style w:type="paragraph" w:styleId="Ttulo1">
    <w:name w:val="heading 1"/>
    <w:basedOn w:val="Normal"/>
    <w:next w:val="Normal"/>
    <w:link w:val="Ttulo1Car"/>
    <w:autoRedefine/>
    <w:qFormat/>
    <w:rsid w:val="00D2015D"/>
    <w:pPr>
      <w:keepNext/>
      <w:spacing w:before="120" w:after="120"/>
      <w:ind w:firstLine="0"/>
      <w:outlineLvl w:val="0"/>
    </w:pPr>
    <w:rPr>
      <w:b/>
      <w:bCs/>
      <w:color w:val="244061" w:themeColor="accent1" w:themeShade="80"/>
      <w:spacing w:val="40"/>
      <w:kern w:val="32"/>
      <w:sz w:val="32"/>
      <w:szCs w:val="96"/>
      <w:lang w:val="es-ES_tradnl"/>
    </w:rPr>
  </w:style>
  <w:style w:type="paragraph" w:styleId="Ttulo2">
    <w:name w:val="heading 2"/>
    <w:basedOn w:val="Normal"/>
    <w:next w:val="Normal"/>
    <w:link w:val="Ttulo2Car"/>
    <w:autoRedefine/>
    <w:uiPriority w:val="99"/>
    <w:qFormat/>
    <w:rsid w:val="00AD720E"/>
    <w:pPr>
      <w:keepNext/>
      <w:numPr>
        <w:ilvl w:val="1"/>
      </w:numPr>
      <w:tabs>
        <w:tab w:val="num" w:pos="0"/>
      </w:tabs>
      <w:spacing w:before="240" w:after="120" w:line="320" w:lineRule="atLeast"/>
      <w:ind w:firstLine="284"/>
      <w:jc w:val="left"/>
      <w:outlineLvl w:val="1"/>
    </w:pPr>
    <w:rPr>
      <w:b/>
      <w:bCs/>
      <w:iCs/>
      <w:caps/>
      <w:color w:val="215868"/>
      <w:spacing w:val="20"/>
    </w:rPr>
  </w:style>
  <w:style w:type="paragraph" w:styleId="Ttulo3">
    <w:name w:val="heading 3"/>
    <w:basedOn w:val="Normal"/>
    <w:next w:val="Normal"/>
    <w:link w:val="Ttulo3Car"/>
    <w:uiPriority w:val="99"/>
    <w:unhideWhenUsed/>
    <w:qFormat/>
    <w:rsid w:val="00351C57"/>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DF1CB3"/>
    <w:pPr>
      <w:keepNext/>
      <w:spacing w:before="24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015D"/>
    <w:rPr>
      <w:rFonts w:eastAsia="Times New Roman"/>
      <w:b/>
      <w:bCs/>
      <w:color w:val="244061" w:themeColor="accent1" w:themeShade="80"/>
      <w:spacing w:val="40"/>
      <w:kern w:val="32"/>
      <w:sz w:val="32"/>
      <w:szCs w:val="96"/>
      <w:lang w:val="es-ES_tradnl"/>
    </w:rPr>
  </w:style>
  <w:style w:type="character" w:customStyle="1" w:styleId="Ttulo2Car">
    <w:name w:val="Título 2 Car"/>
    <w:basedOn w:val="Fuentedeprrafopredeter"/>
    <w:link w:val="Ttulo2"/>
    <w:uiPriority w:val="99"/>
    <w:rsid w:val="00AD720E"/>
    <w:rPr>
      <w:rFonts w:ascii="Times New Roman" w:eastAsia="Times New Roman" w:hAnsi="Times New Roman"/>
      <w:b/>
      <w:bCs/>
      <w:iCs/>
      <w:caps/>
      <w:color w:val="215868"/>
      <w:spacing w:val="20"/>
      <w:sz w:val="24"/>
      <w:szCs w:val="24"/>
    </w:rPr>
  </w:style>
  <w:style w:type="paragraph" w:styleId="Encabezado">
    <w:name w:val="header"/>
    <w:basedOn w:val="Normal"/>
    <w:link w:val="EncabezadoCar"/>
    <w:rsid w:val="00AD6B8F"/>
    <w:pPr>
      <w:tabs>
        <w:tab w:val="center" w:pos="4252"/>
        <w:tab w:val="right" w:pos="8504"/>
      </w:tabs>
    </w:pPr>
  </w:style>
  <w:style w:type="character" w:customStyle="1" w:styleId="EncabezadoCar">
    <w:name w:val="Encabezado Car"/>
    <w:basedOn w:val="Fuentedeprrafopredeter"/>
    <w:link w:val="Encabezado"/>
    <w:rsid w:val="00AD6B8F"/>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rsid w:val="00AD6B8F"/>
    <w:pPr>
      <w:ind w:firstLine="391"/>
    </w:pPr>
  </w:style>
  <w:style w:type="character" w:customStyle="1" w:styleId="Sangra2detindependienteCar">
    <w:name w:val="Sangría 2 de t. independiente Car"/>
    <w:basedOn w:val="Fuentedeprrafopredeter"/>
    <w:link w:val="Sangra2detindependiente"/>
    <w:semiHidden/>
    <w:rsid w:val="00AD6B8F"/>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rsid w:val="00AD6B8F"/>
    <w:pPr>
      <w:spacing w:before="120" w:after="0"/>
      <w:jc w:val="left"/>
    </w:pPr>
    <w:rPr>
      <w:rFonts w:cs="Calibri"/>
      <w:b/>
      <w:bCs/>
      <w:i/>
      <w:iCs/>
    </w:rPr>
  </w:style>
  <w:style w:type="paragraph" w:styleId="TDC2">
    <w:name w:val="toc 2"/>
    <w:basedOn w:val="Normal"/>
    <w:next w:val="Normal"/>
    <w:autoRedefine/>
    <w:uiPriority w:val="39"/>
    <w:unhideWhenUsed/>
    <w:rsid w:val="00AD6B8F"/>
    <w:pPr>
      <w:spacing w:before="120" w:after="0"/>
      <w:ind w:left="240"/>
      <w:jc w:val="left"/>
    </w:pPr>
    <w:rPr>
      <w:rFonts w:cs="Calibri"/>
      <w:b/>
      <w:bCs/>
      <w:sz w:val="22"/>
      <w:szCs w:val="22"/>
    </w:rPr>
  </w:style>
  <w:style w:type="paragraph" w:styleId="TDC3">
    <w:name w:val="toc 3"/>
    <w:basedOn w:val="Normal"/>
    <w:next w:val="Normal"/>
    <w:autoRedefine/>
    <w:uiPriority w:val="39"/>
    <w:unhideWhenUsed/>
    <w:rsid w:val="00AD6B8F"/>
    <w:pPr>
      <w:spacing w:before="0" w:after="0"/>
      <w:ind w:left="480"/>
      <w:jc w:val="left"/>
    </w:pPr>
    <w:rPr>
      <w:rFonts w:cs="Calibri"/>
      <w:sz w:val="20"/>
      <w:szCs w:val="20"/>
    </w:rPr>
  </w:style>
  <w:style w:type="paragraph" w:styleId="TDC4">
    <w:name w:val="toc 4"/>
    <w:basedOn w:val="Normal"/>
    <w:next w:val="Normal"/>
    <w:autoRedefine/>
    <w:uiPriority w:val="39"/>
    <w:unhideWhenUsed/>
    <w:rsid w:val="00AD6B8F"/>
    <w:pPr>
      <w:spacing w:before="0" w:after="0"/>
      <w:ind w:left="720"/>
      <w:jc w:val="left"/>
    </w:pPr>
    <w:rPr>
      <w:rFonts w:cs="Calibri"/>
      <w:sz w:val="20"/>
      <w:szCs w:val="20"/>
    </w:rPr>
  </w:style>
  <w:style w:type="paragraph" w:styleId="TDC5">
    <w:name w:val="toc 5"/>
    <w:basedOn w:val="Normal"/>
    <w:next w:val="Normal"/>
    <w:autoRedefine/>
    <w:uiPriority w:val="39"/>
    <w:unhideWhenUsed/>
    <w:rsid w:val="00AD6B8F"/>
    <w:pPr>
      <w:spacing w:before="0" w:after="0"/>
      <w:ind w:left="960"/>
      <w:jc w:val="left"/>
    </w:pPr>
    <w:rPr>
      <w:rFonts w:cs="Calibri"/>
      <w:sz w:val="20"/>
      <w:szCs w:val="20"/>
    </w:rPr>
  </w:style>
  <w:style w:type="paragraph" w:styleId="TDC6">
    <w:name w:val="toc 6"/>
    <w:basedOn w:val="Normal"/>
    <w:next w:val="Normal"/>
    <w:autoRedefine/>
    <w:uiPriority w:val="39"/>
    <w:unhideWhenUsed/>
    <w:rsid w:val="00AD6B8F"/>
    <w:pPr>
      <w:spacing w:before="0" w:after="0"/>
      <w:ind w:left="1200"/>
      <w:jc w:val="left"/>
    </w:pPr>
    <w:rPr>
      <w:rFonts w:cs="Calibri"/>
      <w:sz w:val="20"/>
      <w:szCs w:val="20"/>
    </w:rPr>
  </w:style>
  <w:style w:type="paragraph" w:styleId="TDC7">
    <w:name w:val="toc 7"/>
    <w:basedOn w:val="Normal"/>
    <w:next w:val="Normal"/>
    <w:autoRedefine/>
    <w:uiPriority w:val="39"/>
    <w:unhideWhenUsed/>
    <w:rsid w:val="00AD6B8F"/>
    <w:pPr>
      <w:spacing w:before="0" w:after="0"/>
      <w:ind w:left="1440"/>
      <w:jc w:val="left"/>
    </w:pPr>
    <w:rPr>
      <w:rFonts w:cs="Calibri"/>
      <w:sz w:val="20"/>
      <w:szCs w:val="20"/>
    </w:rPr>
  </w:style>
  <w:style w:type="paragraph" w:styleId="TDC8">
    <w:name w:val="toc 8"/>
    <w:basedOn w:val="Normal"/>
    <w:next w:val="Normal"/>
    <w:autoRedefine/>
    <w:uiPriority w:val="39"/>
    <w:unhideWhenUsed/>
    <w:rsid w:val="00AD6B8F"/>
    <w:pPr>
      <w:spacing w:before="0" w:after="0"/>
      <w:ind w:left="1680"/>
      <w:jc w:val="left"/>
    </w:pPr>
    <w:rPr>
      <w:rFonts w:cs="Calibri"/>
      <w:sz w:val="20"/>
      <w:szCs w:val="20"/>
    </w:rPr>
  </w:style>
  <w:style w:type="paragraph" w:styleId="TDC9">
    <w:name w:val="toc 9"/>
    <w:basedOn w:val="Normal"/>
    <w:next w:val="Normal"/>
    <w:autoRedefine/>
    <w:uiPriority w:val="39"/>
    <w:unhideWhenUsed/>
    <w:rsid w:val="00AD6B8F"/>
    <w:pPr>
      <w:spacing w:before="0" w:after="0"/>
      <w:ind w:left="1920"/>
      <w:jc w:val="left"/>
    </w:pPr>
    <w:rPr>
      <w:rFonts w:cs="Calibri"/>
      <w:sz w:val="20"/>
      <w:szCs w:val="20"/>
    </w:rPr>
  </w:style>
  <w:style w:type="character" w:styleId="Hipervnculo">
    <w:name w:val="Hyperlink"/>
    <w:basedOn w:val="Fuentedeprrafopredeter"/>
    <w:uiPriority w:val="99"/>
    <w:unhideWhenUsed/>
    <w:rsid w:val="00AD6B8F"/>
    <w:rPr>
      <w:color w:val="0000FF"/>
      <w:u w:val="single"/>
    </w:rPr>
  </w:style>
  <w:style w:type="paragraph" w:styleId="Prrafodelista">
    <w:name w:val="List Paragraph"/>
    <w:basedOn w:val="Normal"/>
    <w:qFormat/>
    <w:rsid w:val="00E44369"/>
    <w:pPr>
      <w:ind w:left="720"/>
      <w:contextualSpacing/>
    </w:pPr>
  </w:style>
  <w:style w:type="table" w:styleId="Tablaconcuadrcula">
    <w:name w:val="Table Grid"/>
    <w:basedOn w:val="Tablanormal"/>
    <w:uiPriority w:val="59"/>
    <w:rsid w:val="00DC3C50"/>
    <w:pPr>
      <w:ind w:firstLine="357"/>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3B0FB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iedepgina">
    <w:name w:val="footer"/>
    <w:basedOn w:val="Normal"/>
    <w:link w:val="PiedepginaCar"/>
    <w:uiPriority w:val="99"/>
    <w:unhideWhenUsed/>
    <w:rsid w:val="00740F52"/>
    <w:pPr>
      <w:tabs>
        <w:tab w:val="center" w:pos="4252"/>
        <w:tab w:val="right" w:pos="8504"/>
      </w:tabs>
    </w:pPr>
  </w:style>
  <w:style w:type="character" w:customStyle="1" w:styleId="PiedepginaCar">
    <w:name w:val="Pie de página Car"/>
    <w:basedOn w:val="Fuentedeprrafopredeter"/>
    <w:link w:val="Piedepgina"/>
    <w:uiPriority w:val="99"/>
    <w:rsid w:val="00740F5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740F5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F52"/>
    <w:rPr>
      <w:rFonts w:ascii="Tahoma" w:eastAsia="Times New Roman" w:hAnsi="Tahoma" w:cs="Tahoma"/>
      <w:sz w:val="16"/>
      <w:szCs w:val="16"/>
    </w:rPr>
  </w:style>
  <w:style w:type="character" w:customStyle="1" w:styleId="Ttulo3Car">
    <w:name w:val="Título 3 Car"/>
    <w:basedOn w:val="Fuentedeprrafopredeter"/>
    <w:link w:val="Ttulo3"/>
    <w:uiPriority w:val="99"/>
    <w:semiHidden/>
    <w:rsid w:val="00351C57"/>
    <w:rPr>
      <w:rFonts w:ascii="Cambria" w:eastAsia="Times New Roman" w:hAnsi="Cambria" w:cs="Times New Roman"/>
      <w:b/>
      <w:bCs/>
      <w:color w:val="4F81BD"/>
      <w:sz w:val="24"/>
      <w:szCs w:val="24"/>
    </w:rPr>
  </w:style>
  <w:style w:type="paragraph" w:styleId="Textoindependiente2">
    <w:name w:val="Body Text 2"/>
    <w:basedOn w:val="Normal"/>
    <w:link w:val="Textoindependiente2Car"/>
    <w:uiPriority w:val="99"/>
    <w:semiHidden/>
    <w:unhideWhenUsed/>
    <w:rsid w:val="00351C57"/>
    <w:pPr>
      <w:spacing w:after="120" w:line="480" w:lineRule="auto"/>
    </w:pPr>
  </w:style>
  <w:style w:type="character" w:customStyle="1" w:styleId="Textoindependiente2Car">
    <w:name w:val="Texto independiente 2 Car"/>
    <w:basedOn w:val="Fuentedeprrafopredeter"/>
    <w:link w:val="Textoindependiente2"/>
    <w:uiPriority w:val="99"/>
    <w:semiHidden/>
    <w:rsid w:val="00351C57"/>
    <w:rPr>
      <w:rFonts w:ascii="Times New Roman" w:eastAsia="Times New Roman" w:hAnsi="Times New Roman"/>
      <w:sz w:val="24"/>
      <w:szCs w:val="24"/>
    </w:rPr>
  </w:style>
  <w:style w:type="paragraph" w:styleId="Textoindependiente">
    <w:name w:val="Body Text"/>
    <w:basedOn w:val="Normal"/>
    <w:link w:val="TextoindependienteCar"/>
    <w:semiHidden/>
    <w:rsid w:val="00351C57"/>
    <w:pPr>
      <w:spacing w:after="120"/>
    </w:pPr>
    <w:rPr>
      <w:lang w:val="en-US" w:eastAsia="en-US" w:bidi="en-US"/>
    </w:rPr>
  </w:style>
  <w:style w:type="character" w:customStyle="1" w:styleId="TextoindependienteCar">
    <w:name w:val="Texto independiente Car"/>
    <w:basedOn w:val="Fuentedeprrafopredeter"/>
    <w:link w:val="Textoindependiente"/>
    <w:semiHidden/>
    <w:rsid w:val="00351C57"/>
    <w:rPr>
      <w:rFonts w:ascii="Times New Roman" w:eastAsia="Times New Roman" w:hAnsi="Times New Roman"/>
      <w:sz w:val="24"/>
      <w:szCs w:val="24"/>
      <w:lang w:val="en-US" w:eastAsia="en-US" w:bidi="en-US"/>
    </w:rPr>
  </w:style>
  <w:style w:type="paragraph" w:customStyle="1" w:styleId="apartados">
    <w:name w:val="apartados"/>
    <w:basedOn w:val="Normal"/>
    <w:rsid w:val="00351C57"/>
    <w:pPr>
      <w:spacing w:before="200" w:line="320" w:lineRule="atLeast"/>
    </w:pPr>
    <w:rPr>
      <w:rFonts w:ascii="Courier New" w:hAnsi="Courier New"/>
      <w:b/>
      <w:smallCaps/>
      <w:color w:val="003366"/>
      <w:sz w:val="28"/>
      <w:szCs w:val="28"/>
      <w:lang w:val="en-US" w:eastAsia="en-US" w:bidi="en-US"/>
    </w:rPr>
  </w:style>
  <w:style w:type="paragraph" w:customStyle="1" w:styleId="Pa13">
    <w:name w:val="Pa13"/>
    <w:basedOn w:val="Normal"/>
    <w:next w:val="Normal"/>
    <w:rsid w:val="00DF1CB3"/>
    <w:pPr>
      <w:autoSpaceDE w:val="0"/>
      <w:autoSpaceDN w:val="0"/>
      <w:adjustRightInd w:val="0"/>
      <w:spacing w:before="0" w:after="0" w:line="201" w:lineRule="atLeast"/>
      <w:ind w:firstLine="0"/>
    </w:pPr>
    <w:rPr>
      <w:rFonts w:ascii="Arial" w:hAnsi="Arial"/>
    </w:rPr>
  </w:style>
  <w:style w:type="character" w:customStyle="1" w:styleId="Ttulo4Car">
    <w:name w:val="Título 4 Car"/>
    <w:basedOn w:val="Fuentedeprrafopredeter"/>
    <w:link w:val="Ttulo4"/>
    <w:rsid w:val="00DF1CB3"/>
    <w:rPr>
      <w:rFonts w:ascii="Calibri" w:eastAsia="Times New Roman" w:hAnsi="Calibri" w:cs="Times New Roman"/>
      <w:b/>
      <w:bCs/>
      <w:sz w:val="28"/>
      <w:szCs w:val="28"/>
    </w:rPr>
  </w:style>
  <w:style w:type="paragraph" w:customStyle="1" w:styleId="Style1">
    <w:name w:val="Style 1"/>
    <w:basedOn w:val="Normal"/>
    <w:uiPriority w:val="99"/>
    <w:rsid w:val="00F76328"/>
    <w:pPr>
      <w:widowControl w:val="0"/>
      <w:tabs>
        <w:tab w:val="decimal" w:pos="1656"/>
        <w:tab w:val="left" w:pos="2196"/>
      </w:tabs>
      <w:autoSpaceDE w:val="0"/>
      <w:autoSpaceDN w:val="0"/>
      <w:spacing w:before="0" w:after="0" w:line="480" w:lineRule="auto"/>
      <w:ind w:firstLine="0"/>
      <w:jc w:val="left"/>
    </w:pPr>
    <w:rPr>
      <w:lang w:val="en-US"/>
    </w:rPr>
  </w:style>
  <w:style w:type="paragraph" w:customStyle="1" w:styleId="Style6">
    <w:name w:val="Style 6"/>
    <w:basedOn w:val="Normal"/>
    <w:uiPriority w:val="99"/>
    <w:rsid w:val="00F76328"/>
    <w:pPr>
      <w:widowControl w:val="0"/>
      <w:autoSpaceDE w:val="0"/>
      <w:autoSpaceDN w:val="0"/>
      <w:spacing w:before="0" w:after="0" w:line="480" w:lineRule="auto"/>
      <w:ind w:left="1872" w:firstLine="0"/>
    </w:pPr>
    <w:rPr>
      <w:lang w:val="en-US"/>
    </w:rPr>
  </w:style>
  <w:style w:type="paragraph" w:customStyle="1" w:styleId="Style2">
    <w:name w:val="Style 2"/>
    <w:basedOn w:val="Normal"/>
    <w:uiPriority w:val="99"/>
    <w:rsid w:val="00F76328"/>
    <w:pPr>
      <w:widowControl w:val="0"/>
      <w:autoSpaceDE w:val="0"/>
      <w:autoSpaceDN w:val="0"/>
      <w:spacing w:before="0" w:after="0" w:line="480" w:lineRule="auto"/>
      <w:ind w:firstLine="0"/>
      <w:jc w:val="left"/>
    </w:pPr>
    <w:rPr>
      <w:lang w:val="en-US"/>
    </w:rPr>
  </w:style>
  <w:style w:type="paragraph" w:customStyle="1" w:styleId="Style8">
    <w:name w:val="Style 8"/>
    <w:basedOn w:val="Normal"/>
    <w:uiPriority w:val="99"/>
    <w:rsid w:val="00F76328"/>
    <w:pPr>
      <w:widowControl w:val="0"/>
      <w:autoSpaceDE w:val="0"/>
      <w:autoSpaceDN w:val="0"/>
      <w:spacing w:before="0" w:after="0" w:line="480" w:lineRule="auto"/>
      <w:ind w:left="2088" w:firstLine="0"/>
      <w:jc w:val="left"/>
    </w:pPr>
    <w:rPr>
      <w:lang w:val="en-US"/>
    </w:rPr>
  </w:style>
  <w:style w:type="paragraph" w:customStyle="1" w:styleId="Style5">
    <w:name w:val="Style 5"/>
    <w:basedOn w:val="Normal"/>
    <w:uiPriority w:val="99"/>
    <w:rsid w:val="00F76328"/>
    <w:pPr>
      <w:widowControl w:val="0"/>
      <w:autoSpaceDE w:val="0"/>
      <w:autoSpaceDN w:val="0"/>
      <w:spacing w:before="540" w:after="0" w:line="480" w:lineRule="auto"/>
      <w:ind w:right="72" w:firstLine="864"/>
    </w:pPr>
    <w:rPr>
      <w:lang w:val="en-US"/>
    </w:rPr>
  </w:style>
  <w:style w:type="paragraph" w:styleId="Textoindependiente3">
    <w:name w:val="Body Text 3"/>
    <w:basedOn w:val="Normal"/>
    <w:link w:val="Textoindependiente3Car"/>
    <w:uiPriority w:val="99"/>
    <w:semiHidden/>
    <w:unhideWhenUsed/>
    <w:rsid w:val="00F53E0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3E0F"/>
    <w:rPr>
      <w:rFonts w:eastAsia="Times New Roman"/>
      <w:sz w:val="16"/>
      <w:szCs w:val="16"/>
    </w:rPr>
  </w:style>
  <w:style w:type="paragraph" w:styleId="Sangra3detindependiente">
    <w:name w:val="Body Text Indent 3"/>
    <w:basedOn w:val="Normal"/>
    <w:link w:val="Sangra3detindependienteCar"/>
    <w:uiPriority w:val="99"/>
    <w:semiHidden/>
    <w:unhideWhenUsed/>
    <w:rsid w:val="00F53E0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53E0F"/>
    <w:rPr>
      <w:rFonts w:eastAsia="Times New Roman"/>
      <w:sz w:val="16"/>
      <w:szCs w:val="16"/>
    </w:rPr>
  </w:style>
  <w:style w:type="character" w:styleId="nfasis">
    <w:name w:val="Emphasis"/>
    <w:basedOn w:val="Fuentedeprrafopredeter"/>
    <w:uiPriority w:val="20"/>
    <w:qFormat/>
    <w:rsid w:val="00572A9A"/>
    <w:rPr>
      <w:i/>
      <w:iCs/>
    </w:rPr>
  </w:style>
  <w:style w:type="paragraph" w:styleId="Textonotapie">
    <w:name w:val="footnote text"/>
    <w:basedOn w:val="Normal"/>
    <w:link w:val="TextonotapieCar"/>
    <w:uiPriority w:val="99"/>
    <w:semiHidden/>
    <w:unhideWhenUsed/>
    <w:rsid w:val="00572A9A"/>
    <w:pPr>
      <w:spacing w:before="0" w:after="0" w:line="240" w:lineRule="auto"/>
      <w:ind w:firstLine="0"/>
      <w:jc w:val="left"/>
    </w:pPr>
    <w:rPr>
      <w:rFonts w:ascii="Times New Roman" w:hAnsi="Times New Roman"/>
      <w:sz w:val="20"/>
      <w:szCs w:val="20"/>
    </w:rPr>
  </w:style>
  <w:style w:type="character" w:customStyle="1" w:styleId="TextonotapieCar">
    <w:name w:val="Texto nota pie Car"/>
    <w:basedOn w:val="Fuentedeprrafopredeter"/>
    <w:link w:val="Textonotapie"/>
    <w:uiPriority w:val="99"/>
    <w:semiHidden/>
    <w:rsid w:val="00572A9A"/>
    <w:rPr>
      <w:rFonts w:ascii="Times New Roman" w:eastAsia="Times New Roman" w:hAnsi="Times New Roman"/>
    </w:rPr>
  </w:style>
  <w:style w:type="character" w:styleId="Refdenotaalpie">
    <w:name w:val="footnote reference"/>
    <w:basedOn w:val="Fuentedeprrafopredeter"/>
    <w:uiPriority w:val="99"/>
    <w:semiHidden/>
    <w:unhideWhenUsed/>
    <w:rsid w:val="00572A9A"/>
    <w:rPr>
      <w:vertAlign w:val="superscript"/>
    </w:rPr>
  </w:style>
  <w:style w:type="paragraph" w:styleId="NormalWeb">
    <w:name w:val="Normal (Web)"/>
    <w:basedOn w:val="Normal"/>
    <w:uiPriority w:val="99"/>
    <w:rsid w:val="00572A9A"/>
    <w:pPr>
      <w:spacing w:before="100" w:beforeAutospacing="1" w:after="100" w:afterAutospacing="1" w:line="240" w:lineRule="auto"/>
      <w:ind w:firstLine="0"/>
    </w:pPr>
    <w:rPr>
      <w:rFonts w:ascii="Verdana" w:hAnsi="Verdana"/>
      <w:color w:val="303030"/>
      <w:sz w:val="13"/>
      <w:szCs w:val="13"/>
    </w:rPr>
  </w:style>
  <w:style w:type="paragraph" w:customStyle="1" w:styleId="texto">
    <w:name w:val="texto"/>
    <w:basedOn w:val="Normal"/>
    <w:rsid w:val="00572A9A"/>
    <w:pPr>
      <w:spacing w:before="100" w:beforeAutospacing="1" w:after="100" w:afterAutospacing="1" w:line="240" w:lineRule="auto"/>
      <w:ind w:firstLine="0"/>
    </w:pPr>
    <w:rPr>
      <w:rFonts w:ascii="Verdana" w:hAnsi="Verdana"/>
      <w:color w:val="303030"/>
      <w:sz w:val="13"/>
      <w:szCs w:val="13"/>
    </w:rPr>
  </w:style>
  <w:style w:type="table" w:styleId="Tablaweb1">
    <w:name w:val="Table Web 1"/>
    <w:basedOn w:val="Tablanormal"/>
    <w:rsid w:val="00572A9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4">
    <w:name w:val="Table List 4"/>
    <w:basedOn w:val="Tablanormal"/>
    <w:rsid w:val="00572A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Sinespaciado">
    <w:name w:val="No Spacing"/>
    <w:uiPriority w:val="1"/>
    <w:qFormat/>
    <w:rsid w:val="00614C45"/>
    <w:pPr>
      <w:jc w:val="both"/>
    </w:pPr>
    <w:rPr>
      <w:rFonts w:ascii="Times New Roman" w:eastAsia="Times New Roman" w:hAnsi="Times New Roman"/>
      <w:sz w:val="24"/>
      <w:szCs w:val="24"/>
      <w:lang w:val="en-US" w:eastAsia="en-US" w:bidi="en-US"/>
    </w:rPr>
  </w:style>
  <w:style w:type="table" w:styleId="Cuadrculaclara-nfasis4">
    <w:name w:val="Light Grid Accent 4"/>
    <w:basedOn w:val="Tablanormal"/>
    <w:uiPriority w:val="62"/>
    <w:rsid w:val="003B7F8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vistosa-nfasis5">
    <w:name w:val="Colorful Grid Accent 5"/>
    <w:basedOn w:val="Tablanormal"/>
    <w:uiPriority w:val="73"/>
    <w:rsid w:val="003B7F8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vistoso-nfasis1">
    <w:name w:val="Colorful Shading Accent 1"/>
    <w:basedOn w:val="Tablanormal"/>
    <w:uiPriority w:val="71"/>
    <w:rsid w:val="003B7F8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claro1">
    <w:name w:val="Sombreado claro1"/>
    <w:basedOn w:val="Tablanormal"/>
    <w:uiPriority w:val="60"/>
    <w:rsid w:val="0071200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33">
      <w:bodyDiv w:val="1"/>
      <w:marLeft w:val="0"/>
      <w:marRight w:val="0"/>
      <w:marTop w:val="0"/>
      <w:marBottom w:val="0"/>
      <w:divBdr>
        <w:top w:val="none" w:sz="0" w:space="0" w:color="auto"/>
        <w:left w:val="none" w:sz="0" w:space="0" w:color="auto"/>
        <w:bottom w:val="none" w:sz="0" w:space="0" w:color="auto"/>
        <w:right w:val="none" w:sz="0" w:space="0" w:color="auto"/>
      </w:divBdr>
      <w:divsChild>
        <w:div w:id="2098669280">
          <w:marLeft w:val="547"/>
          <w:marRight w:val="0"/>
          <w:marTop w:val="0"/>
          <w:marBottom w:val="0"/>
          <w:divBdr>
            <w:top w:val="none" w:sz="0" w:space="0" w:color="auto"/>
            <w:left w:val="none" w:sz="0" w:space="0" w:color="auto"/>
            <w:bottom w:val="none" w:sz="0" w:space="0" w:color="auto"/>
            <w:right w:val="none" w:sz="0" w:space="0" w:color="auto"/>
          </w:divBdr>
        </w:div>
      </w:divsChild>
    </w:div>
    <w:div w:id="49307591">
      <w:bodyDiv w:val="1"/>
      <w:marLeft w:val="0"/>
      <w:marRight w:val="0"/>
      <w:marTop w:val="0"/>
      <w:marBottom w:val="0"/>
      <w:divBdr>
        <w:top w:val="none" w:sz="0" w:space="0" w:color="auto"/>
        <w:left w:val="none" w:sz="0" w:space="0" w:color="auto"/>
        <w:bottom w:val="none" w:sz="0" w:space="0" w:color="auto"/>
        <w:right w:val="none" w:sz="0" w:space="0" w:color="auto"/>
      </w:divBdr>
      <w:divsChild>
        <w:div w:id="85154926">
          <w:marLeft w:val="547"/>
          <w:marRight w:val="0"/>
          <w:marTop w:val="0"/>
          <w:marBottom w:val="0"/>
          <w:divBdr>
            <w:top w:val="none" w:sz="0" w:space="0" w:color="auto"/>
            <w:left w:val="none" w:sz="0" w:space="0" w:color="auto"/>
            <w:bottom w:val="none" w:sz="0" w:space="0" w:color="auto"/>
            <w:right w:val="none" w:sz="0" w:space="0" w:color="auto"/>
          </w:divBdr>
        </w:div>
        <w:div w:id="2104379597">
          <w:marLeft w:val="547"/>
          <w:marRight w:val="0"/>
          <w:marTop w:val="0"/>
          <w:marBottom w:val="0"/>
          <w:divBdr>
            <w:top w:val="none" w:sz="0" w:space="0" w:color="auto"/>
            <w:left w:val="none" w:sz="0" w:space="0" w:color="auto"/>
            <w:bottom w:val="none" w:sz="0" w:space="0" w:color="auto"/>
            <w:right w:val="none" w:sz="0" w:space="0" w:color="auto"/>
          </w:divBdr>
        </w:div>
      </w:divsChild>
    </w:div>
    <w:div w:id="127405701">
      <w:bodyDiv w:val="1"/>
      <w:marLeft w:val="0"/>
      <w:marRight w:val="0"/>
      <w:marTop w:val="0"/>
      <w:marBottom w:val="0"/>
      <w:divBdr>
        <w:top w:val="none" w:sz="0" w:space="0" w:color="auto"/>
        <w:left w:val="none" w:sz="0" w:space="0" w:color="auto"/>
        <w:bottom w:val="none" w:sz="0" w:space="0" w:color="auto"/>
        <w:right w:val="none" w:sz="0" w:space="0" w:color="auto"/>
      </w:divBdr>
    </w:div>
    <w:div w:id="139007207">
      <w:bodyDiv w:val="1"/>
      <w:marLeft w:val="0"/>
      <w:marRight w:val="0"/>
      <w:marTop w:val="0"/>
      <w:marBottom w:val="0"/>
      <w:divBdr>
        <w:top w:val="none" w:sz="0" w:space="0" w:color="auto"/>
        <w:left w:val="none" w:sz="0" w:space="0" w:color="auto"/>
        <w:bottom w:val="none" w:sz="0" w:space="0" w:color="auto"/>
        <w:right w:val="none" w:sz="0" w:space="0" w:color="auto"/>
      </w:divBdr>
    </w:div>
    <w:div w:id="139465056">
      <w:bodyDiv w:val="1"/>
      <w:marLeft w:val="0"/>
      <w:marRight w:val="0"/>
      <w:marTop w:val="0"/>
      <w:marBottom w:val="0"/>
      <w:divBdr>
        <w:top w:val="none" w:sz="0" w:space="0" w:color="auto"/>
        <w:left w:val="none" w:sz="0" w:space="0" w:color="auto"/>
        <w:bottom w:val="none" w:sz="0" w:space="0" w:color="auto"/>
        <w:right w:val="none" w:sz="0" w:space="0" w:color="auto"/>
      </w:divBdr>
    </w:div>
    <w:div w:id="563224770">
      <w:bodyDiv w:val="1"/>
      <w:marLeft w:val="0"/>
      <w:marRight w:val="0"/>
      <w:marTop w:val="0"/>
      <w:marBottom w:val="0"/>
      <w:divBdr>
        <w:top w:val="none" w:sz="0" w:space="0" w:color="auto"/>
        <w:left w:val="none" w:sz="0" w:space="0" w:color="auto"/>
        <w:bottom w:val="none" w:sz="0" w:space="0" w:color="auto"/>
        <w:right w:val="none" w:sz="0" w:space="0" w:color="auto"/>
      </w:divBdr>
      <w:divsChild>
        <w:div w:id="215162833">
          <w:marLeft w:val="547"/>
          <w:marRight w:val="0"/>
          <w:marTop w:val="0"/>
          <w:marBottom w:val="0"/>
          <w:divBdr>
            <w:top w:val="none" w:sz="0" w:space="0" w:color="auto"/>
            <w:left w:val="none" w:sz="0" w:space="0" w:color="auto"/>
            <w:bottom w:val="none" w:sz="0" w:space="0" w:color="auto"/>
            <w:right w:val="none" w:sz="0" w:space="0" w:color="auto"/>
          </w:divBdr>
        </w:div>
        <w:div w:id="363944423">
          <w:marLeft w:val="547"/>
          <w:marRight w:val="0"/>
          <w:marTop w:val="0"/>
          <w:marBottom w:val="0"/>
          <w:divBdr>
            <w:top w:val="none" w:sz="0" w:space="0" w:color="auto"/>
            <w:left w:val="none" w:sz="0" w:space="0" w:color="auto"/>
            <w:bottom w:val="none" w:sz="0" w:space="0" w:color="auto"/>
            <w:right w:val="none" w:sz="0" w:space="0" w:color="auto"/>
          </w:divBdr>
        </w:div>
        <w:div w:id="2051878309">
          <w:marLeft w:val="547"/>
          <w:marRight w:val="0"/>
          <w:marTop w:val="0"/>
          <w:marBottom w:val="0"/>
          <w:divBdr>
            <w:top w:val="none" w:sz="0" w:space="0" w:color="auto"/>
            <w:left w:val="none" w:sz="0" w:space="0" w:color="auto"/>
            <w:bottom w:val="none" w:sz="0" w:space="0" w:color="auto"/>
            <w:right w:val="none" w:sz="0" w:space="0" w:color="auto"/>
          </w:divBdr>
        </w:div>
      </w:divsChild>
    </w:div>
    <w:div w:id="629020574">
      <w:bodyDiv w:val="1"/>
      <w:marLeft w:val="0"/>
      <w:marRight w:val="0"/>
      <w:marTop w:val="0"/>
      <w:marBottom w:val="0"/>
      <w:divBdr>
        <w:top w:val="none" w:sz="0" w:space="0" w:color="auto"/>
        <w:left w:val="none" w:sz="0" w:space="0" w:color="auto"/>
        <w:bottom w:val="none" w:sz="0" w:space="0" w:color="auto"/>
        <w:right w:val="none" w:sz="0" w:space="0" w:color="auto"/>
      </w:divBdr>
      <w:divsChild>
        <w:div w:id="389620178">
          <w:marLeft w:val="1166"/>
          <w:marRight w:val="0"/>
          <w:marTop w:val="0"/>
          <w:marBottom w:val="0"/>
          <w:divBdr>
            <w:top w:val="none" w:sz="0" w:space="0" w:color="auto"/>
            <w:left w:val="none" w:sz="0" w:space="0" w:color="auto"/>
            <w:bottom w:val="none" w:sz="0" w:space="0" w:color="auto"/>
            <w:right w:val="none" w:sz="0" w:space="0" w:color="auto"/>
          </w:divBdr>
        </w:div>
        <w:div w:id="591743323">
          <w:marLeft w:val="547"/>
          <w:marRight w:val="0"/>
          <w:marTop w:val="0"/>
          <w:marBottom w:val="0"/>
          <w:divBdr>
            <w:top w:val="none" w:sz="0" w:space="0" w:color="auto"/>
            <w:left w:val="none" w:sz="0" w:space="0" w:color="auto"/>
            <w:bottom w:val="none" w:sz="0" w:space="0" w:color="auto"/>
            <w:right w:val="none" w:sz="0" w:space="0" w:color="auto"/>
          </w:divBdr>
        </w:div>
        <w:div w:id="1096094656">
          <w:marLeft w:val="547"/>
          <w:marRight w:val="0"/>
          <w:marTop w:val="0"/>
          <w:marBottom w:val="0"/>
          <w:divBdr>
            <w:top w:val="none" w:sz="0" w:space="0" w:color="auto"/>
            <w:left w:val="none" w:sz="0" w:space="0" w:color="auto"/>
            <w:bottom w:val="none" w:sz="0" w:space="0" w:color="auto"/>
            <w:right w:val="none" w:sz="0" w:space="0" w:color="auto"/>
          </w:divBdr>
        </w:div>
        <w:div w:id="1158960832">
          <w:marLeft w:val="1166"/>
          <w:marRight w:val="0"/>
          <w:marTop w:val="0"/>
          <w:marBottom w:val="0"/>
          <w:divBdr>
            <w:top w:val="none" w:sz="0" w:space="0" w:color="auto"/>
            <w:left w:val="none" w:sz="0" w:space="0" w:color="auto"/>
            <w:bottom w:val="none" w:sz="0" w:space="0" w:color="auto"/>
            <w:right w:val="none" w:sz="0" w:space="0" w:color="auto"/>
          </w:divBdr>
        </w:div>
        <w:div w:id="1444419907">
          <w:marLeft w:val="547"/>
          <w:marRight w:val="0"/>
          <w:marTop w:val="0"/>
          <w:marBottom w:val="0"/>
          <w:divBdr>
            <w:top w:val="none" w:sz="0" w:space="0" w:color="auto"/>
            <w:left w:val="none" w:sz="0" w:space="0" w:color="auto"/>
            <w:bottom w:val="none" w:sz="0" w:space="0" w:color="auto"/>
            <w:right w:val="none" w:sz="0" w:space="0" w:color="auto"/>
          </w:divBdr>
        </w:div>
        <w:div w:id="2055544645">
          <w:marLeft w:val="1166"/>
          <w:marRight w:val="0"/>
          <w:marTop w:val="0"/>
          <w:marBottom w:val="0"/>
          <w:divBdr>
            <w:top w:val="none" w:sz="0" w:space="0" w:color="auto"/>
            <w:left w:val="none" w:sz="0" w:space="0" w:color="auto"/>
            <w:bottom w:val="none" w:sz="0" w:space="0" w:color="auto"/>
            <w:right w:val="none" w:sz="0" w:space="0" w:color="auto"/>
          </w:divBdr>
        </w:div>
      </w:divsChild>
    </w:div>
    <w:div w:id="905608515">
      <w:bodyDiv w:val="1"/>
      <w:marLeft w:val="0"/>
      <w:marRight w:val="0"/>
      <w:marTop w:val="0"/>
      <w:marBottom w:val="0"/>
      <w:divBdr>
        <w:top w:val="none" w:sz="0" w:space="0" w:color="auto"/>
        <w:left w:val="none" w:sz="0" w:space="0" w:color="auto"/>
        <w:bottom w:val="none" w:sz="0" w:space="0" w:color="auto"/>
        <w:right w:val="none" w:sz="0" w:space="0" w:color="auto"/>
      </w:divBdr>
      <w:divsChild>
        <w:div w:id="51200373">
          <w:marLeft w:val="547"/>
          <w:marRight w:val="0"/>
          <w:marTop w:val="0"/>
          <w:marBottom w:val="0"/>
          <w:divBdr>
            <w:top w:val="none" w:sz="0" w:space="0" w:color="auto"/>
            <w:left w:val="none" w:sz="0" w:space="0" w:color="auto"/>
            <w:bottom w:val="none" w:sz="0" w:space="0" w:color="auto"/>
            <w:right w:val="none" w:sz="0" w:space="0" w:color="auto"/>
          </w:divBdr>
        </w:div>
      </w:divsChild>
    </w:div>
    <w:div w:id="1105619065">
      <w:bodyDiv w:val="1"/>
      <w:marLeft w:val="0"/>
      <w:marRight w:val="0"/>
      <w:marTop w:val="0"/>
      <w:marBottom w:val="0"/>
      <w:divBdr>
        <w:top w:val="none" w:sz="0" w:space="0" w:color="auto"/>
        <w:left w:val="none" w:sz="0" w:space="0" w:color="auto"/>
        <w:bottom w:val="none" w:sz="0" w:space="0" w:color="auto"/>
        <w:right w:val="none" w:sz="0" w:space="0" w:color="auto"/>
      </w:divBdr>
    </w:div>
    <w:div w:id="1454444035">
      <w:bodyDiv w:val="1"/>
      <w:marLeft w:val="0"/>
      <w:marRight w:val="0"/>
      <w:marTop w:val="0"/>
      <w:marBottom w:val="0"/>
      <w:divBdr>
        <w:top w:val="none" w:sz="0" w:space="0" w:color="auto"/>
        <w:left w:val="none" w:sz="0" w:space="0" w:color="auto"/>
        <w:bottom w:val="none" w:sz="0" w:space="0" w:color="auto"/>
        <w:right w:val="none" w:sz="0" w:space="0" w:color="auto"/>
      </w:divBdr>
      <w:divsChild>
        <w:div w:id="983776846">
          <w:marLeft w:val="547"/>
          <w:marRight w:val="0"/>
          <w:marTop w:val="0"/>
          <w:marBottom w:val="0"/>
          <w:divBdr>
            <w:top w:val="none" w:sz="0" w:space="0" w:color="auto"/>
            <w:left w:val="none" w:sz="0" w:space="0" w:color="auto"/>
            <w:bottom w:val="none" w:sz="0" w:space="0" w:color="auto"/>
            <w:right w:val="none" w:sz="0" w:space="0" w:color="auto"/>
          </w:divBdr>
        </w:div>
      </w:divsChild>
    </w:div>
    <w:div w:id="1919247172">
      <w:bodyDiv w:val="1"/>
      <w:marLeft w:val="0"/>
      <w:marRight w:val="0"/>
      <w:marTop w:val="0"/>
      <w:marBottom w:val="0"/>
      <w:divBdr>
        <w:top w:val="none" w:sz="0" w:space="0" w:color="auto"/>
        <w:left w:val="none" w:sz="0" w:space="0" w:color="auto"/>
        <w:bottom w:val="none" w:sz="0" w:space="0" w:color="auto"/>
        <w:right w:val="none" w:sz="0" w:space="0" w:color="auto"/>
      </w:divBdr>
    </w:div>
    <w:div w:id="19282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lmaffinity.com/es/film425501.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lmaffinity.com/es/film552975.html" TargetMode="External"/><Relationship Id="rId17" Type="http://schemas.openxmlformats.org/officeDocument/2006/relationships/hyperlink" Target="http://recursostic.educacion.es/fprofesional/simuladores/web/" TargetMode="External"/><Relationship Id="rId2" Type="http://schemas.openxmlformats.org/officeDocument/2006/relationships/numbering" Target="numbering.xml"/><Relationship Id="rId16" Type="http://schemas.openxmlformats.org/officeDocument/2006/relationships/hyperlink" Target="http://cmaptools.uptodow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affinity.com/es/film783756.html" TargetMode="External"/><Relationship Id="rId5" Type="http://schemas.openxmlformats.org/officeDocument/2006/relationships/webSettings" Target="webSettings.xml"/><Relationship Id="rId15" Type="http://schemas.openxmlformats.org/officeDocument/2006/relationships/hyperlink" Target="http://www.filmaffinity.com/es/film828416.html" TargetMode="External"/><Relationship Id="rId10" Type="http://schemas.openxmlformats.org/officeDocument/2006/relationships/hyperlink" Target="http://www.filmaffinity.com/es/film11284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cnicasdemostrativas.blogspot.com.es/" TargetMode="External"/><Relationship Id="rId14" Type="http://schemas.openxmlformats.org/officeDocument/2006/relationships/hyperlink" Target="http://www.filmaffinity.com/es/film52505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D182-E8F0-4454-BA41-7AB4824D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4031</Words>
  <Characters>22171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26150</CharactersWithSpaces>
  <SharedDoc>false</SharedDoc>
  <HLinks>
    <vt:vector size="270" baseType="variant">
      <vt:variant>
        <vt:i4>6488124</vt:i4>
      </vt:variant>
      <vt:variant>
        <vt:i4>261</vt:i4>
      </vt:variant>
      <vt:variant>
        <vt:i4>0</vt:i4>
      </vt:variant>
      <vt:variant>
        <vt:i4>5</vt:i4>
      </vt:variant>
      <vt:variant>
        <vt:lpwstr>http://cursosenred.es/cursos/mod/glossary/showentry.php?courseid=2&amp;concept=LEY+ORG%C1NICA+2%2F2006</vt:lpwstr>
      </vt:variant>
      <vt:variant>
        <vt:lpwstr/>
      </vt:variant>
      <vt:variant>
        <vt:i4>1441874</vt:i4>
      </vt:variant>
      <vt:variant>
        <vt:i4>258</vt:i4>
      </vt:variant>
      <vt:variant>
        <vt:i4>0</vt:i4>
      </vt:variant>
      <vt:variant>
        <vt:i4>5</vt:i4>
      </vt:variant>
      <vt:variant>
        <vt:lpwstr>http://cursosenred.es/cursos/mod/glossary/showentry.php?courseid=2&amp;concept=Capacidades+terminales</vt:lpwstr>
      </vt:variant>
      <vt:variant>
        <vt:lpwstr/>
      </vt:variant>
      <vt:variant>
        <vt:i4>1441874</vt:i4>
      </vt:variant>
      <vt:variant>
        <vt:i4>255</vt:i4>
      </vt:variant>
      <vt:variant>
        <vt:i4>0</vt:i4>
      </vt:variant>
      <vt:variant>
        <vt:i4>5</vt:i4>
      </vt:variant>
      <vt:variant>
        <vt:lpwstr>http://cursosenred.es/cursos/mod/glossary/showentry.php?courseid=2&amp;concept=Capacidades+terminales</vt:lpwstr>
      </vt:variant>
      <vt:variant>
        <vt:lpwstr/>
      </vt:variant>
      <vt:variant>
        <vt:i4>1245234</vt:i4>
      </vt:variant>
      <vt:variant>
        <vt:i4>248</vt:i4>
      </vt:variant>
      <vt:variant>
        <vt:i4>0</vt:i4>
      </vt:variant>
      <vt:variant>
        <vt:i4>5</vt:i4>
      </vt:variant>
      <vt:variant>
        <vt:lpwstr/>
      </vt:variant>
      <vt:variant>
        <vt:lpwstr>_Toc314133671</vt:lpwstr>
      </vt:variant>
      <vt:variant>
        <vt:i4>1245234</vt:i4>
      </vt:variant>
      <vt:variant>
        <vt:i4>242</vt:i4>
      </vt:variant>
      <vt:variant>
        <vt:i4>0</vt:i4>
      </vt:variant>
      <vt:variant>
        <vt:i4>5</vt:i4>
      </vt:variant>
      <vt:variant>
        <vt:lpwstr/>
      </vt:variant>
      <vt:variant>
        <vt:lpwstr>_Toc314133670</vt:lpwstr>
      </vt:variant>
      <vt:variant>
        <vt:i4>1179698</vt:i4>
      </vt:variant>
      <vt:variant>
        <vt:i4>236</vt:i4>
      </vt:variant>
      <vt:variant>
        <vt:i4>0</vt:i4>
      </vt:variant>
      <vt:variant>
        <vt:i4>5</vt:i4>
      </vt:variant>
      <vt:variant>
        <vt:lpwstr/>
      </vt:variant>
      <vt:variant>
        <vt:lpwstr>_Toc314133669</vt:lpwstr>
      </vt:variant>
      <vt:variant>
        <vt:i4>1179698</vt:i4>
      </vt:variant>
      <vt:variant>
        <vt:i4>230</vt:i4>
      </vt:variant>
      <vt:variant>
        <vt:i4>0</vt:i4>
      </vt:variant>
      <vt:variant>
        <vt:i4>5</vt:i4>
      </vt:variant>
      <vt:variant>
        <vt:lpwstr/>
      </vt:variant>
      <vt:variant>
        <vt:lpwstr>_Toc314133668</vt:lpwstr>
      </vt:variant>
      <vt:variant>
        <vt:i4>1179698</vt:i4>
      </vt:variant>
      <vt:variant>
        <vt:i4>224</vt:i4>
      </vt:variant>
      <vt:variant>
        <vt:i4>0</vt:i4>
      </vt:variant>
      <vt:variant>
        <vt:i4>5</vt:i4>
      </vt:variant>
      <vt:variant>
        <vt:lpwstr/>
      </vt:variant>
      <vt:variant>
        <vt:lpwstr>_Toc314133667</vt:lpwstr>
      </vt:variant>
      <vt:variant>
        <vt:i4>1179698</vt:i4>
      </vt:variant>
      <vt:variant>
        <vt:i4>218</vt:i4>
      </vt:variant>
      <vt:variant>
        <vt:i4>0</vt:i4>
      </vt:variant>
      <vt:variant>
        <vt:i4>5</vt:i4>
      </vt:variant>
      <vt:variant>
        <vt:lpwstr/>
      </vt:variant>
      <vt:variant>
        <vt:lpwstr>_Toc314133666</vt:lpwstr>
      </vt:variant>
      <vt:variant>
        <vt:i4>1179698</vt:i4>
      </vt:variant>
      <vt:variant>
        <vt:i4>212</vt:i4>
      </vt:variant>
      <vt:variant>
        <vt:i4>0</vt:i4>
      </vt:variant>
      <vt:variant>
        <vt:i4>5</vt:i4>
      </vt:variant>
      <vt:variant>
        <vt:lpwstr/>
      </vt:variant>
      <vt:variant>
        <vt:lpwstr>_Toc314133665</vt:lpwstr>
      </vt:variant>
      <vt:variant>
        <vt:i4>1179698</vt:i4>
      </vt:variant>
      <vt:variant>
        <vt:i4>206</vt:i4>
      </vt:variant>
      <vt:variant>
        <vt:i4>0</vt:i4>
      </vt:variant>
      <vt:variant>
        <vt:i4>5</vt:i4>
      </vt:variant>
      <vt:variant>
        <vt:lpwstr/>
      </vt:variant>
      <vt:variant>
        <vt:lpwstr>_Toc314133664</vt:lpwstr>
      </vt:variant>
      <vt:variant>
        <vt:i4>1179698</vt:i4>
      </vt:variant>
      <vt:variant>
        <vt:i4>200</vt:i4>
      </vt:variant>
      <vt:variant>
        <vt:i4>0</vt:i4>
      </vt:variant>
      <vt:variant>
        <vt:i4>5</vt:i4>
      </vt:variant>
      <vt:variant>
        <vt:lpwstr/>
      </vt:variant>
      <vt:variant>
        <vt:lpwstr>_Toc314133663</vt:lpwstr>
      </vt:variant>
      <vt:variant>
        <vt:i4>1179698</vt:i4>
      </vt:variant>
      <vt:variant>
        <vt:i4>194</vt:i4>
      </vt:variant>
      <vt:variant>
        <vt:i4>0</vt:i4>
      </vt:variant>
      <vt:variant>
        <vt:i4>5</vt:i4>
      </vt:variant>
      <vt:variant>
        <vt:lpwstr/>
      </vt:variant>
      <vt:variant>
        <vt:lpwstr>_Toc314133662</vt:lpwstr>
      </vt:variant>
      <vt:variant>
        <vt:i4>1179698</vt:i4>
      </vt:variant>
      <vt:variant>
        <vt:i4>188</vt:i4>
      </vt:variant>
      <vt:variant>
        <vt:i4>0</vt:i4>
      </vt:variant>
      <vt:variant>
        <vt:i4>5</vt:i4>
      </vt:variant>
      <vt:variant>
        <vt:lpwstr/>
      </vt:variant>
      <vt:variant>
        <vt:lpwstr>_Toc314133661</vt:lpwstr>
      </vt:variant>
      <vt:variant>
        <vt:i4>1179698</vt:i4>
      </vt:variant>
      <vt:variant>
        <vt:i4>182</vt:i4>
      </vt:variant>
      <vt:variant>
        <vt:i4>0</vt:i4>
      </vt:variant>
      <vt:variant>
        <vt:i4>5</vt:i4>
      </vt:variant>
      <vt:variant>
        <vt:lpwstr/>
      </vt:variant>
      <vt:variant>
        <vt:lpwstr>_Toc314133660</vt:lpwstr>
      </vt:variant>
      <vt:variant>
        <vt:i4>1114162</vt:i4>
      </vt:variant>
      <vt:variant>
        <vt:i4>176</vt:i4>
      </vt:variant>
      <vt:variant>
        <vt:i4>0</vt:i4>
      </vt:variant>
      <vt:variant>
        <vt:i4>5</vt:i4>
      </vt:variant>
      <vt:variant>
        <vt:lpwstr/>
      </vt:variant>
      <vt:variant>
        <vt:lpwstr>_Toc314133659</vt:lpwstr>
      </vt:variant>
      <vt:variant>
        <vt:i4>1114162</vt:i4>
      </vt:variant>
      <vt:variant>
        <vt:i4>170</vt:i4>
      </vt:variant>
      <vt:variant>
        <vt:i4>0</vt:i4>
      </vt:variant>
      <vt:variant>
        <vt:i4>5</vt:i4>
      </vt:variant>
      <vt:variant>
        <vt:lpwstr/>
      </vt:variant>
      <vt:variant>
        <vt:lpwstr>_Toc314133658</vt:lpwstr>
      </vt:variant>
      <vt:variant>
        <vt:i4>1114162</vt:i4>
      </vt:variant>
      <vt:variant>
        <vt:i4>164</vt:i4>
      </vt:variant>
      <vt:variant>
        <vt:i4>0</vt:i4>
      </vt:variant>
      <vt:variant>
        <vt:i4>5</vt:i4>
      </vt:variant>
      <vt:variant>
        <vt:lpwstr/>
      </vt:variant>
      <vt:variant>
        <vt:lpwstr>_Toc314133657</vt:lpwstr>
      </vt:variant>
      <vt:variant>
        <vt:i4>1114162</vt:i4>
      </vt:variant>
      <vt:variant>
        <vt:i4>158</vt:i4>
      </vt:variant>
      <vt:variant>
        <vt:i4>0</vt:i4>
      </vt:variant>
      <vt:variant>
        <vt:i4>5</vt:i4>
      </vt:variant>
      <vt:variant>
        <vt:lpwstr/>
      </vt:variant>
      <vt:variant>
        <vt:lpwstr>_Toc314133656</vt:lpwstr>
      </vt:variant>
      <vt:variant>
        <vt:i4>1114162</vt:i4>
      </vt:variant>
      <vt:variant>
        <vt:i4>152</vt:i4>
      </vt:variant>
      <vt:variant>
        <vt:i4>0</vt:i4>
      </vt:variant>
      <vt:variant>
        <vt:i4>5</vt:i4>
      </vt:variant>
      <vt:variant>
        <vt:lpwstr/>
      </vt:variant>
      <vt:variant>
        <vt:lpwstr>_Toc314133655</vt:lpwstr>
      </vt:variant>
      <vt:variant>
        <vt:i4>1114162</vt:i4>
      </vt:variant>
      <vt:variant>
        <vt:i4>146</vt:i4>
      </vt:variant>
      <vt:variant>
        <vt:i4>0</vt:i4>
      </vt:variant>
      <vt:variant>
        <vt:i4>5</vt:i4>
      </vt:variant>
      <vt:variant>
        <vt:lpwstr/>
      </vt:variant>
      <vt:variant>
        <vt:lpwstr>_Toc314133654</vt:lpwstr>
      </vt:variant>
      <vt:variant>
        <vt:i4>1114162</vt:i4>
      </vt:variant>
      <vt:variant>
        <vt:i4>140</vt:i4>
      </vt:variant>
      <vt:variant>
        <vt:i4>0</vt:i4>
      </vt:variant>
      <vt:variant>
        <vt:i4>5</vt:i4>
      </vt:variant>
      <vt:variant>
        <vt:lpwstr/>
      </vt:variant>
      <vt:variant>
        <vt:lpwstr>_Toc314133653</vt:lpwstr>
      </vt:variant>
      <vt:variant>
        <vt:i4>1114162</vt:i4>
      </vt:variant>
      <vt:variant>
        <vt:i4>134</vt:i4>
      </vt:variant>
      <vt:variant>
        <vt:i4>0</vt:i4>
      </vt:variant>
      <vt:variant>
        <vt:i4>5</vt:i4>
      </vt:variant>
      <vt:variant>
        <vt:lpwstr/>
      </vt:variant>
      <vt:variant>
        <vt:lpwstr>_Toc314133652</vt:lpwstr>
      </vt:variant>
      <vt:variant>
        <vt:i4>1114162</vt:i4>
      </vt:variant>
      <vt:variant>
        <vt:i4>128</vt:i4>
      </vt:variant>
      <vt:variant>
        <vt:i4>0</vt:i4>
      </vt:variant>
      <vt:variant>
        <vt:i4>5</vt:i4>
      </vt:variant>
      <vt:variant>
        <vt:lpwstr/>
      </vt:variant>
      <vt:variant>
        <vt:lpwstr>_Toc314133651</vt:lpwstr>
      </vt:variant>
      <vt:variant>
        <vt:i4>1114162</vt:i4>
      </vt:variant>
      <vt:variant>
        <vt:i4>122</vt:i4>
      </vt:variant>
      <vt:variant>
        <vt:i4>0</vt:i4>
      </vt:variant>
      <vt:variant>
        <vt:i4>5</vt:i4>
      </vt:variant>
      <vt:variant>
        <vt:lpwstr/>
      </vt:variant>
      <vt:variant>
        <vt:lpwstr>_Toc314133650</vt:lpwstr>
      </vt:variant>
      <vt:variant>
        <vt:i4>1048626</vt:i4>
      </vt:variant>
      <vt:variant>
        <vt:i4>116</vt:i4>
      </vt:variant>
      <vt:variant>
        <vt:i4>0</vt:i4>
      </vt:variant>
      <vt:variant>
        <vt:i4>5</vt:i4>
      </vt:variant>
      <vt:variant>
        <vt:lpwstr/>
      </vt:variant>
      <vt:variant>
        <vt:lpwstr>_Toc314133649</vt:lpwstr>
      </vt:variant>
      <vt:variant>
        <vt:i4>1048626</vt:i4>
      </vt:variant>
      <vt:variant>
        <vt:i4>110</vt:i4>
      </vt:variant>
      <vt:variant>
        <vt:i4>0</vt:i4>
      </vt:variant>
      <vt:variant>
        <vt:i4>5</vt:i4>
      </vt:variant>
      <vt:variant>
        <vt:lpwstr/>
      </vt:variant>
      <vt:variant>
        <vt:lpwstr>_Toc314133648</vt:lpwstr>
      </vt:variant>
      <vt:variant>
        <vt:i4>1048626</vt:i4>
      </vt:variant>
      <vt:variant>
        <vt:i4>104</vt:i4>
      </vt:variant>
      <vt:variant>
        <vt:i4>0</vt:i4>
      </vt:variant>
      <vt:variant>
        <vt:i4>5</vt:i4>
      </vt:variant>
      <vt:variant>
        <vt:lpwstr/>
      </vt:variant>
      <vt:variant>
        <vt:lpwstr>_Toc314133647</vt:lpwstr>
      </vt:variant>
      <vt:variant>
        <vt:i4>1048626</vt:i4>
      </vt:variant>
      <vt:variant>
        <vt:i4>98</vt:i4>
      </vt:variant>
      <vt:variant>
        <vt:i4>0</vt:i4>
      </vt:variant>
      <vt:variant>
        <vt:i4>5</vt:i4>
      </vt:variant>
      <vt:variant>
        <vt:lpwstr/>
      </vt:variant>
      <vt:variant>
        <vt:lpwstr>_Toc314133646</vt:lpwstr>
      </vt:variant>
      <vt:variant>
        <vt:i4>1048626</vt:i4>
      </vt:variant>
      <vt:variant>
        <vt:i4>92</vt:i4>
      </vt:variant>
      <vt:variant>
        <vt:i4>0</vt:i4>
      </vt:variant>
      <vt:variant>
        <vt:i4>5</vt:i4>
      </vt:variant>
      <vt:variant>
        <vt:lpwstr/>
      </vt:variant>
      <vt:variant>
        <vt:lpwstr>_Toc314133645</vt:lpwstr>
      </vt:variant>
      <vt:variant>
        <vt:i4>1048626</vt:i4>
      </vt:variant>
      <vt:variant>
        <vt:i4>86</vt:i4>
      </vt:variant>
      <vt:variant>
        <vt:i4>0</vt:i4>
      </vt:variant>
      <vt:variant>
        <vt:i4>5</vt:i4>
      </vt:variant>
      <vt:variant>
        <vt:lpwstr/>
      </vt:variant>
      <vt:variant>
        <vt:lpwstr>_Toc314133644</vt:lpwstr>
      </vt:variant>
      <vt:variant>
        <vt:i4>1048626</vt:i4>
      </vt:variant>
      <vt:variant>
        <vt:i4>80</vt:i4>
      </vt:variant>
      <vt:variant>
        <vt:i4>0</vt:i4>
      </vt:variant>
      <vt:variant>
        <vt:i4>5</vt:i4>
      </vt:variant>
      <vt:variant>
        <vt:lpwstr/>
      </vt:variant>
      <vt:variant>
        <vt:lpwstr>_Toc314133643</vt:lpwstr>
      </vt:variant>
      <vt:variant>
        <vt:i4>1048626</vt:i4>
      </vt:variant>
      <vt:variant>
        <vt:i4>74</vt:i4>
      </vt:variant>
      <vt:variant>
        <vt:i4>0</vt:i4>
      </vt:variant>
      <vt:variant>
        <vt:i4>5</vt:i4>
      </vt:variant>
      <vt:variant>
        <vt:lpwstr/>
      </vt:variant>
      <vt:variant>
        <vt:lpwstr>_Toc314133642</vt:lpwstr>
      </vt:variant>
      <vt:variant>
        <vt:i4>1048626</vt:i4>
      </vt:variant>
      <vt:variant>
        <vt:i4>68</vt:i4>
      </vt:variant>
      <vt:variant>
        <vt:i4>0</vt:i4>
      </vt:variant>
      <vt:variant>
        <vt:i4>5</vt:i4>
      </vt:variant>
      <vt:variant>
        <vt:lpwstr/>
      </vt:variant>
      <vt:variant>
        <vt:lpwstr>_Toc314133641</vt:lpwstr>
      </vt:variant>
      <vt:variant>
        <vt:i4>1048626</vt:i4>
      </vt:variant>
      <vt:variant>
        <vt:i4>62</vt:i4>
      </vt:variant>
      <vt:variant>
        <vt:i4>0</vt:i4>
      </vt:variant>
      <vt:variant>
        <vt:i4>5</vt:i4>
      </vt:variant>
      <vt:variant>
        <vt:lpwstr/>
      </vt:variant>
      <vt:variant>
        <vt:lpwstr>_Toc314133640</vt:lpwstr>
      </vt:variant>
      <vt:variant>
        <vt:i4>1507378</vt:i4>
      </vt:variant>
      <vt:variant>
        <vt:i4>56</vt:i4>
      </vt:variant>
      <vt:variant>
        <vt:i4>0</vt:i4>
      </vt:variant>
      <vt:variant>
        <vt:i4>5</vt:i4>
      </vt:variant>
      <vt:variant>
        <vt:lpwstr/>
      </vt:variant>
      <vt:variant>
        <vt:lpwstr>_Toc314133639</vt:lpwstr>
      </vt:variant>
      <vt:variant>
        <vt:i4>1507378</vt:i4>
      </vt:variant>
      <vt:variant>
        <vt:i4>50</vt:i4>
      </vt:variant>
      <vt:variant>
        <vt:i4>0</vt:i4>
      </vt:variant>
      <vt:variant>
        <vt:i4>5</vt:i4>
      </vt:variant>
      <vt:variant>
        <vt:lpwstr/>
      </vt:variant>
      <vt:variant>
        <vt:lpwstr>_Toc314133638</vt:lpwstr>
      </vt:variant>
      <vt:variant>
        <vt:i4>1507378</vt:i4>
      </vt:variant>
      <vt:variant>
        <vt:i4>44</vt:i4>
      </vt:variant>
      <vt:variant>
        <vt:i4>0</vt:i4>
      </vt:variant>
      <vt:variant>
        <vt:i4>5</vt:i4>
      </vt:variant>
      <vt:variant>
        <vt:lpwstr/>
      </vt:variant>
      <vt:variant>
        <vt:lpwstr>_Toc314133637</vt:lpwstr>
      </vt:variant>
      <vt:variant>
        <vt:i4>1507378</vt:i4>
      </vt:variant>
      <vt:variant>
        <vt:i4>38</vt:i4>
      </vt:variant>
      <vt:variant>
        <vt:i4>0</vt:i4>
      </vt:variant>
      <vt:variant>
        <vt:i4>5</vt:i4>
      </vt:variant>
      <vt:variant>
        <vt:lpwstr/>
      </vt:variant>
      <vt:variant>
        <vt:lpwstr>_Toc314133636</vt:lpwstr>
      </vt:variant>
      <vt:variant>
        <vt:i4>1507378</vt:i4>
      </vt:variant>
      <vt:variant>
        <vt:i4>32</vt:i4>
      </vt:variant>
      <vt:variant>
        <vt:i4>0</vt:i4>
      </vt:variant>
      <vt:variant>
        <vt:i4>5</vt:i4>
      </vt:variant>
      <vt:variant>
        <vt:lpwstr/>
      </vt:variant>
      <vt:variant>
        <vt:lpwstr>_Toc314133635</vt:lpwstr>
      </vt:variant>
      <vt:variant>
        <vt:i4>1507378</vt:i4>
      </vt:variant>
      <vt:variant>
        <vt:i4>26</vt:i4>
      </vt:variant>
      <vt:variant>
        <vt:i4>0</vt:i4>
      </vt:variant>
      <vt:variant>
        <vt:i4>5</vt:i4>
      </vt:variant>
      <vt:variant>
        <vt:lpwstr/>
      </vt:variant>
      <vt:variant>
        <vt:lpwstr>_Toc314133634</vt:lpwstr>
      </vt:variant>
      <vt:variant>
        <vt:i4>1507378</vt:i4>
      </vt:variant>
      <vt:variant>
        <vt:i4>20</vt:i4>
      </vt:variant>
      <vt:variant>
        <vt:i4>0</vt:i4>
      </vt:variant>
      <vt:variant>
        <vt:i4>5</vt:i4>
      </vt:variant>
      <vt:variant>
        <vt:lpwstr/>
      </vt:variant>
      <vt:variant>
        <vt:lpwstr>_Toc314133633</vt:lpwstr>
      </vt:variant>
      <vt:variant>
        <vt:i4>1507378</vt:i4>
      </vt:variant>
      <vt:variant>
        <vt:i4>14</vt:i4>
      </vt:variant>
      <vt:variant>
        <vt:i4>0</vt:i4>
      </vt:variant>
      <vt:variant>
        <vt:i4>5</vt:i4>
      </vt:variant>
      <vt:variant>
        <vt:lpwstr/>
      </vt:variant>
      <vt:variant>
        <vt:lpwstr>_Toc314133632</vt:lpwstr>
      </vt:variant>
      <vt:variant>
        <vt:i4>1507378</vt:i4>
      </vt:variant>
      <vt:variant>
        <vt:i4>8</vt:i4>
      </vt:variant>
      <vt:variant>
        <vt:i4>0</vt:i4>
      </vt:variant>
      <vt:variant>
        <vt:i4>5</vt:i4>
      </vt:variant>
      <vt:variant>
        <vt:lpwstr/>
      </vt:variant>
      <vt:variant>
        <vt:lpwstr>_Toc314133631</vt:lpwstr>
      </vt:variant>
      <vt:variant>
        <vt:i4>1507378</vt:i4>
      </vt:variant>
      <vt:variant>
        <vt:i4>2</vt:i4>
      </vt:variant>
      <vt:variant>
        <vt:i4>0</vt:i4>
      </vt:variant>
      <vt:variant>
        <vt:i4>5</vt:i4>
      </vt:variant>
      <vt:variant>
        <vt:lpwstr/>
      </vt:variant>
      <vt:variant>
        <vt:lpwstr>_Toc314133630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TROYA</dc:creator>
  <cp:lastModifiedBy>N'OEL MÁRQUEZ</cp:lastModifiedBy>
  <cp:revision>2</cp:revision>
  <dcterms:created xsi:type="dcterms:W3CDTF">2019-04-23T17:37:00Z</dcterms:created>
  <dcterms:modified xsi:type="dcterms:W3CDTF">2019-04-23T17:37:00Z</dcterms:modified>
</cp:coreProperties>
</file>