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Bradley Hand ITC" w:hAnsi="Bradley Hand ITC" w:cs="Bradley Hand ITC" w:eastAsia="Bradley Hand ITC"/>
          <w:color w:val="auto"/>
          <w:spacing w:val="0"/>
          <w:position w:val="0"/>
          <w:sz w:val="22"/>
          <w:shd w:fill="auto" w:val="clear"/>
        </w:rPr>
      </w:pPr>
      <w:r>
        <w:rPr>
          <w:rFonts w:ascii="Bradley Hand ITC" w:hAnsi="Bradley Hand ITC" w:cs="Bradley Hand ITC" w:eastAsia="Bradley Hand ITC"/>
          <w:color w:val="auto"/>
          <w:spacing w:val="0"/>
          <w:position w:val="0"/>
          <w:sz w:val="22"/>
          <w:shd w:fill="auto" w:val="clear"/>
        </w:rPr>
        <w:t xml:space="preserve">CEIP. Maestro Rafael Carballar</w:t>
      </w:r>
    </w:p>
    <w:p>
      <w:pPr>
        <w:spacing w:before="0" w:after="0" w:line="259"/>
        <w:ind w:right="0" w:left="0" w:firstLine="0"/>
        <w:jc w:val="left"/>
        <w:rPr>
          <w:rFonts w:ascii="Bradley Hand ITC" w:hAnsi="Bradley Hand ITC" w:cs="Bradley Hand ITC" w:eastAsia="Bradley Hand ITC"/>
          <w:color w:val="auto"/>
          <w:spacing w:val="0"/>
          <w:position w:val="0"/>
          <w:sz w:val="22"/>
          <w:shd w:fill="auto" w:val="clear"/>
        </w:rPr>
      </w:pPr>
      <w:r>
        <w:rPr>
          <w:rFonts w:ascii="Bradley Hand ITC" w:hAnsi="Bradley Hand ITC" w:cs="Bradley Hand ITC" w:eastAsia="Bradley Hand ITC"/>
          <w:color w:val="auto"/>
          <w:spacing w:val="0"/>
          <w:position w:val="0"/>
          <w:sz w:val="22"/>
          <w:shd w:fill="auto" w:val="clear"/>
        </w:rPr>
        <w:t xml:space="preserve">       Higuera de la Sierra           </w:t>
      </w:r>
    </w:p>
    <w:p>
      <w:pPr>
        <w:spacing w:before="0" w:after="0" w:line="259"/>
        <w:ind w:right="0" w:left="0" w:firstLine="0"/>
        <w:jc w:val="center"/>
        <w:rPr>
          <w:rFonts w:ascii="Comic Sans MS" w:hAnsi="Comic Sans MS" w:cs="Comic Sans MS" w:eastAsia="Comic Sans MS"/>
          <w:color w:val="FF0000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36"/>
          <w:shd w:fill="auto" w:val="clear"/>
        </w:rPr>
        <w:t xml:space="preserve">“EN CONEXIÓN”</w:t>
      </w:r>
    </w:p>
    <w:p>
      <w:pPr>
        <w:spacing w:before="0" w:after="0" w:line="259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36"/>
          <w:shd w:fill="auto" w:val="clear"/>
        </w:rPr>
        <w:t xml:space="preserve">Trabajo cooperativo y cohesión de grupo</w:t>
      </w:r>
    </w:p>
    <w:p>
      <w:pPr>
        <w:spacing w:before="0" w:after="0" w:line="259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2972"/>
        <w:gridCol w:w="851"/>
        <w:gridCol w:w="4671"/>
      </w:tblGrid>
      <w:tr>
        <w:trPr>
          <w:trHeight w:val="607" w:hRule="auto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70C0"/>
                <w:spacing w:val="0"/>
                <w:position w:val="0"/>
                <w:sz w:val="28"/>
                <w:shd w:fill="auto" w:val="clear"/>
              </w:rPr>
              <w:t xml:space="preserve">ACTA DE REUNIÓN</w:t>
            </w:r>
          </w:p>
        </w:tc>
        <w:tc>
          <w:tcPr>
            <w:tcW w:w="5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Tipo de agrupamiento: Reunión de CICLO</w:t>
            </w:r>
          </w:p>
        </w:tc>
      </w:tr>
      <w:tr>
        <w:trPr>
          <w:trHeight w:val="417" w:hRule="auto"/>
          <w:jc w:val="left"/>
        </w:trPr>
        <w:tc>
          <w:tcPr>
            <w:tcW w:w="38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Fecha:   20/01/2020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Hora: de 17:00 a 18:00</w:t>
            </w:r>
          </w:p>
        </w:tc>
      </w:tr>
      <w:tr>
        <w:trPr>
          <w:trHeight w:val="2252" w:hRule="auto"/>
          <w:jc w:val="left"/>
        </w:trPr>
        <w:tc>
          <w:tcPr>
            <w:tcW w:w="84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Asistentes: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Isabel Hacha Bernal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Desirée Rico Galiano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30" w:hRule="auto"/>
          <w:jc w:val="left"/>
        </w:trPr>
        <w:tc>
          <w:tcPr>
            <w:tcW w:w="84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Orden del día: 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Revisión de las entradas realizadas en Colabora.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Revisión del material del curso subido a colabora.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Puesta en común de las diferentes técnicas de cooperativo implementadas con el alumnado.</w:t>
            </w:r>
          </w:p>
        </w:tc>
      </w:tr>
      <w:tr>
        <w:trPr>
          <w:trHeight w:val="4536" w:hRule="auto"/>
          <w:jc w:val="left"/>
        </w:trPr>
        <w:tc>
          <w:tcPr>
            <w:tcW w:w="84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Observaciones: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Tras la revisión de las entradas realizadas en colabora,todos los compentes del grupo han realizado sus comentarios y aportaciones de una forma muy positiva y constructiva, con actividades muy interesantes y fáciles de realizar en las distintas clases.</w:t>
            </w:r>
          </w:p>
        </w:tc>
      </w:tr>
    </w:tbl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Fdo……………………………………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