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DOCUMENTO DISEÑO Y ELABORACIÓN DE TAREA-PROYECTO COMPETENCIAL.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Descripción del proyecto: </w:t>
      </w:r>
      <w:r w:rsidDel="00000000" w:rsidR="00000000" w:rsidRPr="00000000">
        <w:rPr>
          <w:rtl w:val="0"/>
        </w:rPr>
        <w:t xml:space="preserve">Es un proyecto diseñado para los alumnos 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 Tercer ciclo</w:t>
      </w:r>
      <w:r w:rsidDel="00000000" w:rsidR="00000000" w:rsidRPr="00000000">
        <w:rPr>
          <w:rtl w:val="0"/>
        </w:rPr>
        <w:t xml:space="preserve">  que se desarrolla dentro de la unidad que trabaja el léxico de la alimentación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el área de FRANCÉS </w:t>
      </w:r>
      <w:r w:rsidDel="00000000" w:rsidR="00000000" w:rsidRPr="00000000">
        <w:rPr>
          <w:rtl w:val="0"/>
        </w:rPr>
        <w:t xml:space="preserve">y las cantidades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el área de MATEMÁTICAS </w:t>
      </w:r>
      <w:r w:rsidDel="00000000" w:rsidR="00000000" w:rsidRPr="00000000">
        <w:rPr>
          <w:rtl w:val="0"/>
        </w:rPr>
        <w:t xml:space="preserve">. Consiste en el diseño y la elaboración de una receta de crêpes, se les dará al alumnado un modelo de receta que ellos terminaran adaptando.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Temporalización: </w:t>
      </w:r>
      <w:r w:rsidDel="00000000" w:rsidR="00000000" w:rsidRPr="00000000">
        <w:rPr>
          <w:rtl w:val="0"/>
        </w:rPr>
        <w:t xml:space="preserve">Se suelen emplear un total de 2/3 sesiones aproximadamente. Dependiendo de la realidad del alumnado y su nivel de conocimiento 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 idioma. </w:t>
      </w:r>
      <w:r w:rsidDel="00000000" w:rsidR="00000000" w:rsidRPr="00000000">
        <w:rPr>
          <w:rtl w:val="0"/>
        </w:rPr>
        <w:t xml:space="preserve">Recomendable llevarlo a cabo coincidiendo con la fecha de la fiesta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 Candelaria)</w:t>
      </w:r>
      <w:r w:rsidDel="00000000" w:rsidR="00000000" w:rsidRPr="00000000">
        <w:rPr>
          <w:rtl w:val="0"/>
        </w:rPr>
        <w:t xml:space="preserve">, principio de febrero.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Metodología: </w:t>
      </w:r>
      <w:r w:rsidDel="00000000" w:rsidR="00000000" w:rsidRPr="00000000">
        <w:rPr>
          <w:rtl w:val="0"/>
        </w:rPr>
        <w:t xml:space="preserve"> La metodología a utilizar será centrada en el trabajo cooperativo por grupos de 3 o 4 alumnos. Se ayudarán y cooperarán en la adaptación, elaboración y presentación de la receta.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Recursos materiales : </w:t>
      </w:r>
      <w:r w:rsidDel="00000000" w:rsidR="00000000" w:rsidRPr="00000000">
        <w:rPr>
          <w:rtl w:val="0"/>
        </w:rPr>
        <w:t xml:space="preserve"> Material fungible, video enlace de internet ,dispositivo de grabación y pizarra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trHeight w:val="420" w:hRule="atLeast"/>
        </w:trPr>
        <w:tc>
          <w:tcPr>
            <w:gridSpan w:val="2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NOMBRE DEL PROYECTO:  </w:t>
            </w:r>
            <w:r w:rsidDel="00000000" w:rsidR="00000000" w:rsidRPr="00000000">
              <w:rPr>
                <w:b w:val="1"/>
                <w:rtl w:val="0"/>
              </w:rPr>
              <w:t xml:space="preserve">La chandeleur.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CURSO: 6º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y 5º </w:t>
            </w:r>
            <w:r w:rsidDel="00000000" w:rsidR="00000000" w:rsidRPr="00000000">
              <w:rPr>
                <w:rtl w:val="0"/>
              </w:rPr>
              <w:t xml:space="preserve">EPO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ÁREA:  FRANCÉS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y MATEMÁTICAS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CRITERIOS DE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3.3 </w:t>
            </w:r>
            <w:r w:rsidDel="00000000" w:rsidR="00000000" w:rsidRPr="00000000">
              <w:rPr>
                <w:rtl w:val="0"/>
              </w:rPr>
              <w:t xml:space="preserve">Diferenciar y conocer el mensaje global y los aspectos socioculturales y sociolingüísticos junto a un léxico habitual y cercano. Utilizando sus conocimientos de forma progresiva para mejorar la comprensión de temas como familia, calle, comida…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3.7 </w:t>
            </w:r>
            <w:r w:rsidDel="00000000" w:rsidR="00000000" w:rsidRPr="00000000">
              <w:rPr>
                <w:rtl w:val="0"/>
              </w:rPr>
              <w:t xml:space="preserve"> Hacer presentaciones y descripciones, utilizando estructuras sencillas, para expresar de forma clara temas cotidianos y de su interés.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3.15 </w:t>
            </w:r>
            <w:r w:rsidDel="00000000" w:rsidR="00000000" w:rsidRPr="00000000">
              <w:rPr>
                <w:rtl w:val="0"/>
              </w:rPr>
              <w:t xml:space="preserve">Redactar parafraseando textos breves conocidos relacionados con situaciones lúdicas que se adapten a su edad.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3.1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Resolver problemas sencillos, anticipar una solución razonable y buscar los procedimientos más adecuados para abordar el proceso de resolución.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3.4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Leer, escribir y ordenar en textos numéricos académicos y de la vida cotidiana distintos tipos de números, utilizando razonamientos apropiados e interpretando el valor de la posición de cada una de sus cifras.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3.5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Realizar, en situaciones de resolución de problemas, operaciones y cálculos numéricos sencillos, exactos y aproximados, con números naturales y decimales hasta las centésimas, utilizando diferentes procedimientos mentales y algoritmos, y la calculadora.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3.8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Operar con diferentes medidas del contexto real.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3.9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Conocer el sistema sexagésimal para realizar cálculos con medidas angulares, explicando oralmente y por escrito el proceso seguido y laestrategia utilizada.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3.14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Leer e interpretar, recoger y registrar una información cuantificable en situaciones familiares del contexto social, utilizando y elaborando algunos recursos de representación gráfica.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3.3.1., 3.7.1, 3,15.1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, 3.1.3, 3.4.4, 3.8.1, 3.9.1, 3.14.1, 3.5.1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COMPETENCIAS CLAVE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CCL, CSC, CD,CM, C.C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, CAA, CMCT, CSYC, SIEP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PRODUCTO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VÍDEO EXPLICATIVO Y ELABORACIÓN DE LA RECETA DE CRÊPES.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DESARROLLO DE LAS TAREAS Y ACTIVIDADES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1860"/>
        <w:gridCol w:w="6105"/>
        <w:tblGridChange w:id="0">
          <w:tblGrid>
            <w:gridCol w:w="1050"/>
            <w:gridCol w:w="1860"/>
            <w:gridCol w:w="6105"/>
          </w:tblGrid>
        </w:tblGridChange>
      </w:tblGrid>
      <w:tr>
        <w:trPr>
          <w:trHeight w:val="420" w:hRule="atLeast"/>
        </w:trPr>
        <w:tc>
          <w:tcPr>
            <w:gridSpan w:val="3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TAREA 1: VISUALIZACIÓN DE UN VÍDEO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Visualiza el vídeo de origen y celebración de la Chandeleurhttps://youtu.be/0A-EUW1l2-w Se establece relación con la celebración de esa fiesta en Andalucía y se comparan aspectos culturales.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EVALUACIÓN:  RÚBRICA FINAL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TAREA 2:  Ordenar y componer la receta.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Modificar las unidades de medida de los ingredientes.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3.3.1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3.15.1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3.1.3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3.4.4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3.8.1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3.9.1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3.14.1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3.5.1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Se muestra al alumnado una receta de crêpes en la que se leen e identifican todos los pasos para su elaboración. Seguidamente se entrega una desordenada y en la que faltan algunas instrucciones e ingredientes. El alumnado tendrá que completarla.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Deberán pasar las medidas de los ingredientes de una unidad a otra, utilizando las equivalencias entre unidades. Realizando los cálculos necesarios en el sistema sexagesimal. Además de comparar y ordenar dichas medidas.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EVALUACIÓN: RÚBRICA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TAREA 3: Formación de grupos y organización del trabajo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Se unen los alumnos por grupos de tres o cuatro personas, se distribuyen las diferentes partes de la receta que han de indicar y cómo van a llevar a cabo la elaboración. Redactan pequeños guiones con los pasos a seguir que expresarán de forma oral.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EVALUACIÓN: RÚBRICA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TAREA 4: Grabación del vídeo y elaboración de los crêpes.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3.3.1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Los alumnos graban un vídeo donde aparecen indicando los ingredientes y el proceso a seguir para elabora los crêpes. Muestran ingredientes, proceso y resultado final.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EVALUACIÓN:RÚBRICA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TAREA 5: Presentación del vídeo en clase y degustación de crêpes.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3.3.1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3.7.1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Los alumnos realizan una breve presentación de sus vídeos, apoyándose en un guion corto y sencillo. Visualizamos su vídeo y degustamos los crêpes.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TAREA 6: Valoración de la actividad y su organización.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3.3.1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3.7.1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Mediante una auto reflexión en portfolio y rellenando un díana de evaluación, analizaremos los aspectos más significativos de este aprendizaje. Se propondrán detalles de mejora y se reflexionará sobre la aplicación a otras áreas(matemáticas) y su aplicación a la vida diaria.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Relación con otras áreas: </w:t>
      </w:r>
      <w:r w:rsidDel="00000000" w:rsidR="00000000" w:rsidRPr="00000000">
        <w:rPr>
          <w:rtl w:val="0"/>
        </w:rPr>
        <w:t xml:space="preserve">Actividad que se relaciona  con las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CIENCIAS NATURALES </w:t>
      </w:r>
      <w:r w:rsidDel="00000000" w:rsidR="00000000" w:rsidRPr="00000000">
        <w:rPr>
          <w:rtl w:val="0"/>
        </w:rPr>
        <w:t xml:space="preserve">en la ingesta y hábitos saludables.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Con las CIENCIAS SOCIALES en el conocimiento del continente europeo.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Rúbrica: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-La rúbrica evaluará el diseño y la presentación de la receta.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-La presentación, tanto del vídeo como de la elaboración.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-Expresión oral, escrita, utilizando léxico variado y apoyándose en la expresión corporal y gestos.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El cálculo correcto de las medidas mostrando las operaciones necesarias para ello de forma clara y ordenada. Conocimiento del sistema sexagesimal y su utilidad en la vida cotidiana.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-Reflexión en portafolio y elaboración Diana de autoevaluación.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Valoración de la formación; </w:t>
      </w:r>
      <w:r w:rsidDel="00000000" w:rsidR="00000000" w:rsidRPr="00000000">
        <w:rPr>
          <w:rtl w:val="0"/>
        </w:rPr>
        <w:t xml:space="preserve"> Señalar como muy positiva la formación. Aclara muchos aspectos del trabajo y aprendizaje por competencias. Sería interesante poder continuarla y ponerla en práctica de manera coordinada el próximo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Mª Begoña Medina Gallardo</w:t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Eva Mª González González </w:t>
      </w:r>
    </w:p>
    <w:tbl>
      <w:tblPr>
        <w:tblStyle w:val="Table3"/>
        <w:tblW w:w="90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0"/>
        <w:gridCol w:w="520"/>
        <w:gridCol w:w="7990"/>
        <w:tblGridChange w:id="0">
          <w:tblGrid>
            <w:gridCol w:w="520"/>
            <w:gridCol w:w="520"/>
            <w:gridCol w:w="7990"/>
          </w:tblGrid>
        </w:tblGridChange>
      </w:tblGrid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99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