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756F8F">
            <w:pPr>
              <w:jc w:val="center"/>
              <w:rPr>
                <w:rFonts w:eastAsia="Calibri" w:cs="Times New Roman"/>
                <w:b/>
                <w:sz w:val="20"/>
                <w:szCs w:val="20"/>
              </w:rPr>
            </w:pPr>
            <w:r w:rsidRPr="00E475AE">
              <w:rPr>
                <w:rFonts w:eastAsia="Calibri" w:cs="Times New Roman"/>
                <w:b/>
                <w:sz w:val="20"/>
                <w:szCs w:val="20"/>
              </w:rPr>
              <w:t>Criterio de Evaluación</w:t>
            </w:r>
          </w:p>
        </w:tc>
        <w:tc>
          <w:tcPr>
            <w:tcW w:w="709" w:type="dxa"/>
            <w:vAlign w:val="center"/>
          </w:tcPr>
          <w:p w:rsidR="00756F8F" w:rsidRPr="00E475AE" w:rsidRDefault="00756F8F" w:rsidP="00756F8F">
            <w:pPr>
              <w:jc w:val="center"/>
              <w:rPr>
                <w:rFonts w:eastAsia="Calibri" w:cs="Times New Roman"/>
                <w:b/>
                <w:sz w:val="20"/>
                <w:szCs w:val="20"/>
              </w:rPr>
            </w:pPr>
            <w:r w:rsidRPr="00E475AE">
              <w:rPr>
                <w:rFonts w:eastAsia="Calibri" w:cs="Times New Roman"/>
                <w:b/>
                <w:sz w:val="20"/>
                <w:szCs w:val="20"/>
              </w:rPr>
              <w:t>%</w:t>
            </w:r>
          </w:p>
        </w:tc>
        <w:tc>
          <w:tcPr>
            <w:tcW w:w="1873" w:type="dxa"/>
            <w:vMerge w:val="restart"/>
            <w:vAlign w:val="center"/>
          </w:tcPr>
          <w:p w:rsidR="00756F8F" w:rsidRPr="00E475AE" w:rsidRDefault="00756F8F" w:rsidP="00756F8F">
            <w:pPr>
              <w:jc w:val="center"/>
              <w:rPr>
                <w:rFonts w:eastAsia="Calibri" w:cs="Times New Roman"/>
                <w:b/>
                <w:sz w:val="20"/>
                <w:szCs w:val="20"/>
              </w:rPr>
            </w:pPr>
            <w:r w:rsidRPr="00E475AE">
              <w:rPr>
                <w:rFonts w:eastAsia="Calibri" w:cs="Times New Roman"/>
                <w:b/>
                <w:sz w:val="20"/>
                <w:szCs w:val="20"/>
              </w:rPr>
              <w:t>Instrumentos</w:t>
            </w:r>
          </w:p>
        </w:tc>
      </w:tr>
      <w:tr w:rsidR="00756F8F" w:rsidRPr="00E475AE" w:rsidTr="00756F8F">
        <w:trPr>
          <w:jc w:val="center"/>
        </w:trPr>
        <w:tc>
          <w:tcPr>
            <w:tcW w:w="7196" w:type="dxa"/>
            <w:gridSpan w:val="3"/>
          </w:tcPr>
          <w:p w:rsidR="00756F8F" w:rsidRPr="00E475AE" w:rsidRDefault="00756F8F" w:rsidP="00756F8F">
            <w:pPr>
              <w:spacing w:line="276" w:lineRule="auto"/>
              <w:jc w:val="both"/>
              <w:rPr>
                <w:rFonts w:eastAsia="Calibri" w:cs="Times New Roman"/>
                <w:b/>
                <w:sz w:val="20"/>
                <w:szCs w:val="20"/>
              </w:rPr>
            </w:pPr>
            <w:r w:rsidRPr="00E475AE">
              <w:rPr>
                <w:rFonts w:eastAsia="Calibri" w:cs="Times New Roman"/>
                <w:b/>
                <w:sz w:val="20"/>
                <w:szCs w:val="20"/>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c>
          <w:tcPr>
            <w:tcW w:w="709" w:type="dxa"/>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Calibri" w:cs="Times New Roman"/>
                <w:b/>
                <w:sz w:val="20"/>
                <w:szCs w:val="20"/>
              </w:rPr>
              <w:t>9</w:t>
            </w:r>
            <w:r w:rsidR="009E5311">
              <w:rPr>
                <w:rFonts w:eastAsia="Calibri" w:cs="Times New Roman"/>
                <w:b/>
                <w:sz w:val="20"/>
                <w:szCs w:val="20"/>
              </w:rPr>
              <w:t>%</w:t>
            </w:r>
          </w:p>
        </w:tc>
        <w:tc>
          <w:tcPr>
            <w:tcW w:w="1873" w:type="dxa"/>
            <w:vMerge/>
            <w:vAlign w:val="center"/>
          </w:tcPr>
          <w:p w:rsidR="00756F8F" w:rsidRPr="00E475AE" w:rsidRDefault="00756F8F" w:rsidP="00756F8F">
            <w:pPr>
              <w:spacing w:line="360" w:lineRule="atLeast"/>
              <w:jc w:val="center"/>
              <w:rPr>
                <w:rFonts w:eastAsia="Calibri" w:cs="Times New Roman"/>
                <w:sz w:val="20"/>
                <w:szCs w:val="20"/>
              </w:rPr>
            </w:pPr>
          </w:p>
        </w:tc>
      </w:tr>
      <w:tr w:rsidR="00756F8F" w:rsidRPr="00E475AE" w:rsidTr="00756F8F">
        <w:trPr>
          <w:trHeight w:val="112"/>
          <w:jc w:val="center"/>
        </w:trPr>
        <w:tc>
          <w:tcPr>
            <w:tcW w:w="1526" w:type="dxa"/>
            <w:vMerge w:val="restart"/>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1</w:t>
            </w:r>
            <w:r w:rsidRPr="00E475AE">
              <w:rPr>
                <w:rFonts w:eastAsia="Verdana" w:cs="Times New Roman"/>
                <w:b/>
                <w:bCs/>
                <w:sz w:val="20"/>
                <w:szCs w:val="20"/>
              </w:rPr>
              <w:t>:</w:t>
            </w:r>
            <w:r w:rsidRPr="00E475AE">
              <w:rPr>
                <w:rFonts w:eastAsia="Verdana" w:cs="Times New Roman"/>
                <w:b/>
                <w:bCs/>
                <w:spacing w:val="12"/>
                <w:sz w:val="20"/>
                <w:szCs w:val="20"/>
              </w:rPr>
              <w:t xml:space="preserve"> “</w:t>
            </w:r>
            <w:r w:rsidRPr="00E475AE">
              <w:rPr>
                <w:rFonts w:eastAsia="Verdana" w:cs="Times New Roman"/>
                <w:b/>
                <w:bCs/>
                <w:spacing w:val="2"/>
                <w:sz w:val="20"/>
                <w:szCs w:val="20"/>
              </w:rPr>
              <w:t>Procesos, métodos y actitudes matemáticas”</w:t>
            </w:r>
          </w:p>
        </w:tc>
        <w:tc>
          <w:tcPr>
            <w:tcW w:w="425" w:type="dxa"/>
            <w:vMerge w:val="restart"/>
            <w:tcBorders>
              <w:bottom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Calibri" w:cs="Times New Roman"/>
                <w:b/>
                <w:sz w:val="20"/>
                <w:szCs w:val="20"/>
              </w:rPr>
              <w:t>1º</w:t>
            </w:r>
          </w:p>
        </w:tc>
        <w:tc>
          <w:tcPr>
            <w:tcW w:w="5245" w:type="dxa"/>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MAT.1.1.1. Identifica y resuelve problemas aditivos de una operación en situaciones sencillas de la vida cotidiana. (CMCT). </w:t>
            </w:r>
          </w:p>
        </w:tc>
        <w:tc>
          <w:tcPr>
            <w:tcW w:w="709" w:type="dxa"/>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vAlign w:val="center"/>
          </w:tcPr>
          <w:p w:rsidR="00756F8F" w:rsidRPr="00E475AE" w:rsidRDefault="00756F8F" w:rsidP="00756F8F">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Borders>
              <w:bottom w:val="single" w:sz="4" w:space="0" w:color="auto"/>
            </w:tcBorders>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MAT.1.1.2. Identifica los datos numéricos y la pregunta de un problema, utilizando estrategias personales de resolución. (CMCT, CAA). </w:t>
            </w:r>
          </w:p>
        </w:tc>
        <w:tc>
          <w:tcPr>
            <w:tcW w:w="709" w:type="dxa"/>
            <w:tcBorders>
              <w:bottom w:val="single" w:sz="4" w:space="0" w:color="auto"/>
            </w:tcBorders>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4" w:space="0" w:color="auto"/>
            </w:tcBorders>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vAlign w:val="center"/>
          </w:tcPr>
          <w:p w:rsidR="00756F8F" w:rsidRPr="00E475AE" w:rsidRDefault="00756F8F" w:rsidP="00756F8F">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Borders>
              <w:bottom w:val="single" w:sz="18" w:space="0" w:color="auto"/>
            </w:tcBorders>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MAT.1.1.3. Reconoce y asocia la operación que corresponde al problema. Expresa matemáticamente los cálculos a realizar y resuelve la operación que corresponde al problema, bien mentalmente o bien con el algoritmo de la operación. (CMCT, CAA).</w:t>
            </w:r>
          </w:p>
        </w:tc>
        <w:tc>
          <w:tcPr>
            <w:tcW w:w="709" w:type="dxa"/>
            <w:tcBorders>
              <w:bottom w:val="single" w:sz="18" w:space="0" w:color="auto"/>
            </w:tcBorders>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18" w:space="0" w:color="auto"/>
            </w:tcBorders>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2"/>
          <w:jc w:val="center"/>
        </w:trPr>
        <w:tc>
          <w:tcPr>
            <w:tcW w:w="1526" w:type="dxa"/>
            <w:vMerge/>
          </w:tcPr>
          <w:p w:rsidR="00756F8F" w:rsidRPr="00E475AE" w:rsidRDefault="00756F8F" w:rsidP="00756F8F">
            <w:pPr>
              <w:spacing w:line="360" w:lineRule="atLeast"/>
              <w:rPr>
                <w:rFonts w:eastAsia="Calibri" w:cs="Times New Roman"/>
                <w:sz w:val="20"/>
                <w:szCs w:val="20"/>
              </w:rPr>
            </w:pPr>
          </w:p>
        </w:tc>
        <w:tc>
          <w:tcPr>
            <w:tcW w:w="425" w:type="dxa"/>
            <w:vMerge w:val="restart"/>
            <w:tcBorders>
              <w:top w:val="single" w:sz="18" w:space="0" w:color="auto"/>
            </w:tcBorders>
            <w:vAlign w:val="center"/>
          </w:tcPr>
          <w:p w:rsidR="00756F8F" w:rsidRPr="00E475AE" w:rsidRDefault="00756F8F" w:rsidP="00756F8F">
            <w:pPr>
              <w:spacing w:line="360" w:lineRule="atLeast"/>
              <w:jc w:val="center"/>
              <w:rPr>
                <w:rFonts w:eastAsia="Calibri" w:cs="Times New Roman"/>
                <w:b/>
                <w:sz w:val="20"/>
                <w:szCs w:val="20"/>
              </w:rPr>
            </w:pPr>
            <w:r w:rsidRPr="00E475AE">
              <w:rPr>
                <w:rFonts w:eastAsia="Calibri" w:cs="Times New Roman"/>
                <w:b/>
                <w:sz w:val="20"/>
                <w:szCs w:val="20"/>
              </w:rPr>
              <w:t>2º</w:t>
            </w:r>
          </w:p>
        </w:tc>
        <w:tc>
          <w:tcPr>
            <w:tcW w:w="5245" w:type="dxa"/>
            <w:tcBorders>
              <w:top w:val="single" w:sz="18" w:space="0" w:color="auto"/>
            </w:tcBorders>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MAT.1.1.1. Identifica, resuelve e inventa problemas aditivos de una operación en situaciones sencillas de cambio, combinación, igualación y comparación de la vida cotidiana. (CMCT). </w:t>
            </w:r>
          </w:p>
        </w:tc>
        <w:tc>
          <w:tcPr>
            <w:tcW w:w="709" w:type="dxa"/>
            <w:tcBorders>
              <w:top w:val="single" w:sz="18" w:space="0" w:color="auto"/>
            </w:tcBorders>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top w:val="single" w:sz="18" w:space="0" w:color="auto"/>
            </w:tcBorders>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tcPr>
          <w:p w:rsidR="00756F8F" w:rsidRPr="00E475AE" w:rsidRDefault="00756F8F" w:rsidP="00756F8F">
            <w:pPr>
              <w:spacing w:line="360" w:lineRule="atLeast"/>
              <w:rPr>
                <w:rFonts w:eastAsia="Calibri" w:cs="Times New Roman"/>
                <w:sz w:val="20"/>
                <w:szCs w:val="20"/>
              </w:rPr>
            </w:pPr>
          </w:p>
        </w:tc>
        <w:tc>
          <w:tcPr>
            <w:tcW w:w="425" w:type="dxa"/>
            <w:vMerge/>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Pr>
          <w:p w:rsidR="00756F8F" w:rsidRPr="00E475AE" w:rsidRDefault="00756F8F" w:rsidP="00756F8F">
            <w:pPr>
              <w:jc w:val="both"/>
              <w:rPr>
                <w:rFonts w:eastAsia="Calibri" w:cs="Times New Roman"/>
                <w:sz w:val="20"/>
                <w:szCs w:val="20"/>
              </w:rPr>
            </w:pPr>
            <w:r w:rsidRPr="00E475AE">
              <w:rPr>
                <w:rFonts w:eastAsia="Calibri" w:cs="Times New Roman"/>
                <w:sz w:val="20"/>
                <w:szCs w:val="20"/>
              </w:rPr>
              <w:t xml:space="preserve">MAT.1.1.2. Identifica los datos numéricos y elementos básicos de un problema, utilizando estrategias personales de resolución. (CMCT, CAA). </w:t>
            </w:r>
            <w:bookmarkStart w:id="0" w:name="_GoBack"/>
            <w:bookmarkEnd w:id="0"/>
          </w:p>
        </w:tc>
        <w:tc>
          <w:tcPr>
            <w:tcW w:w="709" w:type="dxa"/>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756F8F">
            <w:pPr>
              <w:spacing w:line="360" w:lineRule="atLeast"/>
              <w:rPr>
                <w:rFonts w:eastAsia="Calibri" w:cs="Times New Roman"/>
                <w:sz w:val="20"/>
                <w:szCs w:val="20"/>
              </w:rPr>
            </w:pPr>
          </w:p>
        </w:tc>
      </w:tr>
      <w:tr w:rsidR="00756F8F" w:rsidRPr="00E475AE" w:rsidTr="00756F8F">
        <w:trPr>
          <w:trHeight w:val="110"/>
          <w:jc w:val="center"/>
        </w:trPr>
        <w:tc>
          <w:tcPr>
            <w:tcW w:w="1526" w:type="dxa"/>
            <w:vMerge/>
          </w:tcPr>
          <w:p w:rsidR="00756F8F" w:rsidRPr="00E475AE" w:rsidRDefault="00756F8F" w:rsidP="00756F8F">
            <w:pPr>
              <w:spacing w:line="360" w:lineRule="atLeast"/>
              <w:rPr>
                <w:rFonts w:eastAsia="Calibri" w:cs="Times New Roman"/>
                <w:sz w:val="20"/>
                <w:szCs w:val="20"/>
              </w:rPr>
            </w:pPr>
          </w:p>
        </w:tc>
        <w:tc>
          <w:tcPr>
            <w:tcW w:w="425" w:type="dxa"/>
            <w:vMerge/>
            <w:vAlign w:val="center"/>
          </w:tcPr>
          <w:p w:rsidR="00756F8F" w:rsidRPr="00E475AE" w:rsidRDefault="00756F8F" w:rsidP="00756F8F">
            <w:pPr>
              <w:spacing w:line="360" w:lineRule="atLeast"/>
              <w:jc w:val="center"/>
              <w:rPr>
                <w:rFonts w:eastAsia="Calibri" w:cs="Times New Roman"/>
                <w:b/>
                <w:sz w:val="20"/>
                <w:szCs w:val="20"/>
              </w:rPr>
            </w:pPr>
          </w:p>
        </w:tc>
        <w:tc>
          <w:tcPr>
            <w:tcW w:w="5245" w:type="dxa"/>
          </w:tcPr>
          <w:p w:rsidR="00756F8F" w:rsidRPr="00E475AE" w:rsidRDefault="00756F8F" w:rsidP="00756F8F">
            <w:pPr>
              <w:rPr>
                <w:rFonts w:eastAsia="Calibri" w:cs="Times New Roman"/>
                <w:sz w:val="20"/>
                <w:szCs w:val="20"/>
              </w:rPr>
            </w:pPr>
            <w:r w:rsidRPr="00E475AE">
              <w:rPr>
                <w:rFonts w:eastAsia="Calibri" w:cs="Times New Roman"/>
                <w:sz w:val="20"/>
                <w:szCs w:val="20"/>
              </w:rPr>
              <w:t xml:space="preserve">MAT.1.1.3. Reconoce y asocia la operación que corresponde al problema. Expresa matemáticamente los cálculos a realizar y resuelve la operación que corresponde al problema, bien mentalmente, bien con el algoritmo de la operación o con </w:t>
            </w:r>
            <w:r w:rsidRPr="00E475AE">
              <w:rPr>
                <w:rFonts w:eastAsia="Calibri" w:cs="Times New Roman"/>
                <w:b/>
                <w:sz w:val="20"/>
                <w:szCs w:val="20"/>
              </w:rPr>
              <w:t>calculadora</w:t>
            </w:r>
            <w:r w:rsidRPr="00E475AE">
              <w:rPr>
                <w:rFonts w:eastAsia="Calibri" w:cs="Times New Roman"/>
                <w:sz w:val="20"/>
                <w:szCs w:val="20"/>
              </w:rPr>
              <w:t>. Comprueba la solución y explica con claridad el proceso seguido en la resolución. (CMCT, CAA).</w:t>
            </w:r>
          </w:p>
        </w:tc>
        <w:tc>
          <w:tcPr>
            <w:tcW w:w="709" w:type="dxa"/>
            <w:vAlign w:val="center"/>
          </w:tcPr>
          <w:p w:rsidR="00756F8F" w:rsidRPr="00E475AE" w:rsidRDefault="00756F8F" w:rsidP="00756F8F">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756F8F">
            <w:pPr>
              <w:spacing w:line="360" w:lineRule="atLeast"/>
              <w:rPr>
                <w:rFonts w:eastAsia="Calibri" w:cs="Times New Roman"/>
                <w:sz w:val="20"/>
                <w:szCs w:val="20"/>
              </w:rPr>
            </w:pPr>
          </w:p>
        </w:tc>
      </w:tr>
    </w:tbl>
    <w:p w:rsidR="00756F8F" w:rsidRDefault="00756F8F" w:rsidP="00046E38">
      <w:pPr>
        <w:spacing w:after="0"/>
        <w:jc w:val="both"/>
        <w:rPr>
          <w:rFonts w:cs="Times New Roman"/>
          <w:sz w:val="24"/>
          <w:szCs w:val="24"/>
        </w:rPr>
      </w:pPr>
    </w:p>
    <w:p w:rsidR="00E475AE" w:rsidRDefault="00E475AE"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6A3F00" w:rsidRDefault="006A3F00"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9E5311" w:rsidRDefault="009E5311" w:rsidP="00046E38">
      <w:pPr>
        <w:spacing w:after="0"/>
        <w:jc w:val="both"/>
        <w:rPr>
          <w:rFonts w:cs="Times New Roman"/>
          <w:sz w:val="24"/>
          <w:szCs w:val="24"/>
        </w:rPr>
      </w:pPr>
    </w:p>
    <w:p w:rsidR="00E475AE" w:rsidRPr="00E475AE" w:rsidRDefault="00E475AE" w:rsidP="00046E38">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213380">
            <w:pPr>
              <w:jc w:val="center"/>
              <w:rPr>
                <w:rFonts w:eastAsia="Calibri" w:cs="Times New Roman"/>
                <w:b/>
                <w:sz w:val="20"/>
                <w:szCs w:val="20"/>
              </w:rPr>
            </w:pPr>
            <w:r w:rsidRPr="00E475AE">
              <w:rPr>
                <w:rFonts w:eastAsia="Calibri" w:cs="Times New Roman"/>
                <w:b/>
                <w:sz w:val="20"/>
                <w:szCs w:val="20"/>
              </w:rPr>
              <w:lastRenderedPageBreak/>
              <w:t>Criterio de Evaluación</w:t>
            </w:r>
          </w:p>
        </w:tc>
        <w:tc>
          <w:tcPr>
            <w:tcW w:w="709" w:type="dxa"/>
            <w:vAlign w:val="center"/>
          </w:tcPr>
          <w:p w:rsidR="00756F8F" w:rsidRPr="00E475AE" w:rsidRDefault="00756F8F" w:rsidP="00213380">
            <w:pPr>
              <w:jc w:val="center"/>
              <w:rPr>
                <w:rFonts w:eastAsia="Calibri" w:cs="Times New Roman"/>
                <w:b/>
                <w:sz w:val="20"/>
                <w:szCs w:val="20"/>
              </w:rPr>
            </w:pPr>
            <w:r w:rsidRPr="00E475AE">
              <w:rPr>
                <w:rFonts w:eastAsia="Calibri" w:cs="Times New Roman"/>
                <w:b/>
                <w:sz w:val="20"/>
                <w:szCs w:val="20"/>
              </w:rPr>
              <w:t>%</w:t>
            </w:r>
          </w:p>
        </w:tc>
        <w:tc>
          <w:tcPr>
            <w:tcW w:w="1873" w:type="dxa"/>
            <w:vMerge w:val="restart"/>
            <w:vAlign w:val="center"/>
          </w:tcPr>
          <w:p w:rsidR="00756F8F" w:rsidRPr="00E475AE" w:rsidRDefault="00756F8F" w:rsidP="00213380">
            <w:pPr>
              <w:jc w:val="center"/>
              <w:rPr>
                <w:rFonts w:eastAsia="Calibri" w:cs="Times New Roman"/>
                <w:b/>
                <w:sz w:val="20"/>
                <w:szCs w:val="20"/>
              </w:rPr>
            </w:pPr>
            <w:r w:rsidRPr="00E475AE">
              <w:rPr>
                <w:rFonts w:eastAsia="Calibri" w:cs="Times New Roman"/>
                <w:b/>
                <w:sz w:val="20"/>
                <w:szCs w:val="20"/>
              </w:rPr>
              <w:t>Instrumentos</w:t>
            </w:r>
          </w:p>
        </w:tc>
      </w:tr>
      <w:tr w:rsidR="00756F8F" w:rsidRPr="00E475AE" w:rsidTr="00213380">
        <w:trPr>
          <w:trHeight w:val="1587"/>
          <w:jc w:val="center"/>
        </w:trPr>
        <w:tc>
          <w:tcPr>
            <w:tcW w:w="7196" w:type="dxa"/>
            <w:gridSpan w:val="3"/>
            <w:vAlign w:val="center"/>
          </w:tcPr>
          <w:p w:rsidR="00756F8F" w:rsidRPr="00E475AE" w:rsidRDefault="00756F8F" w:rsidP="00213380">
            <w:pPr>
              <w:spacing w:line="276" w:lineRule="auto"/>
              <w:jc w:val="both"/>
              <w:rPr>
                <w:rFonts w:eastAsia="Calibri" w:cs="Times New Roman"/>
                <w:b/>
                <w:sz w:val="20"/>
                <w:szCs w:val="20"/>
              </w:rPr>
            </w:pPr>
            <w:r w:rsidRPr="00E475AE">
              <w:rPr>
                <w:rFonts w:eastAsia="Calibri" w:cs="Times New Roman"/>
                <w:b/>
                <w:sz w:val="20"/>
                <w:szCs w:val="20"/>
              </w:rPr>
              <w:t>C.E.1.2.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tc>
        <w:tc>
          <w:tcPr>
            <w:tcW w:w="709" w:type="dxa"/>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Calibri" w:cs="Times New Roman"/>
                <w:b/>
                <w:sz w:val="20"/>
                <w:szCs w:val="20"/>
              </w:rPr>
              <w:t>9</w:t>
            </w:r>
            <w:r w:rsidR="00A45883" w:rsidRPr="00E475AE">
              <w:rPr>
                <w:rFonts w:eastAsia="Calibri" w:cs="Times New Roman"/>
                <w:b/>
                <w:sz w:val="20"/>
                <w:szCs w:val="20"/>
              </w:rPr>
              <w:t>/9</w:t>
            </w:r>
          </w:p>
        </w:tc>
        <w:tc>
          <w:tcPr>
            <w:tcW w:w="1873" w:type="dxa"/>
            <w:vMerge/>
            <w:vAlign w:val="center"/>
          </w:tcPr>
          <w:p w:rsidR="00756F8F" w:rsidRPr="00E475AE" w:rsidRDefault="00756F8F" w:rsidP="00213380">
            <w:pPr>
              <w:jc w:val="center"/>
              <w:rPr>
                <w:rFonts w:eastAsia="Calibri" w:cs="Times New Roman"/>
                <w:b/>
                <w:sz w:val="20"/>
                <w:szCs w:val="20"/>
              </w:rPr>
            </w:pPr>
          </w:p>
        </w:tc>
      </w:tr>
      <w:tr w:rsidR="00756F8F" w:rsidRPr="00E475AE" w:rsidTr="00213380">
        <w:trPr>
          <w:trHeight w:val="112"/>
          <w:jc w:val="center"/>
        </w:trPr>
        <w:tc>
          <w:tcPr>
            <w:tcW w:w="1526" w:type="dxa"/>
            <w:vMerge w:val="restart"/>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r w:rsidRPr="00E475AE">
              <w:rPr>
                <w:rFonts w:eastAsia="Verdana" w:cs="Times New Roman"/>
                <w:b/>
                <w:bCs/>
                <w:spacing w:val="2"/>
                <w:sz w:val="20"/>
                <w:szCs w:val="20"/>
              </w:rPr>
              <w:t>1</w:t>
            </w:r>
            <w:r w:rsidRPr="00E475AE">
              <w:rPr>
                <w:rFonts w:eastAsia="Verdana" w:cs="Times New Roman"/>
                <w:b/>
                <w:bCs/>
                <w:sz w:val="20"/>
                <w:szCs w:val="20"/>
              </w:rPr>
              <w:t>:</w:t>
            </w:r>
            <w:r w:rsidRPr="00E475AE">
              <w:rPr>
                <w:rFonts w:eastAsia="Verdana" w:cs="Times New Roman"/>
                <w:b/>
                <w:bCs/>
                <w:spacing w:val="12"/>
                <w:sz w:val="20"/>
                <w:szCs w:val="20"/>
              </w:rPr>
              <w:t xml:space="preserve"> “</w:t>
            </w:r>
            <w:r w:rsidRPr="00E475AE">
              <w:rPr>
                <w:rFonts w:eastAsia="Verdana" w:cs="Times New Roman"/>
                <w:b/>
                <w:bCs/>
                <w:spacing w:val="2"/>
                <w:sz w:val="20"/>
                <w:szCs w:val="20"/>
              </w:rPr>
              <w:t>Procesos, métodos y actitudes matemáticas”</w:t>
            </w:r>
          </w:p>
        </w:tc>
        <w:tc>
          <w:tcPr>
            <w:tcW w:w="425" w:type="dxa"/>
            <w:vMerge w:val="restart"/>
            <w:tcBorders>
              <w:bottom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Calibri" w:cs="Times New Roman"/>
                <w:b/>
                <w:sz w:val="20"/>
                <w:szCs w:val="20"/>
              </w:rPr>
              <w:t>1º</w:t>
            </w:r>
          </w:p>
        </w:tc>
        <w:tc>
          <w:tcPr>
            <w:tcW w:w="5245" w:type="dxa"/>
            <w:vAlign w:val="center"/>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MAT.1.2.1. Realiza investigaciones sencillas con experiencias cercanas de su entorno relacionadas con la numeración, cálculos, medidas y geometría. (CMCT, CAA, SIEP). </w:t>
            </w:r>
          </w:p>
        </w:tc>
        <w:tc>
          <w:tcPr>
            <w:tcW w:w="709" w:type="dxa"/>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Borders>
              <w:bottom w:val="single" w:sz="4" w:space="0" w:color="auto"/>
            </w:tcBorders>
            <w:vAlign w:val="center"/>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MAT.1.2.2. Expresa las estrategias utilizadas (CMCT, CAA). </w:t>
            </w:r>
          </w:p>
        </w:tc>
        <w:tc>
          <w:tcPr>
            <w:tcW w:w="709" w:type="dxa"/>
            <w:tcBorders>
              <w:bottom w:val="single" w:sz="4" w:space="0" w:color="auto"/>
            </w:tcBorders>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4" w:space="0" w:color="auto"/>
            </w:tcBorders>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spacing w:line="360" w:lineRule="atLeast"/>
              <w:jc w:val="center"/>
              <w:rPr>
                <w:rFonts w:eastAsia="Calibri" w:cs="Times New Roman"/>
                <w:sz w:val="20"/>
                <w:szCs w:val="20"/>
              </w:rPr>
            </w:pPr>
          </w:p>
        </w:tc>
        <w:tc>
          <w:tcPr>
            <w:tcW w:w="425" w:type="dxa"/>
            <w:vMerge/>
            <w:tcBorders>
              <w:bottom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Borders>
              <w:bottom w:val="single" w:sz="18" w:space="0" w:color="auto"/>
            </w:tcBorders>
            <w:vAlign w:val="center"/>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MAT.1.2.3. Lee informes sencillos sobre el proyecto desarrollado (CMCT, CAA, SIEP).</w:t>
            </w:r>
          </w:p>
        </w:tc>
        <w:tc>
          <w:tcPr>
            <w:tcW w:w="709" w:type="dxa"/>
            <w:tcBorders>
              <w:bottom w:val="single" w:sz="18" w:space="0" w:color="auto"/>
            </w:tcBorders>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bottom w:val="single" w:sz="18" w:space="0" w:color="auto"/>
            </w:tcBorders>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2"/>
          <w:jc w:val="center"/>
        </w:trPr>
        <w:tc>
          <w:tcPr>
            <w:tcW w:w="1526" w:type="dxa"/>
            <w:vMerge/>
          </w:tcPr>
          <w:p w:rsidR="00756F8F" w:rsidRPr="00E475AE" w:rsidRDefault="00756F8F" w:rsidP="00213380">
            <w:pPr>
              <w:spacing w:line="360" w:lineRule="atLeast"/>
              <w:rPr>
                <w:rFonts w:eastAsia="Calibri" w:cs="Times New Roman"/>
                <w:sz w:val="20"/>
                <w:szCs w:val="20"/>
              </w:rPr>
            </w:pPr>
          </w:p>
        </w:tc>
        <w:tc>
          <w:tcPr>
            <w:tcW w:w="425" w:type="dxa"/>
            <w:vMerge w:val="restart"/>
            <w:tcBorders>
              <w:top w:val="single" w:sz="18" w:space="0" w:color="auto"/>
            </w:tcBorders>
            <w:vAlign w:val="center"/>
          </w:tcPr>
          <w:p w:rsidR="00756F8F" w:rsidRPr="00E475AE" w:rsidRDefault="00756F8F" w:rsidP="00213380">
            <w:pPr>
              <w:spacing w:line="360" w:lineRule="atLeast"/>
              <w:jc w:val="center"/>
              <w:rPr>
                <w:rFonts w:eastAsia="Calibri" w:cs="Times New Roman"/>
                <w:b/>
                <w:sz w:val="20"/>
                <w:szCs w:val="20"/>
              </w:rPr>
            </w:pPr>
            <w:r w:rsidRPr="00E475AE">
              <w:rPr>
                <w:rFonts w:eastAsia="Calibri" w:cs="Times New Roman"/>
                <w:b/>
                <w:sz w:val="20"/>
                <w:szCs w:val="20"/>
              </w:rPr>
              <w:t>2º</w:t>
            </w:r>
          </w:p>
        </w:tc>
        <w:tc>
          <w:tcPr>
            <w:tcW w:w="5245" w:type="dxa"/>
            <w:tcBorders>
              <w:top w:val="single" w:sz="18" w:space="0" w:color="auto"/>
            </w:tcBorders>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 </w:t>
            </w:r>
          </w:p>
        </w:tc>
        <w:tc>
          <w:tcPr>
            <w:tcW w:w="709" w:type="dxa"/>
            <w:tcBorders>
              <w:top w:val="single" w:sz="18" w:space="0" w:color="auto"/>
            </w:tcBorders>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Borders>
              <w:top w:val="single" w:sz="18" w:space="0" w:color="auto"/>
            </w:tcBorders>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spacing w:line="360" w:lineRule="atLeast"/>
              <w:rPr>
                <w:rFonts w:eastAsia="Calibri" w:cs="Times New Roman"/>
                <w:sz w:val="20"/>
                <w:szCs w:val="20"/>
              </w:rPr>
            </w:pPr>
          </w:p>
        </w:tc>
        <w:tc>
          <w:tcPr>
            <w:tcW w:w="425" w:type="dxa"/>
            <w:vMerge/>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Pr>
          <w:p w:rsidR="00756F8F" w:rsidRPr="00E475AE" w:rsidRDefault="00756F8F" w:rsidP="00213380">
            <w:pPr>
              <w:jc w:val="both"/>
              <w:rPr>
                <w:rFonts w:eastAsia="Calibri" w:cs="Times New Roman"/>
                <w:sz w:val="20"/>
                <w:szCs w:val="20"/>
              </w:rPr>
            </w:pPr>
            <w:r w:rsidRPr="00E475AE">
              <w:rPr>
                <w:rFonts w:eastAsia="Calibri" w:cs="Times New Roman"/>
                <w:sz w:val="20"/>
                <w:szCs w:val="20"/>
              </w:rPr>
              <w:t xml:space="preserve">MAT.1.2.2. Expresa con claridad las estrategias utilizadas y las conclusiones obtenidas. (CMCT, CAA). </w:t>
            </w:r>
          </w:p>
        </w:tc>
        <w:tc>
          <w:tcPr>
            <w:tcW w:w="709" w:type="dxa"/>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213380">
            <w:pPr>
              <w:spacing w:line="360" w:lineRule="atLeast"/>
              <w:rPr>
                <w:rFonts w:eastAsia="Calibri"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spacing w:line="360" w:lineRule="atLeast"/>
              <w:rPr>
                <w:rFonts w:eastAsia="Calibri" w:cs="Times New Roman"/>
                <w:sz w:val="20"/>
                <w:szCs w:val="20"/>
              </w:rPr>
            </w:pPr>
          </w:p>
        </w:tc>
        <w:tc>
          <w:tcPr>
            <w:tcW w:w="425" w:type="dxa"/>
            <w:vMerge/>
            <w:vAlign w:val="center"/>
          </w:tcPr>
          <w:p w:rsidR="00756F8F" w:rsidRPr="00E475AE" w:rsidRDefault="00756F8F" w:rsidP="00213380">
            <w:pPr>
              <w:spacing w:line="360" w:lineRule="atLeast"/>
              <w:jc w:val="center"/>
              <w:rPr>
                <w:rFonts w:eastAsia="Calibri" w:cs="Times New Roman"/>
                <w:b/>
                <w:sz w:val="20"/>
                <w:szCs w:val="20"/>
              </w:rPr>
            </w:pPr>
          </w:p>
        </w:tc>
        <w:tc>
          <w:tcPr>
            <w:tcW w:w="5245" w:type="dxa"/>
          </w:tcPr>
          <w:p w:rsidR="00756F8F" w:rsidRPr="00E475AE" w:rsidRDefault="00756F8F" w:rsidP="00213380">
            <w:pPr>
              <w:rPr>
                <w:rFonts w:eastAsia="Calibri" w:cs="Times New Roman"/>
                <w:sz w:val="20"/>
                <w:szCs w:val="20"/>
              </w:rPr>
            </w:pPr>
            <w:r w:rsidRPr="00E475AE">
              <w:rPr>
                <w:rFonts w:eastAsia="Calibri" w:cs="Times New Roman"/>
                <w:sz w:val="20"/>
                <w:szCs w:val="20"/>
              </w:rPr>
              <w:t>MAT.1.2.3. Elabora y presenta informes sencillos sobre el proyecto desarrollado (CMCT, CAA, SIEP).</w:t>
            </w:r>
          </w:p>
        </w:tc>
        <w:tc>
          <w:tcPr>
            <w:tcW w:w="709" w:type="dxa"/>
            <w:vAlign w:val="center"/>
          </w:tcPr>
          <w:p w:rsidR="00756F8F" w:rsidRPr="00E475AE" w:rsidRDefault="00756F8F" w:rsidP="00213380">
            <w:pPr>
              <w:spacing w:line="360" w:lineRule="atLeast"/>
              <w:jc w:val="center"/>
              <w:rPr>
                <w:rFonts w:eastAsia="Calibri" w:cs="Times New Roman"/>
                <w:sz w:val="20"/>
                <w:szCs w:val="20"/>
              </w:rPr>
            </w:pPr>
            <w:r w:rsidRPr="00E475AE">
              <w:rPr>
                <w:rFonts w:eastAsia="Calibri" w:cs="Times New Roman"/>
                <w:sz w:val="20"/>
                <w:szCs w:val="20"/>
              </w:rPr>
              <w:t>3</w:t>
            </w:r>
          </w:p>
        </w:tc>
        <w:tc>
          <w:tcPr>
            <w:tcW w:w="1873" w:type="dxa"/>
          </w:tcPr>
          <w:p w:rsidR="00756F8F" w:rsidRPr="00E475AE" w:rsidRDefault="00756F8F" w:rsidP="00213380">
            <w:pPr>
              <w:spacing w:line="360" w:lineRule="atLeast"/>
              <w:rPr>
                <w:rFonts w:eastAsia="Calibri" w:cs="Times New Roman"/>
                <w:sz w:val="20"/>
                <w:szCs w:val="20"/>
              </w:rPr>
            </w:pPr>
          </w:p>
        </w:tc>
      </w:tr>
    </w:tbl>
    <w:p w:rsidR="00756F8F" w:rsidRPr="00E475AE" w:rsidRDefault="00756F8F" w:rsidP="00046E38">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56F8F" w:rsidRPr="00E475AE" w:rsidTr="00756F8F">
        <w:trPr>
          <w:jc w:val="center"/>
        </w:trPr>
        <w:tc>
          <w:tcPr>
            <w:tcW w:w="7196" w:type="dxa"/>
            <w:gridSpan w:val="3"/>
          </w:tcPr>
          <w:p w:rsidR="00756F8F" w:rsidRPr="00E475AE" w:rsidRDefault="00756F8F" w:rsidP="00213380">
            <w:pPr>
              <w:spacing w:line="276" w:lineRule="auto"/>
              <w:jc w:val="both"/>
              <w:rPr>
                <w:rFonts w:cs="Times New Roman"/>
                <w:b/>
                <w:sz w:val="20"/>
                <w:szCs w:val="20"/>
              </w:rPr>
            </w:pPr>
            <w:r w:rsidRPr="00E475AE">
              <w:rPr>
                <w:rFonts w:cs="Times New Roman"/>
                <w:b/>
                <w:sz w:val="20"/>
                <w:szCs w:val="20"/>
              </w:rPr>
              <w:t>C.E.1.3 Mostrar una disposición favorable hacia el trabajo matemático, valorando la presentación limpia y ordenada de los cálculos, así como confianza en las propias posibilidades y espíritu de superación de los retos y errores asociados al aprendizaje.</w:t>
            </w:r>
          </w:p>
        </w:tc>
        <w:tc>
          <w:tcPr>
            <w:tcW w:w="709" w:type="dxa"/>
            <w:vAlign w:val="center"/>
          </w:tcPr>
          <w:p w:rsidR="00756F8F" w:rsidRPr="00E475AE" w:rsidRDefault="00A45883"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7</w:t>
            </w:r>
          </w:p>
        </w:tc>
        <w:tc>
          <w:tcPr>
            <w:tcW w:w="1873"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r>
      <w:tr w:rsidR="00756F8F" w:rsidRPr="00E475AE" w:rsidTr="00756F8F">
        <w:trPr>
          <w:trHeight w:val="20"/>
          <w:jc w:val="center"/>
        </w:trPr>
        <w:tc>
          <w:tcPr>
            <w:tcW w:w="1526" w:type="dxa"/>
            <w:vMerge w:val="restart"/>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1</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Procesos, métodos y actitudes matemáticas”</w:t>
            </w:r>
          </w:p>
        </w:tc>
        <w:tc>
          <w:tcPr>
            <w:tcW w:w="425" w:type="dxa"/>
            <w:vMerge w:val="restart"/>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MAT.1.3.1 Muestra interés por realizar las actividades matemáticas, tiene confianza en sí mismo y demuestra iniciativa y espíritu de superación de las dificultades y retos matemáticos, presenta clara y ordenadamente los trabajos. (CMCT, CAA).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756F8F">
        <w:trPr>
          <w:trHeight w:val="885"/>
          <w:jc w:val="center"/>
        </w:trPr>
        <w:tc>
          <w:tcPr>
            <w:tcW w:w="1526" w:type="dxa"/>
            <w:vMerge/>
            <w:tcBorders>
              <w:bottom w:val="single" w:sz="4"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MAT.1.3.2. Toma decisiones en los procesos del trabajo matemático de su entorno inmediato, siendo capaz de aplicar las ideas claves en otras situaciones parecidas. (CMCT, CAA, CSYC, SIEP).</w:t>
            </w:r>
          </w:p>
        </w:tc>
        <w:tc>
          <w:tcPr>
            <w:tcW w:w="709" w:type="dxa"/>
            <w:tcBorders>
              <w:bottom w:val="single" w:sz="18" w:space="0" w:color="auto"/>
            </w:tcBorders>
            <w:vAlign w:val="center"/>
          </w:tcPr>
          <w:p w:rsidR="00756F8F" w:rsidRPr="00E475AE" w:rsidRDefault="003A7C04" w:rsidP="00213380">
            <w:pPr>
              <w:autoSpaceDE w:val="0"/>
              <w:autoSpaceDN w:val="0"/>
              <w:adjustRightInd w:val="0"/>
              <w:spacing w:line="360" w:lineRule="atLeast"/>
              <w:jc w:val="center"/>
              <w:rPr>
                <w:rFonts w:cs="Times New Roman"/>
                <w:sz w:val="20"/>
                <w:szCs w:val="20"/>
              </w:rPr>
            </w:pPr>
            <w:r>
              <w:rPr>
                <w:rFonts w:cs="Times New Roman"/>
                <w:sz w:val="20"/>
                <w:szCs w:val="20"/>
              </w:rPr>
              <w:t>4</w:t>
            </w:r>
          </w:p>
        </w:tc>
        <w:tc>
          <w:tcPr>
            <w:tcW w:w="1873" w:type="dxa"/>
            <w:tcBorders>
              <w:bottom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756F8F">
        <w:trPr>
          <w:trHeight w:val="112"/>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709" w:type="dxa"/>
            <w:tcBorders>
              <w:top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756F8F">
        <w:trPr>
          <w:trHeight w:val="2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 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709" w:type="dxa"/>
            <w:vAlign w:val="center"/>
          </w:tcPr>
          <w:p w:rsidR="00756F8F" w:rsidRPr="00E475AE" w:rsidRDefault="00A45883"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bl>
    <w:p w:rsidR="00756F8F" w:rsidRPr="00E475AE" w:rsidRDefault="00756F8F" w:rsidP="00046E38">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56F8F" w:rsidRPr="00E475AE" w:rsidTr="00756F8F">
        <w:trPr>
          <w:trHeight w:val="567"/>
          <w:jc w:val="center"/>
        </w:trPr>
        <w:tc>
          <w:tcPr>
            <w:tcW w:w="7196" w:type="dxa"/>
            <w:gridSpan w:val="3"/>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56F8F" w:rsidRPr="00E475AE" w:rsidRDefault="00756F8F"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56F8F" w:rsidRPr="00E475AE" w:rsidTr="00213380">
        <w:trPr>
          <w:trHeight w:val="20"/>
          <w:jc w:val="center"/>
        </w:trPr>
        <w:tc>
          <w:tcPr>
            <w:tcW w:w="7196" w:type="dxa"/>
            <w:gridSpan w:val="3"/>
            <w:vAlign w:val="center"/>
          </w:tcPr>
          <w:p w:rsidR="00756F8F" w:rsidRPr="00E475AE" w:rsidRDefault="00756F8F" w:rsidP="00213380">
            <w:pPr>
              <w:spacing w:line="276" w:lineRule="auto"/>
              <w:jc w:val="both"/>
              <w:rPr>
                <w:rFonts w:cs="Times New Roman"/>
                <w:b/>
                <w:sz w:val="20"/>
                <w:szCs w:val="20"/>
              </w:rPr>
            </w:pPr>
            <w:r w:rsidRPr="00E475AE">
              <w:rPr>
                <w:rFonts w:cs="Times New Roman"/>
                <w:b/>
                <w:sz w:val="20"/>
                <w:szCs w:val="20"/>
              </w:rPr>
              <w:t xml:space="preserve">C.E.1.4 Interpretar y expresar el </w:t>
            </w:r>
            <w:r w:rsidRPr="00E475AE">
              <w:rPr>
                <w:rFonts w:cs="Times New Roman"/>
                <w:b/>
                <w:sz w:val="20"/>
                <w:szCs w:val="20"/>
                <w:u w:val="single"/>
              </w:rPr>
              <w:t>valor de los números</w:t>
            </w:r>
            <w:r w:rsidRPr="00E475AE">
              <w:rPr>
                <w:rFonts w:cs="Times New Roman"/>
                <w:b/>
                <w:sz w:val="20"/>
                <w:szCs w:val="20"/>
              </w:rPr>
              <w:t xml:space="preserve">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14</w:t>
            </w:r>
          </w:p>
        </w:tc>
        <w:tc>
          <w:tcPr>
            <w:tcW w:w="1873" w:type="dxa"/>
            <w:vMerge/>
            <w:vAlign w:val="center"/>
          </w:tcPr>
          <w:p w:rsidR="00756F8F" w:rsidRPr="00E475AE" w:rsidRDefault="00756F8F" w:rsidP="00213380">
            <w:pPr>
              <w:autoSpaceDE w:val="0"/>
              <w:autoSpaceDN w:val="0"/>
              <w:adjustRightInd w:val="0"/>
              <w:jc w:val="center"/>
              <w:rPr>
                <w:rFonts w:cs="Times New Roman"/>
                <w:b/>
                <w:sz w:val="20"/>
                <w:szCs w:val="20"/>
              </w:rPr>
            </w:pPr>
          </w:p>
        </w:tc>
      </w:tr>
      <w:tr w:rsidR="00756F8F" w:rsidRPr="00E475AE" w:rsidTr="00213380">
        <w:trPr>
          <w:trHeight w:val="112"/>
          <w:jc w:val="center"/>
        </w:trPr>
        <w:tc>
          <w:tcPr>
            <w:tcW w:w="1526" w:type="dxa"/>
            <w:vMerge w:val="restart"/>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2</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Números”</w:t>
            </w:r>
          </w:p>
        </w:tc>
        <w:tc>
          <w:tcPr>
            <w:tcW w:w="425" w:type="dxa"/>
            <w:vMerge w:val="restart"/>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MAT.1.4.1. Expresa el valor de los números en textos numéricos de la vida cotidiana. (CMCT).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56F8F" w:rsidRPr="00E475AE" w:rsidRDefault="00756F8F" w:rsidP="00213380">
            <w:pPr>
              <w:jc w:val="both"/>
              <w:rPr>
                <w:rFonts w:cs="Times New Roman"/>
                <w:sz w:val="20"/>
                <w:szCs w:val="20"/>
              </w:rPr>
            </w:pPr>
            <w:r w:rsidRPr="00E475AE">
              <w:rPr>
                <w:rFonts w:cs="Times New Roman"/>
                <w:sz w:val="20"/>
                <w:szCs w:val="20"/>
              </w:rPr>
              <w:t xml:space="preserve">MAT.1.4.2. Compara y ordena números naturales de hasta </w:t>
            </w:r>
            <w:r w:rsidRPr="00E475AE">
              <w:rPr>
                <w:rFonts w:cs="Times New Roman"/>
                <w:sz w:val="20"/>
                <w:szCs w:val="20"/>
                <w:u w:val="single"/>
              </w:rPr>
              <w:t>dos cifras</w:t>
            </w:r>
            <w:r w:rsidRPr="00E475AE">
              <w:rPr>
                <w:rFonts w:cs="Times New Roman"/>
                <w:sz w:val="20"/>
                <w:szCs w:val="20"/>
              </w:rPr>
              <w:t xml:space="preserve"> por el valor posicional y por representación en la recta numérica. (CMCT). </w:t>
            </w:r>
          </w:p>
        </w:tc>
        <w:tc>
          <w:tcPr>
            <w:tcW w:w="709" w:type="dxa"/>
            <w:tcBorders>
              <w:bottom w:val="single" w:sz="4"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56F8F" w:rsidRPr="00E475AE" w:rsidRDefault="00756F8F" w:rsidP="00213380">
            <w:pPr>
              <w:jc w:val="both"/>
              <w:rPr>
                <w:rFonts w:cs="Times New Roman"/>
                <w:sz w:val="20"/>
                <w:szCs w:val="20"/>
              </w:rPr>
            </w:pPr>
            <w:r w:rsidRPr="00E475AE">
              <w:rPr>
                <w:rFonts w:cs="Times New Roman"/>
                <w:sz w:val="20"/>
                <w:szCs w:val="20"/>
              </w:rPr>
              <w:t xml:space="preserve">MAT.1.4.3. Descompone y compone números hasta la decena más próxima. (CMCT). </w:t>
            </w:r>
          </w:p>
        </w:tc>
        <w:tc>
          <w:tcPr>
            <w:tcW w:w="709" w:type="dxa"/>
            <w:tcBorders>
              <w:bottom w:val="single" w:sz="4"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MAT.1.4.4 Formula preguntas y problemas sobre situaciones de la vida cotidiana que se resuelven contando, leyendo, escribiendo y comparando números hasta el 99. (CMCT, CAA).</w:t>
            </w:r>
          </w:p>
        </w:tc>
        <w:tc>
          <w:tcPr>
            <w:tcW w:w="709" w:type="dxa"/>
            <w:tcBorders>
              <w:bottom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2"/>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56F8F" w:rsidRPr="00E475AE" w:rsidRDefault="00756F8F" w:rsidP="00213380">
            <w:pPr>
              <w:jc w:val="both"/>
              <w:rPr>
                <w:rFonts w:cs="Times New Roman"/>
                <w:sz w:val="20"/>
                <w:szCs w:val="20"/>
              </w:rPr>
            </w:pPr>
            <w:r w:rsidRPr="00E475AE">
              <w:rPr>
                <w:rFonts w:cs="Times New Roman"/>
                <w:sz w:val="20"/>
                <w:szCs w:val="20"/>
              </w:rPr>
              <w:t xml:space="preserve">MAT.1.4.1. Interpreta y expresa el valor de los números en textos numéricos de la vida cotidiana. (CMCT). </w:t>
            </w:r>
          </w:p>
        </w:tc>
        <w:tc>
          <w:tcPr>
            <w:tcW w:w="709" w:type="dxa"/>
            <w:tcBorders>
              <w:top w:val="single" w:sz="18" w:space="0" w:color="auto"/>
            </w:tcBorders>
            <w:vAlign w:val="center"/>
          </w:tcPr>
          <w:p w:rsidR="00756F8F" w:rsidRPr="00E475AE" w:rsidRDefault="00241A61"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Borders>
              <w:top w:val="single" w:sz="18" w:space="0" w:color="auto"/>
            </w:tcBorders>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MAT.1.4.2. Compara y ordena números naturales de hasta </w:t>
            </w:r>
            <w:r w:rsidRPr="00E475AE">
              <w:rPr>
                <w:rFonts w:cs="Times New Roman"/>
                <w:sz w:val="20"/>
                <w:szCs w:val="20"/>
                <w:u w:val="single"/>
              </w:rPr>
              <w:t>tres cifras</w:t>
            </w:r>
            <w:r w:rsidRPr="00E475AE">
              <w:rPr>
                <w:rFonts w:cs="Times New Roman"/>
                <w:sz w:val="20"/>
                <w:szCs w:val="20"/>
              </w:rPr>
              <w:t xml:space="preserve"> por el valor posicional y por representación en la recta numérica. (CMCT).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 xml:space="preserve">MAT.1.4.3. Descompone, compone y redondea números hasta la decena o centena más próxima. (CMCT). </w:t>
            </w:r>
          </w:p>
        </w:tc>
        <w:tc>
          <w:tcPr>
            <w:tcW w:w="709" w:type="dxa"/>
            <w:vAlign w:val="center"/>
          </w:tcPr>
          <w:p w:rsidR="00756F8F" w:rsidRPr="00E475AE" w:rsidRDefault="00756F8F"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r w:rsidR="00756F8F" w:rsidRPr="00E475AE" w:rsidTr="00213380">
        <w:trPr>
          <w:trHeight w:val="110"/>
          <w:jc w:val="center"/>
        </w:trPr>
        <w:tc>
          <w:tcPr>
            <w:tcW w:w="1526" w:type="dxa"/>
            <w:vMerge/>
          </w:tcPr>
          <w:p w:rsidR="00756F8F" w:rsidRPr="00E475AE" w:rsidRDefault="00756F8F" w:rsidP="00213380">
            <w:pPr>
              <w:autoSpaceDE w:val="0"/>
              <w:autoSpaceDN w:val="0"/>
              <w:adjustRightInd w:val="0"/>
              <w:spacing w:line="360" w:lineRule="atLeast"/>
              <w:rPr>
                <w:rFonts w:cs="Times New Roman"/>
                <w:sz w:val="20"/>
                <w:szCs w:val="20"/>
              </w:rPr>
            </w:pPr>
          </w:p>
        </w:tc>
        <w:tc>
          <w:tcPr>
            <w:tcW w:w="425" w:type="dxa"/>
            <w:vMerge/>
            <w:vAlign w:val="center"/>
          </w:tcPr>
          <w:p w:rsidR="00756F8F" w:rsidRPr="00E475AE" w:rsidRDefault="00756F8F" w:rsidP="00213380">
            <w:pPr>
              <w:autoSpaceDE w:val="0"/>
              <w:autoSpaceDN w:val="0"/>
              <w:adjustRightInd w:val="0"/>
              <w:spacing w:line="360" w:lineRule="atLeast"/>
              <w:jc w:val="center"/>
              <w:rPr>
                <w:rFonts w:cs="Times New Roman"/>
                <w:b/>
                <w:sz w:val="20"/>
                <w:szCs w:val="20"/>
              </w:rPr>
            </w:pPr>
          </w:p>
        </w:tc>
        <w:tc>
          <w:tcPr>
            <w:tcW w:w="5245" w:type="dxa"/>
          </w:tcPr>
          <w:p w:rsidR="00756F8F" w:rsidRPr="00E475AE" w:rsidRDefault="00756F8F" w:rsidP="00213380">
            <w:pPr>
              <w:jc w:val="both"/>
              <w:rPr>
                <w:rFonts w:cs="Times New Roman"/>
                <w:sz w:val="20"/>
                <w:szCs w:val="20"/>
              </w:rPr>
            </w:pPr>
            <w:r w:rsidRPr="00E475AE">
              <w:rPr>
                <w:rFonts w:cs="Times New Roman"/>
                <w:sz w:val="20"/>
                <w:szCs w:val="20"/>
              </w:rPr>
              <w:t>MAT.1.4.4 Formula preguntas y problemas sobre situaciones de la vida cotidiana que se resuelven contando, leyendo, escribiendo y comparando números hasta el 999. (CMCT, CAA).</w:t>
            </w:r>
          </w:p>
        </w:tc>
        <w:tc>
          <w:tcPr>
            <w:tcW w:w="709" w:type="dxa"/>
            <w:vAlign w:val="center"/>
          </w:tcPr>
          <w:p w:rsidR="00756F8F" w:rsidRPr="00E475AE" w:rsidRDefault="00241A61"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Pr>
          <w:p w:rsidR="00756F8F" w:rsidRPr="00E475AE" w:rsidRDefault="00756F8F" w:rsidP="00213380">
            <w:pPr>
              <w:autoSpaceDE w:val="0"/>
              <w:autoSpaceDN w:val="0"/>
              <w:adjustRightInd w:val="0"/>
              <w:spacing w:line="360" w:lineRule="atLeast"/>
              <w:rPr>
                <w:rFonts w:cs="Times New Roman"/>
                <w:sz w:val="20"/>
                <w:szCs w:val="20"/>
              </w:rPr>
            </w:pPr>
          </w:p>
        </w:tc>
      </w:tr>
    </w:tbl>
    <w:p w:rsidR="00756F8F" w:rsidRPr="00E475AE" w:rsidRDefault="00756F8F" w:rsidP="007C5639">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C5639" w:rsidRPr="00E475AE" w:rsidTr="007C5639">
        <w:trPr>
          <w:trHeight w:val="567"/>
          <w:jc w:val="center"/>
        </w:trPr>
        <w:tc>
          <w:tcPr>
            <w:tcW w:w="7196" w:type="dxa"/>
            <w:gridSpan w:val="3"/>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C5639" w:rsidRPr="00E475AE" w:rsidTr="007C5639">
        <w:trPr>
          <w:trHeight w:val="844"/>
          <w:jc w:val="center"/>
        </w:trPr>
        <w:tc>
          <w:tcPr>
            <w:tcW w:w="7196" w:type="dxa"/>
            <w:gridSpan w:val="3"/>
          </w:tcPr>
          <w:p w:rsidR="007C5639" w:rsidRPr="00E475AE" w:rsidRDefault="007C5639" w:rsidP="00213380">
            <w:pPr>
              <w:spacing w:line="276" w:lineRule="auto"/>
              <w:jc w:val="both"/>
              <w:rPr>
                <w:rFonts w:cs="Times New Roman"/>
                <w:b/>
                <w:sz w:val="20"/>
                <w:szCs w:val="20"/>
              </w:rPr>
            </w:pPr>
            <w:r w:rsidRPr="00E475AE">
              <w:rPr>
                <w:rFonts w:cs="Times New Roman"/>
                <w:b/>
                <w:sz w:val="20"/>
                <w:szCs w:val="20"/>
              </w:rPr>
              <w:t>C.E.1.5. Realizar, en situaciones cotidianas, cálculos numéricos básicos con las operaciones de suma y resta aplicando sus propiedades, utilizando procedimientos mentales y algorítmicos diversos, la calculadora y estrategias personales.</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11</w:t>
            </w:r>
            <w:r w:rsidR="00A45883" w:rsidRPr="00E475AE">
              <w:rPr>
                <w:rFonts w:cs="Times New Roman"/>
                <w:b/>
                <w:sz w:val="20"/>
                <w:szCs w:val="20"/>
              </w:rPr>
              <w:t>/11</w:t>
            </w:r>
          </w:p>
        </w:tc>
        <w:tc>
          <w:tcPr>
            <w:tcW w:w="1873"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r>
      <w:tr w:rsidR="007C5639" w:rsidRPr="00E475AE" w:rsidTr="007C5639">
        <w:trPr>
          <w:trHeight w:val="20"/>
          <w:jc w:val="center"/>
        </w:trPr>
        <w:tc>
          <w:tcPr>
            <w:tcW w:w="1526"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2</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Números”</w:t>
            </w:r>
          </w:p>
        </w:tc>
        <w:tc>
          <w:tcPr>
            <w:tcW w:w="425"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Borders>
              <w:bottom w:val="single" w:sz="4"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MAT.1.5.1. Realiza operaciones de suma y resta con números naturales. Utiliza y automatiza sus algoritmos (CMCT). </w:t>
            </w:r>
          </w:p>
        </w:tc>
        <w:tc>
          <w:tcPr>
            <w:tcW w:w="709" w:type="dxa"/>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MAT.1.5.2. Utiliza algunas estrategias sencillas de cálculo mental: sumas y restas de decenas. (CMCT, CAA). </w:t>
            </w:r>
          </w:p>
        </w:tc>
        <w:tc>
          <w:tcPr>
            <w:tcW w:w="709" w:type="dxa"/>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4"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MAT.1.5.3. Conoce la propiedad conmutativa de las operaciones (CMCT).</w:t>
            </w:r>
          </w:p>
        </w:tc>
        <w:tc>
          <w:tcPr>
            <w:tcW w:w="709" w:type="dxa"/>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112"/>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MAT.1.5.1. Realiza operaciones de suma y resta con números naturales. Utiliza y automatiza sus algoritmos, aplicándolos en situaciones de su vida cotidiana y en la resolución de problemas. (CMCT). </w:t>
            </w:r>
          </w:p>
        </w:tc>
        <w:tc>
          <w:tcPr>
            <w:tcW w:w="709" w:type="dxa"/>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top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 xml:space="preserve">MAT.1.5.2. Utiliza algunas estrategias sencillas de cálculo mental: sumas y restas de decenas y centenas exactas, redondeos de números, estimaciones del resultado por redondeo, cambiando </w:t>
            </w:r>
            <w:proofErr w:type="gramStart"/>
            <w:r w:rsidRPr="00E475AE">
              <w:rPr>
                <w:rFonts w:cs="Times New Roman"/>
                <w:sz w:val="20"/>
                <w:szCs w:val="20"/>
              </w:rPr>
              <w:t>los sumando</w:t>
            </w:r>
            <w:proofErr w:type="gramEnd"/>
            <w:r w:rsidRPr="00E475AE">
              <w:rPr>
                <w:rFonts w:cs="Times New Roman"/>
                <w:sz w:val="20"/>
                <w:szCs w:val="20"/>
              </w:rPr>
              <w:t xml:space="preserve"> si le es más fácil. (CMCT, CAA). </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7C5639">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MAT.1.5.3. Aplica las propiedades de las operaciones y las relaciones entre ellas. (CMCT).</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bl>
    <w:p w:rsidR="007C5639" w:rsidRPr="00E475AE" w:rsidRDefault="007C5639" w:rsidP="007C5639">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C5639" w:rsidRPr="00E475AE" w:rsidTr="007C5639">
        <w:trPr>
          <w:trHeight w:val="567"/>
          <w:jc w:val="center"/>
        </w:trPr>
        <w:tc>
          <w:tcPr>
            <w:tcW w:w="7196" w:type="dxa"/>
            <w:gridSpan w:val="3"/>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C5639" w:rsidRPr="00E475AE" w:rsidTr="00213380">
        <w:trPr>
          <w:trHeight w:val="20"/>
          <w:jc w:val="center"/>
        </w:trPr>
        <w:tc>
          <w:tcPr>
            <w:tcW w:w="7196" w:type="dxa"/>
            <w:gridSpan w:val="3"/>
            <w:vAlign w:val="center"/>
          </w:tcPr>
          <w:p w:rsidR="007C5639" w:rsidRPr="00E475AE" w:rsidRDefault="007C5639" w:rsidP="00213380">
            <w:pPr>
              <w:spacing w:line="276" w:lineRule="auto"/>
              <w:jc w:val="both"/>
              <w:rPr>
                <w:rFonts w:cs="Times New Roman"/>
                <w:b/>
                <w:sz w:val="20"/>
                <w:szCs w:val="20"/>
              </w:rPr>
            </w:pPr>
            <w:r w:rsidRPr="00E475AE">
              <w:rPr>
                <w:rFonts w:cs="Times New Roman"/>
                <w:b/>
                <w:sz w:val="20"/>
                <w:szCs w:val="20"/>
              </w:rPr>
              <w:t>C.E.1.6.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tc>
        <w:tc>
          <w:tcPr>
            <w:tcW w:w="709" w:type="dxa"/>
            <w:vAlign w:val="center"/>
          </w:tcPr>
          <w:p w:rsidR="007C5639" w:rsidRPr="00E475AE" w:rsidRDefault="00BE4123" w:rsidP="00213380">
            <w:pPr>
              <w:autoSpaceDE w:val="0"/>
              <w:autoSpaceDN w:val="0"/>
              <w:adjustRightInd w:val="0"/>
              <w:spacing w:line="360" w:lineRule="atLeast"/>
              <w:jc w:val="center"/>
              <w:rPr>
                <w:rFonts w:cs="Times New Roman"/>
                <w:b/>
                <w:sz w:val="20"/>
                <w:szCs w:val="20"/>
              </w:rPr>
            </w:pPr>
            <w:r>
              <w:rPr>
                <w:rFonts w:cs="Times New Roman"/>
                <w:b/>
                <w:sz w:val="20"/>
                <w:szCs w:val="20"/>
              </w:rPr>
              <w:t>9</w:t>
            </w:r>
          </w:p>
        </w:tc>
        <w:tc>
          <w:tcPr>
            <w:tcW w:w="1873" w:type="dxa"/>
            <w:vMerge/>
            <w:vAlign w:val="center"/>
          </w:tcPr>
          <w:p w:rsidR="007C5639" w:rsidRPr="00E475AE" w:rsidRDefault="007C5639" w:rsidP="00213380">
            <w:pPr>
              <w:autoSpaceDE w:val="0"/>
              <w:autoSpaceDN w:val="0"/>
              <w:adjustRightInd w:val="0"/>
              <w:jc w:val="center"/>
              <w:rPr>
                <w:rFonts w:cs="Times New Roman"/>
                <w:b/>
                <w:sz w:val="20"/>
                <w:szCs w:val="20"/>
              </w:rPr>
            </w:pPr>
          </w:p>
        </w:tc>
      </w:tr>
      <w:tr w:rsidR="007C5639" w:rsidRPr="00E475AE" w:rsidTr="00213380">
        <w:trPr>
          <w:trHeight w:val="20"/>
          <w:jc w:val="center"/>
        </w:trPr>
        <w:tc>
          <w:tcPr>
            <w:tcW w:w="1526" w:type="dxa"/>
            <w:vMerge w:val="restart"/>
            <w:vAlign w:val="center"/>
          </w:tcPr>
          <w:p w:rsidR="007C5639" w:rsidRPr="00E475AE" w:rsidRDefault="007C5639" w:rsidP="00702D3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2</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00702D30" w:rsidRPr="00E475AE">
              <w:rPr>
                <w:rFonts w:eastAsia="Verdana" w:cs="Times New Roman"/>
                <w:b/>
                <w:bCs/>
                <w:spacing w:val="12"/>
                <w:sz w:val="20"/>
                <w:szCs w:val="20"/>
              </w:rPr>
              <w:t>N</w:t>
            </w:r>
            <w:r w:rsidR="00702D30" w:rsidRPr="00E475AE">
              <w:rPr>
                <w:rFonts w:eastAsia="Verdana" w:cs="Times New Roman"/>
                <w:b/>
                <w:bCs/>
                <w:spacing w:val="2"/>
                <w:sz w:val="20"/>
                <w:szCs w:val="20"/>
              </w:rPr>
              <w:t>úmeros</w:t>
            </w:r>
            <w:r w:rsidRPr="00E475AE">
              <w:rPr>
                <w:rFonts w:eastAsia="Verdana" w:cs="Times New Roman"/>
                <w:b/>
                <w:bCs/>
                <w:spacing w:val="2"/>
                <w:sz w:val="20"/>
                <w:szCs w:val="20"/>
              </w:rPr>
              <w:t>”</w:t>
            </w:r>
          </w:p>
        </w:tc>
        <w:tc>
          <w:tcPr>
            <w:tcW w:w="425"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MAT.1.6.1. Medir objetos y espacios en los contextos familiar y escolar con unidades de medida no convencionales (palmos, pasos, baldosas…). (CMCT).</w:t>
            </w:r>
          </w:p>
        </w:tc>
        <w:tc>
          <w:tcPr>
            <w:tcW w:w="709" w:type="dxa"/>
            <w:vAlign w:val="center"/>
          </w:tcPr>
          <w:p w:rsidR="007C5639" w:rsidRPr="00E475AE" w:rsidRDefault="00BE4123"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7C5639" w:rsidRPr="00E475AE" w:rsidRDefault="007C5639" w:rsidP="00213380">
            <w:pPr>
              <w:jc w:val="both"/>
              <w:rPr>
                <w:rFonts w:cs="Times New Roman"/>
                <w:sz w:val="20"/>
                <w:szCs w:val="20"/>
              </w:rPr>
            </w:pPr>
            <w:r w:rsidRPr="00E475AE">
              <w:rPr>
                <w:rFonts w:cs="Times New Roman"/>
                <w:sz w:val="20"/>
                <w:szCs w:val="20"/>
              </w:rPr>
              <w:t>MAT.1.6.2. Conocer los intervalos de tiempo de días y horas (CMCT).</w:t>
            </w:r>
          </w:p>
        </w:tc>
        <w:tc>
          <w:tcPr>
            <w:tcW w:w="709" w:type="dxa"/>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4"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MAT.1.6.3. Conocer los instrumentos y unidades más adecuados para la medición de una magnitud.  (CMCT, CAA).</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MAT.1.6.1. Medir objetos y espacios en los contextos familiar y escolar con unidades de medida no convencionales (palmos, pasos, baldosas…) y convencionales (metro, centímetro, kilogramo y litro). (CMCT).</w:t>
            </w:r>
          </w:p>
        </w:tc>
        <w:tc>
          <w:tcPr>
            <w:tcW w:w="709" w:type="dxa"/>
            <w:tcBorders>
              <w:top w:val="single" w:sz="18" w:space="0" w:color="auto"/>
            </w:tcBorders>
            <w:vAlign w:val="center"/>
          </w:tcPr>
          <w:p w:rsidR="007C5639" w:rsidRPr="00E475AE" w:rsidRDefault="00A45883"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MAT.1.6.2. Medir intervalos de tiempo de días y horas (CMCT).</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MAT.1.6.3. Escoger los instrumentos y unidades más adecuados para la medición de una magnitud.  (CMCT, CAA).</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bl>
    <w:p w:rsidR="007C5639" w:rsidRPr="00E475AE" w:rsidRDefault="007C5639" w:rsidP="004D0C57">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7C5639" w:rsidRPr="00E475AE" w:rsidTr="007C5639">
        <w:trPr>
          <w:trHeight w:val="567"/>
          <w:jc w:val="center"/>
        </w:trPr>
        <w:tc>
          <w:tcPr>
            <w:tcW w:w="7196" w:type="dxa"/>
            <w:gridSpan w:val="3"/>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7C5639" w:rsidRPr="00E475AE" w:rsidRDefault="007C5639"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7C5639" w:rsidRPr="00E475AE" w:rsidTr="007C5639">
        <w:trPr>
          <w:trHeight w:val="20"/>
          <w:jc w:val="center"/>
        </w:trPr>
        <w:tc>
          <w:tcPr>
            <w:tcW w:w="7196" w:type="dxa"/>
            <w:gridSpan w:val="3"/>
            <w:vAlign w:val="center"/>
          </w:tcPr>
          <w:p w:rsidR="007C5639" w:rsidRPr="00E475AE" w:rsidRDefault="007C5639" w:rsidP="00213380">
            <w:pPr>
              <w:spacing w:line="276" w:lineRule="auto"/>
              <w:jc w:val="both"/>
              <w:rPr>
                <w:rFonts w:cs="Times New Roman"/>
                <w:b/>
                <w:sz w:val="20"/>
                <w:szCs w:val="20"/>
              </w:rPr>
            </w:pPr>
            <w:r w:rsidRPr="00E475AE">
              <w:rPr>
                <w:rFonts w:cs="Times New Roman"/>
                <w:b/>
                <w:sz w:val="20"/>
                <w:szCs w:val="20"/>
              </w:rPr>
              <w:t>C.E.1.7. Operar mediante sumas y restas con diferentes medidas obtenidas en los contextos escolar y familiar.</w:t>
            </w:r>
          </w:p>
        </w:tc>
        <w:tc>
          <w:tcPr>
            <w:tcW w:w="709" w:type="dxa"/>
            <w:vAlign w:val="center"/>
          </w:tcPr>
          <w:p w:rsidR="007C5639" w:rsidRPr="00E475AE" w:rsidRDefault="00F341C9" w:rsidP="00213380">
            <w:pPr>
              <w:autoSpaceDE w:val="0"/>
              <w:autoSpaceDN w:val="0"/>
              <w:adjustRightInd w:val="0"/>
              <w:jc w:val="center"/>
              <w:rPr>
                <w:rFonts w:cs="Times New Roman"/>
                <w:b/>
                <w:sz w:val="20"/>
                <w:szCs w:val="20"/>
              </w:rPr>
            </w:pPr>
            <w:r>
              <w:rPr>
                <w:rFonts w:cs="Times New Roman"/>
                <w:b/>
                <w:sz w:val="20"/>
                <w:szCs w:val="20"/>
              </w:rPr>
              <w:t>8</w:t>
            </w:r>
          </w:p>
        </w:tc>
        <w:tc>
          <w:tcPr>
            <w:tcW w:w="1873" w:type="dxa"/>
            <w:vMerge/>
            <w:vAlign w:val="center"/>
          </w:tcPr>
          <w:p w:rsidR="007C5639" w:rsidRPr="00E475AE" w:rsidRDefault="007C5639" w:rsidP="00213380">
            <w:pPr>
              <w:autoSpaceDE w:val="0"/>
              <w:autoSpaceDN w:val="0"/>
              <w:adjustRightInd w:val="0"/>
              <w:jc w:val="center"/>
              <w:rPr>
                <w:rFonts w:cs="Times New Roman"/>
                <w:b/>
                <w:sz w:val="20"/>
                <w:szCs w:val="20"/>
              </w:rPr>
            </w:pPr>
          </w:p>
        </w:tc>
      </w:tr>
      <w:tr w:rsidR="007C5639" w:rsidRPr="00E475AE" w:rsidTr="00213380">
        <w:trPr>
          <w:trHeight w:val="20"/>
          <w:jc w:val="center"/>
        </w:trPr>
        <w:tc>
          <w:tcPr>
            <w:tcW w:w="1526" w:type="dxa"/>
            <w:vMerge w:val="restart"/>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3</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Medidas”</w:t>
            </w:r>
          </w:p>
        </w:tc>
        <w:tc>
          <w:tcPr>
            <w:tcW w:w="425" w:type="dxa"/>
            <w:vMerge w:val="restart"/>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 xml:space="preserve">MAT.1.7.1. Operar mediante </w:t>
            </w:r>
            <w:r w:rsidRPr="00E475AE">
              <w:rPr>
                <w:rFonts w:cs="Times New Roman"/>
                <w:sz w:val="20"/>
                <w:szCs w:val="20"/>
                <w:u w:val="single"/>
              </w:rPr>
              <w:t>sumas</w:t>
            </w:r>
            <w:r w:rsidRPr="00E475AE">
              <w:rPr>
                <w:rFonts w:cs="Times New Roman"/>
                <w:sz w:val="20"/>
                <w:szCs w:val="20"/>
              </w:rPr>
              <w:t xml:space="preserve"> con diferentes medidas obtenidas en el contexto escolar (CMCT).</w:t>
            </w:r>
          </w:p>
        </w:tc>
        <w:tc>
          <w:tcPr>
            <w:tcW w:w="709" w:type="dxa"/>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Borders>
              <w:bottom w:val="single" w:sz="4"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MAT.1.7.2. Operar mediante </w:t>
            </w:r>
            <w:r w:rsidRPr="00E475AE">
              <w:rPr>
                <w:rFonts w:cs="Times New Roman"/>
                <w:sz w:val="20"/>
                <w:szCs w:val="20"/>
                <w:u w:val="single"/>
              </w:rPr>
              <w:t>restas</w:t>
            </w:r>
            <w:r w:rsidRPr="00E475AE">
              <w:rPr>
                <w:rFonts w:cs="Times New Roman"/>
                <w:sz w:val="20"/>
                <w:szCs w:val="20"/>
              </w:rPr>
              <w:t xml:space="preserve"> con diferentes medidas obtenidas en el contexto escolar (CMCT).</w:t>
            </w:r>
          </w:p>
        </w:tc>
        <w:tc>
          <w:tcPr>
            <w:tcW w:w="709" w:type="dxa"/>
            <w:tcBorders>
              <w:bottom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4</w:t>
            </w:r>
          </w:p>
        </w:tc>
        <w:tc>
          <w:tcPr>
            <w:tcW w:w="1873" w:type="dxa"/>
            <w:tcBorders>
              <w:bottom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112"/>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7C5639" w:rsidRPr="00E475AE" w:rsidRDefault="007C5639" w:rsidP="00213380">
            <w:pPr>
              <w:jc w:val="both"/>
              <w:rPr>
                <w:rFonts w:cs="Times New Roman"/>
                <w:sz w:val="20"/>
                <w:szCs w:val="20"/>
              </w:rPr>
            </w:pPr>
            <w:r w:rsidRPr="00E475AE">
              <w:rPr>
                <w:rFonts w:cs="Times New Roman"/>
                <w:sz w:val="20"/>
                <w:szCs w:val="20"/>
              </w:rPr>
              <w:t xml:space="preserve">MAT.1.7.1. Operar mediante </w:t>
            </w:r>
            <w:r w:rsidRPr="00E475AE">
              <w:rPr>
                <w:rFonts w:cs="Times New Roman"/>
                <w:sz w:val="20"/>
                <w:szCs w:val="20"/>
                <w:u w:val="single"/>
              </w:rPr>
              <w:t>sumas</w:t>
            </w:r>
            <w:r w:rsidRPr="00E475AE">
              <w:rPr>
                <w:rFonts w:cs="Times New Roman"/>
                <w:sz w:val="20"/>
                <w:szCs w:val="20"/>
              </w:rPr>
              <w:t xml:space="preserve"> con diferentes medidas obtenidas en los contextos escolar y familiar (CMCT).</w:t>
            </w:r>
          </w:p>
        </w:tc>
        <w:tc>
          <w:tcPr>
            <w:tcW w:w="709" w:type="dxa"/>
            <w:tcBorders>
              <w:top w:val="single" w:sz="18" w:space="0" w:color="auto"/>
            </w:tcBorders>
            <w:vAlign w:val="center"/>
          </w:tcPr>
          <w:p w:rsidR="007C5639" w:rsidRPr="00E475AE" w:rsidRDefault="00F341C9" w:rsidP="00213380">
            <w:pPr>
              <w:autoSpaceDE w:val="0"/>
              <w:autoSpaceDN w:val="0"/>
              <w:adjustRightInd w:val="0"/>
              <w:spacing w:line="360" w:lineRule="atLeast"/>
              <w:jc w:val="center"/>
              <w:rPr>
                <w:rFonts w:cs="Times New Roman"/>
                <w:sz w:val="20"/>
                <w:szCs w:val="20"/>
              </w:rPr>
            </w:pPr>
            <w:r>
              <w:rPr>
                <w:rFonts w:cs="Times New Roman"/>
                <w:sz w:val="20"/>
                <w:szCs w:val="20"/>
              </w:rPr>
              <w:t>4</w:t>
            </w:r>
          </w:p>
        </w:tc>
        <w:tc>
          <w:tcPr>
            <w:tcW w:w="1873" w:type="dxa"/>
            <w:tcBorders>
              <w:top w:val="single" w:sz="18" w:space="0" w:color="auto"/>
            </w:tcBorders>
          </w:tcPr>
          <w:p w:rsidR="007C5639" w:rsidRPr="00E475AE" w:rsidRDefault="007C5639" w:rsidP="00213380">
            <w:pPr>
              <w:autoSpaceDE w:val="0"/>
              <w:autoSpaceDN w:val="0"/>
              <w:adjustRightInd w:val="0"/>
              <w:spacing w:line="360" w:lineRule="atLeast"/>
              <w:rPr>
                <w:rFonts w:cs="Times New Roman"/>
                <w:sz w:val="20"/>
                <w:szCs w:val="20"/>
              </w:rPr>
            </w:pPr>
          </w:p>
        </w:tc>
      </w:tr>
      <w:tr w:rsidR="007C5639" w:rsidRPr="00E475AE" w:rsidTr="00213380">
        <w:trPr>
          <w:trHeight w:val="20"/>
          <w:jc w:val="center"/>
        </w:trPr>
        <w:tc>
          <w:tcPr>
            <w:tcW w:w="1526" w:type="dxa"/>
            <w:vMerge/>
          </w:tcPr>
          <w:p w:rsidR="007C5639" w:rsidRPr="00E475AE" w:rsidRDefault="007C5639" w:rsidP="00213380">
            <w:pPr>
              <w:autoSpaceDE w:val="0"/>
              <w:autoSpaceDN w:val="0"/>
              <w:adjustRightInd w:val="0"/>
              <w:spacing w:line="360" w:lineRule="atLeast"/>
              <w:rPr>
                <w:rFonts w:cs="Times New Roman"/>
                <w:sz w:val="20"/>
                <w:szCs w:val="20"/>
              </w:rPr>
            </w:pPr>
          </w:p>
        </w:tc>
        <w:tc>
          <w:tcPr>
            <w:tcW w:w="425" w:type="dxa"/>
            <w:vMerge/>
            <w:vAlign w:val="center"/>
          </w:tcPr>
          <w:p w:rsidR="007C5639" w:rsidRPr="00E475AE" w:rsidRDefault="007C5639" w:rsidP="00213380">
            <w:pPr>
              <w:autoSpaceDE w:val="0"/>
              <w:autoSpaceDN w:val="0"/>
              <w:adjustRightInd w:val="0"/>
              <w:spacing w:line="360" w:lineRule="atLeast"/>
              <w:jc w:val="center"/>
              <w:rPr>
                <w:rFonts w:cs="Times New Roman"/>
                <w:b/>
                <w:sz w:val="20"/>
                <w:szCs w:val="20"/>
              </w:rPr>
            </w:pPr>
          </w:p>
        </w:tc>
        <w:tc>
          <w:tcPr>
            <w:tcW w:w="5245" w:type="dxa"/>
          </w:tcPr>
          <w:p w:rsidR="007C5639" w:rsidRPr="00E475AE" w:rsidRDefault="007C5639" w:rsidP="00213380">
            <w:pPr>
              <w:jc w:val="both"/>
              <w:rPr>
                <w:rFonts w:cs="Times New Roman"/>
                <w:sz w:val="20"/>
                <w:szCs w:val="20"/>
              </w:rPr>
            </w:pPr>
            <w:r w:rsidRPr="00E475AE">
              <w:rPr>
                <w:rFonts w:cs="Times New Roman"/>
                <w:sz w:val="20"/>
                <w:szCs w:val="20"/>
              </w:rPr>
              <w:t xml:space="preserve">MAT.1.7.2. Operar mediante </w:t>
            </w:r>
            <w:r w:rsidRPr="00E475AE">
              <w:rPr>
                <w:rFonts w:cs="Times New Roman"/>
                <w:sz w:val="20"/>
                <w:szCs w:val="20"/>
                <w:u w:val="single"/>
              </w:rPr>
              <w:t>restas</w:t>
            </w:r>
            <w:r w:rsidRPr="00E475AE">
              <w:rPr>
                <w:rFonts w:cs="Times New Roman"/>
                <w:sz w:val="20"/>
                <w:szCs w:val="20"/>
              </w:rPr>
              <w:t xml:space="preserve"> con diferentes medidas obtenidas en los contextos escolar y familiar (CMCT).</w:t>
            </w:r>
          </w:p>
        </w:tc>
        <w:tc>
          <w:tcPr>
            <w:tcW w:w="709" w:type="dxa"/>
            <w:vAlign w:val="center"/>
          </w:tcPr>
          <w:p w:rsidR="007C5639" w:rsidRPr="00E475AE" w:rsidRDefault="00F341C9" w:rsidP="00213380">
            <w:pPr>
              <w:autoSpaceDE w:val="0"/>
              <w:autoSpaceDN w:val="0"/>
              <w:adjustRightInd w:val="0"/>
              <w:spacing w:line="360" w:lineRule="atLeast"/>
              <w:jc w:val="center"/>
              <w:rPr>
                <w:rFonts w:cs="Times New Roman"/>
                <w:sz w:val="20"/>
                <w:szCs w:val="20"/>
              </w:rPr>
            </w:pPr>
            <w:r>
              <w:rPr>
                <w:rFonts w:cs="Times New Roman"/>
                <w:sz w:val="20"/>
                <w:szCs w:val="20"/>
              </w:rPr>
              <w:t>4</w:t>
            </w:r>
          </w:p>
        </w:tc>
        <w:tc>
          <w:tcPr>
            <w:tcW w:w="1873" w:type="dxa"/>
          </w:tcPr>
          <w:p w:rsidR="007C5639" w:rsidRPr="00E475AE" w:rsidRDefault="007C5639" w:rsidP="00213380">
            <w:pPr>
              <w:autoSpaceDE w:val="0"/>
              <w:autoSpaceDN w:val="0"/>
              <w:adjustRightInd w:val="0"/>
              <w:spacing w:line="360" w:lineRule="atLeast"/>
              <w:rPr>
                <w:rFonts w:cs="Times New Roman"/>
                <w:sz w:val="20"/>
                <w:szCs w:val="20"/>
              </w:rPr>
            </w:pPr>
          </w:p>
        </w:tc>
      </w:tr>
    </w:tbl>
    <w:p w:rsidR="007C5639" w:rsidRPr="00E475AE" w:rsidRDefault="007C5639" w:rsidP="004D0C57">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485"/>
          <w:jc w:val="center"/>
        </w:trPr>
        <w:tc>
          <w:tcPr>
            <w:tcW w:w="7196" w:type="dxa"/>
            <w:gridSpan w:val="3"/>
            <w:vAlign w:val="center"/>
          </w:tcPr>
          <w:p w:rsidR="00812616" w:rsidRPr="00E475AE" w:rsidRDefault="00812616" w:rsidP="00213380">
            <w:pPr>
              <w:spacing w:line="276" w:lineRule="auto"/>
              <w:jc w:val="center"/>
              <w:rPr>
                <w:rFonts w:cs="Times New Roman"/>
                <w:b/>
                <w:sz w:val="20"/>
                <w:szCs w:val="20"/>
              </w:rPr>
            </w:pPr>
            <w:r w:rsidRPr="00E475AE">
              <w:rPr>
                <w:rFonts w:cs="Times New Roman"/>
                <w:b/>
                <w:sz w:val="20"/>
                <w:szCs w:val="20"/>
              </w:rPr>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812616">
        <w:trPr>
          <w:trHeight w:val="485"/>
          <w:jc w:val="center"/>
        </w:trPr>
        <w:tc>
          <w:tcPr>
            <w:tcW w:w="7196" w:type="dxa"/>
            <w:gridSpan w:val="3"/>
            <w:vAlign w:val="center"/>
          </w:tcPr>
          <w:p w:rsidR="00812616" w:rsidRPr="00E475AE" w:rsidRDefault="00812616" w:rsidP="00213380">
            <w:pPr>
              <w:jc w:val="both"/>
              <w:rPr>
                <w:rFonts w:cs="Times New Roman"/>
                <w:b/>
                <w:sz w:val="20"/>
                <w:szCs w:val="20"/>
              </w:rPr>
            </w:pPr>
            <w:r w:rsidRPr="00E475AE">
              <w:rPr>
                <w:rFonts w:cs="Times New Roman"/>
                <w:b/>
                <w:sz w:val="20"/>
                <w:szCs w:val="20"/>
              </w:rPr>
              <w:t xml:space="preserve">C.E 1.8. Conocer las unidades más apropiadas para determinar la duración de intervalos de tiempo (día y hora) y utilizarlas en la lectura de </w:t>
            </w:r>
            <w:proofErr w:type="gramStart"/>
            <w:r w:rsidRPr="00E475AE">
              <w:rPr>
                <w:rFonts w:cs="Times New Roman"/>
                <w:b/>
                <w:sz w:val="20"/>
                <w:szCs w:val="20"/>
              </w:rPr>
              <w:t>calendarios,  horarios</w:t>
            </w:r>
            <w:proofErr w:type="gramEnd"/>
            <w:r w:rsidRPr="00E475AE">
              <w:rPr>
                <w:rFonts w:cs="Times New Roman"/>
                <w:b/>
                <w:sz w:val="20"/>
                <w:szCs w:val="20"/>
              </w:rPr>
              <w:t xml:space="preserve"> y relojes analógicos y digitales (horas en punto y medias) en los contextos escolar y familiar.</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6</w:t>
            </w:r>
            <w:r w:rsidR="00A45883" w:rsidRPr="00E475AE">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812616">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3</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Medidas”</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 1.8.1. Conoce las unidades de medida del tiempo (CMCT).</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 1.8.2. Utilizar las unidades de tiempo en la lectura de calendarios en los contextos escolar y familiar. (CMCT, CAA).</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 1.8.1. Conocer las unidades más apropiadas para determinar la duración de intervalos de tiempo. (CMCT).</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 1.8.2. Utilizar las unidades de tiempo en la lectura de calendarios, horarios y relojes analógicos y digitales (horas en punto y medias) en los contextos escolar y familiar. (</w:t>
            </w:r>
            <w:proofErr w:type="gramStart"/>
            <w:r w:rsidRPr="00E475AE">
              <w:rPr>
                <w:rFonts w:cs="Times New Roman"/>
                <w:sz w:val="20"/>
                <w:szCs w:val="20"/>
              </w:rPr>
              <w:t>CMCT,  CAA</w:t>
            </w:r>
            <w:proofErr w:type="gramEnd"/>
            <w:r w:rsidRPr="00E475AE">
              <w:rPr>
                <w:rFonts w:cs="Times New Roman"/>
                <w:sz w:val="20"/>
                <w:szCs w:val="20"/>
              </w:rPr>
              <w:t>).</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Pr="00E475AE" w:rsidRDefault="00812616" w:rsidP="00812616">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spacing w:line="276" w:lineRule="auto"/>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213380">
        <w:trPr>
          <w:trHeight w:val="937"/>
          <w:jc w:val="center"/>
        </w:trPr>
        <w:tc>
          <w:tcPr>
            <w:tcW w:w="7196" w:type="dxa"/>
            <w:gridSpan w:val="3"/>
            <w:vAlign w:val="center"/>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C.E.1.9. Conocer el valor y las equivalencias entre las monedas y billetes del sistema monetario de la Unión Europea (50 céntimos., 1€, 2€, 5€, 10€, 20€</w:t>
            </w:r>
            <w:proofErr w:type="gramStart"/>
            <w:r w:rsidRPr="00E475AE">
              <w:rPr>
                <w:rFonts w:cs="Times New Roman"/>
                <w:b/>
                <w:sz w:val="20"/>
                <w:szCs w:val="20"/>
              </w:rPr>
              <w:t>),  manejándolos</w:t>
            </w:r>
            <w:proofErr w:type="gramEnd"/>
            <w:r w:rsidRPr="00E475AE">
              <w:rPr>
                <w:rFonts w:cs="Times New Roman"/>
                <w:b/>
                <w:sz w:val="20"/>
                <w:szCs w:val="20"/>
              </w:rPr>
              <w:t xml:space="preserve"> en los contextos escolar y familiar, en situaciones figuradas o reales.</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6</w:t>
            </w:r>
            <w:r w:rsidR="00A45883" w:rsidRPr="00E475AE">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213380">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3</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Medidas”</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MAT.1.9.1. Conocer el valor y las equivalencias entre las monedas y billetes del sistema monetario de la Unión Europea más usuales (1€, 2€, 5€, 10€). (CMCT).</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MAT.1.9.2. Manejar monedas de 1€, 2€ y billetes de 5 y 10 euros y sus equivalencias, en los contextos escolar y familiar en situaciones figuradas o reales. (CMCT, SIEP).</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MAT.1.9.1. Conocer el valor y las equivalencias entre las monedas y billetes del sistema monetario de la Unión Europea más usuales (50 céntimos, 1€, 2€, 5€, 10€, 20€). (CMCT).</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MAT.1.9.2. Manejar monedas de 50 céntimos, 1€y 2€, billetes de 5, 10 y 20 euros y sus equivalencias, en los contextos escolar y familiar en situaciones figuradas o reales. (CMCT, SIEP).</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Pr="00E475AE" w:rsidRDefault="00812616" w:rsidP="00756F8F">
      <w:pPr>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spacing w:line="276" w:lineRule="auto"/>
              <w:jc w:val="center"/>
              <w:rPr>
                <w:rFonts w:cs="Times New Roman"/>
                <w:b/>
                <w:sz w:val="20"/>
                <w:szCs w:val="20"/>
              </w:rPr>
            </w:pPr>
            <w:r w:rsidRPr="00E475AE">
              <w:rPr>
                <w:rFonts w:cs="Times New Roman"/>
                <w:b/>
                <w:sz w:val="20"/>
                <w:szCs w:val="20"/>
              </w:rPr>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213380">
        <w:trPr>
          <w:trHeight w:val="937"/>
          <w:jc w:val="center"/>
        </w:trPr>
        <w:tc>
          <w:tcPr>
            <w:tcW w:w="7196" w:type="dxa"/>
            <w:gridSpan w:val="3"/>
            <w:vAlign w:val="center"/>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 xml:space="preserve">C.E.1.10. Identificar la situación de un objeto del espacio próximo en relación a sí mismo y seguir un desplazamiento o itinerario, interpretando mensajes sencillos que contengan informaciones sobre relaciones espaciales, utilizando los conceptos de </w:t>
            </w:r>
            <w:r w:rsidRPr="00E475AE">
              <w:rPr>
                <w:rFonts w:cs="Times New Roman"/>
                <w:b/>
                <w:sz w:val="20"/>
                <w:szCs w:val="20"/>
                <w:u w:val="single"/>
              </w:rPr>
              <w:t>izquierda-derecha</w:t>
            </w:r>
            <w:r w:rsidRPr="00E475AE">
              <w:rPr>
                <w:rFonts w:cs="Times New Roman"/>
                <w:b/>
                <w:sz w:val="20"/>
                <w:szCs w:val="20"/>
              </w:rPr>
              <w:t xml:space="preserve">, </w:t>
            </w:r>
            <w:r w:rsidRPr="00E475AE">
              <w:rPr>
                <w:rFonts w:cs="Times New Roman"/>
                <w:b/>
                <w:sz w:val="20"/>
                <w:szCs w:val="20"/>
                <w:u w:val="single"/>
              </w:rPr>
              <w:t>delante-detrás</w:t>
            </w:r>
            <w:r w:rsidRPr="00E475AE">
              <w:rPr>
                <w:rFonts w:cs="Times New Roman"/>
                <w:b/>
                <w:sz w:val="20"/>
                <w:szCs w:val="20"/>
              </w:rPr>
              <w:t xml:space="preserve">, </w:t>
            </w:r>
            <w:r w:rsidRPr="00E475AE">
              <w:rPr>
                <w:rFonts w:cs="Times New Roman"/>
                <w:b/>
                <w:sz w:val="20"/>
                <w:szCs w:val="20"/>
                <w:u w:val="single"/>
              </w:rPr>
              <w:t>arriba-abajo</w:t>
            </w:r>
            <w:r w:rsidRPr="00E475AE">
              <w:rPr>
                <w:rFonts w:cs="Times New Roman"/>
                <w:b/>
                <w:sz w:val="20"/>
                <w:szCs w:val="20"/>
              </w:rPr>
              <w:t xml:space="preserve">, </w:t>
            </w:r>
            <w:r w:rsidRPr="00E475AE">
              <w:rPr>
                <w:rFonts w:cs="Times New Roman"/>
                <w:b/>
                <w:sz w:val="20"/>
                <w:szCs w:val="20"/>
                <w:u w:val="single"/>
              </w:rPr>
              <w:t>cerca-lejos</w:t>
            </w:r>
            <w:r w:rsidRPr="00E475AE">
              <w:rPr>
                <w:rFonts w:cs="Times New Roman"/>
                <w:b/>
                <w:sz w:val="20"/>
                <w:szCs w:val="20"/>
              </w:rPr>
              <w:t xml:space="preserve"> y </w:t>
            </w:r>
            <w:r w:rsidRPr="00E475AE">
              <w:rPr>
                <w:rFonts w:cs="Times New Roman"/>
                <w:b/>
                <w:sz w:val="20"/>
                <w:szCs w:val="20"/>
                <w:u w:val="single"/>
              </w:rPr>
              <w:t>próximo-lejano</w:t>
            </w:r>
            <w:r w:rsidRPr="00E475AE">
              <w:rPr>
                <w:rFonts w:cs="Times New Roman"/>
                <w:b/>
                <w:sz w:val="20"/>
                <w:szCs w:val="20"/>
              </w:rPr>
              <w:t>.</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6</w:t>
            </w:r>
            <w:r w:rsidR="00A45883" w:rsidRPr="00E475AE">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213380">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4</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Geometría”</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MAT.1.10.1. Identifica la situación de un objeto del espacio próximo en relación a sí mismo, interpretando mensajes sencillos que contengan informaciones sobre relaciones espaciales, utilizando los conceptos de izquierda-derecha, delante-detrás, arriba-abajo y cerca-lejos. (CMCT, CCL).</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MAT.1.10.2. Sigue un desplazamiento, interpretando mensajes sencillos que contengan informaciones sobre relaciones espaciales, utilizando los conceptos de izquierda-derecha, delante-detrás, arriba-abajo y cerca-lejos. (CMCT, CCL).</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 xml:space="preserve">MAT.1.10.1. Identifica la situación de un objeto del espacio próximo en relación a sí mismo, interpretando mensajes sencillos que contengan informaciones sobre relaciones espaciales, utilizando los conceptos de izquierda-derecha, delante-detrás, arriba-abajo, cerca-lejos y </w:t>
            </w:r>
            <w:r w:rsidRPr="00E475AE">
              <w:rPr>
                <w:rFonts w:cs="Times New Roman"/>
                <w:sz w:val="20"/>
                <w:szCs w:val="20"/>
                <w:u w:val="single"/>
              </w:rPr>
              <w:t>próximo-lejano</w:t>
            </w:r>
            <w:r w:rsidRPr="00E475AE">
              <w:rPr>
                <w:rFonts w:cs="Times New Roman"/>
                <w:sz w:val="20"/>
                <w:szCs w:val="20"/>
              </w:rPr>
              <w:t>. (CMCT, CCL).</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Default="00812616" w:rsidP="004D0C57">
      <w:pPr>
        <w:spacing w:after="0"/>
        <w:jc w:val="both"/>
        <w:rPr>
          <w:rFonts w:cs="Times New Roman"/>
          <w:sz w:val="24"/>
          <w:szCs w:val="24"/>
        </w:rPr>
      </w:pPr>
    </w:p>
    <w:p w:rsidR="00E475AE" w:rsidRDefault="00E475AE" w:rsidP="004D0C57">
      <w:pPr>
        <w:spacing w:after="0"/>
        <w:jc w:val="both"/>
        <w:rPr>
          <w:rFonts w:cs="Times New Roman"/>
          <w:sz w:val="24"/>
          <w:szCs w:val="24"/>
        </w:rPr>
      </w:pPr>
    </w:p>
    <w:p w:rsidR="00E475AE" w:rsidRDefault="00E475AE" w:rsidP="004D0C57">
      <w:pPr>
        <w:spacing w:after="0"/>
        <w:jc w:val="both"/>
        <w:rPr>
          <w:rFonts w:cs="Times New Roman"/>
          <w:sz w:val="24"/>
          <w:szCs w:val="24"/>
        </w:rPr>
      </w:pPr>
    </w:p>
    <w:p w:rsidR="00E475AE" w:rsidRPr="00E475AE" w:rsidRDefault="00E475AE" w:rsidP="004D0C57">
      <w:pPr>
        <w:spacing w:after="0"/>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lastRenderedPageBreak/>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812616">
        <w:trPr>
          <w:trHeight w:val="844"/>
          <w:jc w:val="center"/>
        </w:trPr>
        <w:tc>
          <w:tcPr>
            <w:tcW w:w="7196" w:type="dxa"/>
            <w:gridSpan w:val="3"/>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C.E 1.11. Identificar, diferenciar y comparar, en los contextos familiar y escolar, las figuras planas (círculo, cuadrado, rectángulo y triangulo) y las formas espaciales (esfera y cubo) y enumerar algunos de sus elementos básicos.</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9</w:t>
            </w:r>
            <w:r w:rsidR="00A45883" w:rsidRPr="00E475AE">
              <w:rPr>
                <w:rFonts w:cs="Times New Roman"/>
                <w:b/>
                <w:sz w:val="20"/>
                <w:szCs w:val="20"/>
              </w:rPr>
              <w:t>/9</w:t>
            </w:r>
          </w:p>
        </w:tc>
        <w:tc>
          <w:tcPr>
            <w:tcW w:w="1873" w:type="dxa"/>
            <w:vMerge/>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r>
      <w:tr w:rsidR="00812616" w:rsidRPr="00E475AE" w:rsidTr="00812616">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31"/>
                <w:sz w:val="20"/>
                <w:szCs w:val="20"/>
              </w:rPr>
              <w:t>4</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Geometría”</w:t>
            </w:r>
          </w:p>
        </w:tc>
        <w:tc>
          <w:tcPr>
            <w:tcW w:w="425"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Borders>
              <w:bottom w:val="single" w:sz="4" w:space="0" w:color="auto"/>
            </w:tcBorders>
          </w:tcPr>
          <w:p w:rsidR="00812616" w:rsidRPr="00E475AE" w:rsidRDefault="00812616" w:rsidP="00213380">
            <w:pPr>
              <w:jc w:val="both"/>
              <w:rPr>
                <w:rFonts w:cs="Times New Roman"/>
                <w:sz w:val="20"/>
                <w:szCs w:val="20"/>
              </w:rPr>
            </w:pPr>
            <w:r w:rsidRPr="00E475AE">
              <w:rPr>
                <w:rFonts w:cs="Times New Roman"/>
                <w:sz w:val="20"/>
                <w:szCs w:val="20"/>
              </w:rPr>
              <w:t xml:space="preserve">MAT.1.11.1. Compara y diferencia en los contextos familiar y escolar, las figuras planas (círculo, cuadrado, rectángulo </w:t>
            </w:r>
            <w:proofErr w:type="gramStart"/>
            <w:r w:rsidRPr="00E475AE">
              <w:rPr>
                <w:rFonts w:cs="Times New Roman"/>
                <w:sz w:val="20"/>
                <w:szCs w:val="20"/>
              </w:rPr>
              <w:t>y  triangulo</w:t>
            </w:r>
            <w:proofErr w:type="gramEnd"/>
            <w:r w:rsidRPr="00E475AE">
              <w:rPr>
                <w:rFonts w:cs="Times New Roman"/>
                <w:sz w:val="20"/>
                <w:szCs w:val="20"/>
              </w:rPr>
              <w:t>) (CMCT).</w:t>
            </w:r>
          </w:p>
        </w:tc>
        <w:tc>
          <w:tcPr>
            <w:tcW w:w="709" w:type="dxa"/>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4"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4"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MAT.1.11.2. Identifica en los contextos familiar y escolar, las figuras planas (círculo, cuadrado, rectángulo y triangulo) (CMCT, CEC).</w:t>
            </w:r>
          </w:p>
        </w:tc>
        <w:tc>
          <w:tcPr>
            <w:tcW w:w="709" w:type="dxa"/>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4"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MAT.1.11.3. Enumera algunos elementos básicos de las figuras planas (círculo, cuadrado, rectángulo y triangulo) (CMCT, CCL).</w:t>
            </w:r>
          </w:p>
        </w:tc>
        <w:tc>
          <w:tcPr>
            <w:tcW w:w="709" w:type="dxa"/>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 xml:space="preserve">MAT.1.11.1. Compara y diferencia en los contextos familiar y escolar, las figuras planas (círculo, cuadrado, rectángulo </w:t>
            </w:r>
            <w:proofErr w:type="gramStart"/>
            <w:r w:rsidRPr="00E475AE">
              <w:rPr>
                <w:rFonts w:cs="Times New Roman"/>
                <w:sz w:val="20"/>
                <w:szCs w:val="20"/>
              </w:rPr>
              <w:t>y  triangulo</w:t>
            </w:r>
            <w:proofErr w:type="gramEnd"/>
            <w:r w:rsidRPr="00E475AE">
              <w:rPr>
                <w:rFonts w:cs="Times New Roman"/>
                <w:sz w:val="20"/>
                <w:szCs w:val="20"/>
              </w:rPr>
              <w:t xml:space="preserve">) y las formas espaciales (esfera y cubo). (CMCT). </w:t>
            </w:r>
          </w:p>
        </w:tc>
        <w:tc>
          <w:tcPr>
            <w:tcW w:w="709" w:type="dxa"/>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 xml:space="preserve">MAT.1.11.2. Identifica en los contextos familiar y escolar, las figuras planas (círculo, cuadrado, rectángulo y triangulo) y </w:t>
            </w:r>
            <w:proofErr w:type="gramStart"/>
            <w:r w:rsidRPr="00E475AE">
              <w:rPr>
                <w:rFonts w:cs="Times New Roman"/>
                <w:sz w:val="20"/>
                <w:szCs w:val="20"/>
              </w:rPr>
              <w:t>las  formas</w:t>
            </w:r>
            <w:proofErr w:type="gramEnd"/>
            <w:r w:rsidRPr="00E475AE">
              <w:rPr>
                <w:rFonts w:cs="Times New Roman"/>
                <w:sz w:val="20"/>
                <w:szCs w:val="20"/>
              </w:rPr>
              <w:t xml:space="preserve"> espaciales (esfera y cubo). (CMCT, CEC).</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812616">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rPr>
                <w:rFonts w:cs="Times New Roman"/>
                <w:sz w:val="20"/>
                <w:szCs w:val="20"/>
              </w:rPr>
            </w:pPr>
            <w:r w:rsidRPr="00E475AE">
              <w:rPr>
                <w:rFonts w:cs="Times New Roman"/>
                <w:sz w:val="20"/>
                <w:szCs w:val="20"/>
              </w:rPr>
              <w:t>MAT.1.11.3. Enumera algunos elementos básicos de las figuras planas (círculo, cuadrado, rectángulo y triangulo) y las formas espaciales. (esfera y cubo) (CMCT, CCL).</w:t>
            </w:r>
          </w:p>
        </w:tc>
        <w:tc>
          <w:tcPr>
            <w:tcW w:w="709" w:type="dxa"/>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r w:rsidRPr="00E475AE">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812616" w:rsidRPr="00E475AE" w:rsidRDefault="00812616" w:rsidP="00756F8F">
      <w:pPr>
        <w:jc w:val="both"/>
        <w:rPr>
          <w:rFonts w:cs="Times New Roman"/>
          <w:sz w:val="24"/>
          <w:szCs w:val="24"/>
        </w:rPr>
      </w:pPr>
    </w:p>
    <w:p w:rsidR="004D0C57" w:rsidRPr="00E475AE" w:rsidRDefault="004D0C57" w:rsidP="00756F8F">
      <w:pPr>
        <w:jc w:val="both"/>
        <w:rPr>
          <w:rFonts w:cs="Times New Roman"/>
          <w:sz w:val="24"/>
          <w:szCs w:val="24"/>
        </w:rPr>
      </w:pPr>
    </w:p>
    <w:tbl>
      <w:tblPr>
        <w:tblStyle w:val="Tablaconcuadrcula"/>
        <w:tblW w:w="9778" w:type="dxa"/>
        <w:jc w:val="center"/>
        <w:tblLayout w:type="fixed"/>
        <w:tblLook w:val="04A0" w:firstRow="1" w:lastRow="0" w:firstColumn="1" w:lastColumn="0" w:noHBand="0" w:noVBand="1"/>
      </w:tblPr>
      <w:tblGrid>
        <w:gridCol w:w="1526"/>
        <w:gridCol w:w="425"/>
        <w:gridCol w:w="5245"/>
        <w:gridCol w:w="709"/>
        <w:gridCol w:w="1873"/>
      </w:tblGrid>
      <w:tr w:rsidR="00812616" w:rsidRPr="00E475AE" w:rsidTr="00812616">
        <w:trPr>
          <w:trHeight w:val="567"/>
          <w:jc w:val="center"/>
        </w:trPr>
        <w:tc>
          <w:tcPr>
            <w:tcW w:w="7196" w:type="dxa"/>
            <w:gridSpan w:val="3"/>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Criterio de Evaluación</w:t>
            </w:r>
          </w:p>
        </w:tc>
        <w:tc>
          <w:tcPr>
            <w:tcW w:w="709" w:type="dxa"/>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w:t>
            </w:r>
          </w:p>
        </w:tc>
        <w:tc>
          <w:tcPr>
            <w:tcW w:w="1873" w:type="dxa"/>
            <w:vMerge w:val="restart"/>
            <w:vAlign w:val="center"/>
          </w:tcPr>
          <w:p w:rsidR="00812616" w:rsidRPr="00E475AE" w:rsidRDefault="00812616" w:rsidP="00213380">
            <w:pPr>
              <w:autoSpaceDE w:val="0"/>
              <w:autoSpaceDN w:val="0"/>
              <w:adjustRightInd w:val="0"/>
              <w:jc w:val="center"/>
              <w:rPr>
                <w:rFonts w:cs="Times New Roman"/>
                <w:b/>
                <w:sz w:val="20"/>
                <w:szCs w:val="20"/>
              </w:rPr>
            </w:pPr>
            <w:r w:rsidRPr="00E475AE">
              <w:rPr>
                <w:rFonts w:cs="Times New Roman"/>
                <w:b/>
                <w:sz w:val="20"/>
                <w:szCs w:val="20"/>
              </w:rPr>
              <w:t>Instrumentos</w:t>
            </w:r>
          </w:p>
        </w:tc>
      </w:tr>
      <w:tr w:rsidR="00812616" w:rsidRPr="00E475AE" w:rsidTr="00213380">
        <w:trPr>
          <w:trHeight w:val="937"/>
          <w:jc w:val="center"/>
        </w:trPr>
        <w:tc>
          <w:tcPr>
            <w:tcW w:w="7196" w:type="dxa"/>
            <w:gridSpan w:val="3"/>
            <w:vAlign w:val="center"/>
          </w:tcPr>
          <w:p w:rsidR="00812616" w:rsidRPr="00E475AE" w:rsidRDefault="00812616" w:rsidP="00213380">
            <w:pPr>
              <w:spacing w:line="276" w:lineRule="auto"/>
              <w:jc w:val="both"/>
              <w:rPr>
                <w:rFonts w:cs="Times New Roman"/>
                <w:b/>
                <w:sz w:val="20"/>
                <w:szCs w:val="20"/>
              </w:rPr>
            </w:pPr>
            <w:r w:rsidRPr="00E475AE">
              <w:rPr>
                <w:rFonts w:cs="Times New Roman"/>
                <w:b/>
                <w:sz w:val="20"/>
                <w:szCs w:val="20"/>
              </w:rPr>
              <w:t xml:space="preserve">C.E.1.12. Leer, entender, recoger y registrar una información cuantificable de los contextos familiar y escolar, utilizando algunos recursos sencillos </w:t>
            </w:r>
            <w:proofErr w:type="gramStart"/>
            <w:r w:rsidRPr="00E475AE">
              <w:rPr>
                <w:rFonts w:cs="Times New Roman"/>
                <w:b/>
                <w:sz w:val="20"/>
                <w:szCs w:val="20"/>
              </w:rPr>
              <w:t>de  representación</w:t>
            </w:r>
            <w:proofErr w:type="gramEnd"/>
            <w:r w:rsidRPr="00E475AE">
              <w:rPr>
                <w:rFonts w:cs="Times New Roman"/>
                <w:b/>
                <w:sz w:val="20"/>
                <w:szCs w:val="20"/>
              </w:rPr>
              <w:t xml:space="preserve"> gráfica: tablas de datos y diagramas de barras, comunicando oralmente la información.</w:t>
            </w:r>
          </w:p>
        </w:tc>
        <w:tc>
          <w:tcPr>
            <w:tcW w:w="709" w:type="dxa"/>
            <w:vAlign w:val="center"/>
          </w:tcPr>
          <w:p w:rsidR="00812616" w:rsidRPr="00E475AE" w:rsidRDefault="00597277" w:rsidP="00213380">
            <w:pPr>
              <w:autoSpaceDE w:val="0"/>
              <w:autoSpaceDN w:val="0"/>
              <w:adjustRightInd w:val="0"/>
              <w:jc w:val="center"/>
              <w:rPr>
                <w:rFonts w:cs="Times New Roman"/>
                <w:b/>
                <w:sz w:val="20"/>
                <w:szCs w:val="20"/>
              </w:rPr>
            </w:pPr>
            <w:r>
              <w:rPr>
                <w:rFonts w:cs="Times New Roman"/>
                <w:b/>
                <w:sz w:val="20"/>
                <w:szCs w:val="20"/>
              </w:rPr>
              <w:t>6</w:t>
            </w:r>
          </w:p>
        </w:tc>
        <w:tc>
          <w:tcPr>
            <w:tcW w:w="1873" w:type="dxa"/>
            <w:vMerge/>
            <w:vAlign w:val="center"/>
          </w:tcPr>
          <w:p w:rsidR="00812616" w:rsidRPr="00E475AE" w:rsidRDefault="00812616" w:rsidP="00213380">
            <w:pPr>
              <w:autoSpaceDE w:val="0"/>
              <w:autoSpaceDN w:val="0"/>
              <w:adjustRightInd w:val="0"/>
              <w:jc w:val="center"/>
              <w:rPr>
                <w:rFonts w:cs="Times New Roman"/>
                <w:b/>
                <w:sz w:val="20"/>
                <w:szCs w:val="20"/>
              </w:rPr>
            </w:pPr>
          </w:p>
        </w:tc>
      </w:tr>
      <w:tr w:rsidR="00812616" w:rsidRPr="00E475AE" w:rsidTr="00213380">
        <w:trPr>
          <w:trHeight w:val="20"/>
          <w:jc w:val="center"/>
        </w:trPr>
        <w:tc>
          <w:tcPr>
            <w:tcW w:w="1526" w:type="dxa"/>
            <w:vMerge w:val="restart"/>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eastAsia="Verdana" w:cs="Times New Roman"/>
                <w:b/>
                <w:bCs/>
                <w:spacing w:val="2"/>
                <w:sz w:val="20"/>
                <w:szCs w:val="20"/>
              </w:rPr>
              <w:t>B</w:t>
            </w:r>
            <w:r w:rsidRPr="00E475AE">
              <w:rPr>
                <w:rFonts w:eastAsia="Verdana" w:cs="Times New Roman"/>
                <w:b/>
                <w:bCs/>
                <w:spacing w:val="1"/>
                <w:sz w:val="20"/>
                <w:szCs w:val="20"/>
              </w:rPr>
              <w:t>l</w:t>
            </w:r>
            <w:r w:rsidRPr="00E475AE">
              <w:rPr>
                <w:rFonts w:eastAsia="Verdana" w:cs="Times New Roman"/>
                <w:b/>
                <w:bCs/>
                <w:spacing w:val="2"/>
                <w:sz w:val="20"/>
                <w:szCs w:val="20"/>
              </w:rPr>
              <w:t>oqu</w:t>
            </w:r>
            <w:r w:rsidRPr="00E475AE">
              <w:rPr>
                <w:rFonts w:eastAsia="Verdana" w:cs="Times New Roman"/>
                <w:b/>
                <w:bCs/>
                <w:sz w:val="20"/>
                <w:szCs w:val="20"/>
              </w:rPr>
              <w:t>e</w:t>
            </w:r>
            <w:proofErr w:type="gramStart"/>
            <w:r w:rsidRPr="00E475AE">
              <w:rPr>
                <w:rFonts w:eastAsia="Verdana" w:cs="Times New Roman"/>
                <w:b/>
                <w:bCs/>
                <w:spacing w:val="2"/>
                <w:sz w:val="20"/>
                <w:szCs w:val="20"/>
              </w:rPr>
              <w:t>5</w:t>
            </w:r>
            <w:r w:rsidRPr="00E475AE">
              <w:rPr>
                <w:rFonts w:eastAsia="Verdana" w:cs="Times New Roman"/>
                <w:b/>
                <w:bCs/>
                <w:sz w:val="20"/>
                <w:szCs w:val="20"/>
              </w:rPr>
              <w:t>:</w:t>
            </w:r>
            <w:r w:rsidRPr="00E475AE">
              <w:rPr>
                <w:rFonts w:eastAsia="Verdana" w:cs="Times New Roman"/>
                <w:b/>
                <w:bCs/>
                <w:spacing w:val="12"/>
                <w:sz w:val="20"/>
                <w:szCs w:val="20"/>
              </w:rPr>
              <w:t>“</w:t>
            </w:r>
            <w:proofErr w:type="gramEnd"/>
            <w:r w:rsidRPr="00E475AE">
              <w:rPr>
                <w:rFonts w:eastAsia="Verdana" w:cs="Times New Roman"/>
                <w:b/>
                <w:bCs/>
                <w:spacing w:val="2"/>
                <w:sz w:val="20"/>
                <w:szCs w:val="20"/>
              </w:rPr>
              <w:t>Estadística y Probabilidad”</w:t>
            </w:r>
          </w:p>
        </w:tc>
        <w:tc>
          <w:tcPr>
            <w:tcW w:w="425" w:type="dxa"/>
            <w:vMerge w:val="restart"/>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1º</w:t>
            </w: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MAT.1.12.1. Lee y entiende una información cuantificable de los contextos familiar y escolar en diagramas de barras, comunicando oralmente la información. (CCL, CMCT, CD).</w:t>
            </w:r>
          </w:p>
        </w:tc>
        <w:tc>
          <w:tcPr>
            <w:tcW w:w="709" w:type="dxa"/>
            <w:vAlign w:val="center"/>
          </w:tcPr>
          <w:p w:rsidR="00812616" w:rsidRPr="00E475AE" w:rsidRDefault="00597277"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Borders>
              <w:bottom w:val="single" w:sz="4" w:space="0" w:color="auto"/>
            </w:tcBorders>
            <w:vAlign w:val="center"/>
          </w:tcPr>
          <w:p w:rsidR="00812616" w:rsidRPr="00E475AE" w:rsidRDefault="00812616" w:rsidP="00213380">
            <w:pPr>
              <w:autoSpaceDE w:val="0"/>
              <w:autoSpaceDN w:val="0"/>
              <w:adjustRightInd w:val="0"/>
              <w:spacing w:line="360" w:lineRule="atLeast"/>
              <w:jc w:val="center"/>
              <w:rPr>
                <w:rFonts w:cs="Times New Roman"/>
                <w:sz w:val="20"/>
                <w:szCs w:val="20"/>
              </w:rPr>
            </w:pPr>
          </w:p>
        </w:tc>
        <w:tc>
          <w:tcPr>
            <w:tcW w:w="425" w:type="dxa"/>
            <w:vMerge/>
            <w:tcBorders>
              <w:bottom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Borders>
              <w:bottom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MAT.1.12.2. Recoge y registra una información cuantificable de los contextos familiar y escolar en diagramas de barras comunicando oralmente la información. (CCL, CMCT, CD).</w:t>
            </w:r>
          </w:p>
        </w:tc>
        <w:tc>
          <w:tcPr>
            <w:tcW w:w="709" w:type="dxa"/>
            <w:tcBorders>
              <w:bottom w:val="single" w:sz="18" w:space="0" w:color="auto"/>
            </w:tcBorders>
            <w:vAlign w:val="center"/>
          </w:tcPr>
          <w:p w:rsidR="00812616" w:rsidRPr="00E475AE" w:rsidRDefault="00597277"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Borders>
              <w:bottom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112"/>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restart"/>
            <w:tcBorders>
              <w:top w:val="single" w:sz="18" w:space="0" w:color="auto"/>
            </w:tcBorders>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r w:rsidRPr="00E475AE">
              <w:rPr>
                <w:rFonts w:cs="Times New Roman"/>
                <w:b/>
                <w:sz w:val="20"/>
                <w:szCs w:val="20"/>
              </w:rPr>
              <w:t>2º</w:t>
            </w:r>
          </w:p>
        </w:tc>
        <w:tc>
          <w:tcPr>
            <w:tcW w:w="5245" w:type="dxa"/>
            <w:tcBorders>
              <w:top w:val="single" w:sz="18" w:space="0" w:color="auto"/>
            </w:tcBorders>
          </w:tcPr>
          <w:p w:rsidR="00812616" w:rsidRPr="00E475AE" w:rsidRDefault="00812616" w:rsidP="00213380">
            <w:pPr>
              <w:jc w:val="both"/>
              <w:rPr>
                <w:rFonts w:cs="Times New Roman"/>
                <w:sz w:val="20"/>
                <w:szCs w:val="20"/>
              </w:rPr>
            </w:pPr>
            <w:r w:rsidRPr="00E475AE">
              <w:rPr>
                <w:rFonts w:cs="Times New Roman"/>
                <w:sz w:val="20"/>
                <w:szCs w:val="20"/>
              </w:rPr>
              <w:t>MAT.1.12.1. Lee y entiende una información cuantificable de los contextos familiar y escolar en tablas de datos y diagramas de barras, comunicando oralmente la información. (CCL, CMCT, CD).</w:t>
            </w:r>
          </w:p>
        </w:tc>
        <w:tc>
          <w:tcPr>
            <w:tcW w:w="709" w:type="dxa"/>
            <w:tcBorders>
              <w:top w:val="single" w:sz="18" w:space="0" w:color="auto"/>
            </w:tcBorders>
            <w:vAlign w:val="center"/>
          </w:tcPr>
          <w:p w:rsidR="00812616" w:rsidRPr="00E475AE" w:rsidRDefault="00597277"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Borders>
              <w:top w:val="single" w:sz="18" w:space="0" w:color="auto"/>
            </w:tcBorders>
          </w:tcPr>
          <w:p w:rsidR="00812616" w:rsidRPr="00E475AE" w:rsidRDefault="00812616" w:rsidP="00213380">
            <w:pPr>
              <w:autoSpaceDE w:val="0"/>
              <w:autoSpaceDN w:val="0"/>
              <w:adjustRightInd w:val="0"/>
              <w:spacing w:line="360" w:lineRule="atLeast"/>
              <w:rPr>
                <w:rFonts w:cs="Times New Roman"/>
                <w:sz w:val="20"/>
                <w:szCs w:val="20"/>
              </w:rPr>
            </w:pPr>
          </w:p>
        </w:tc>
      </w:tr>
      <w:tr w:rsidR="00812616" w:rsidRPr="00E475AE" w:rsidTr="00213380">
        <w:trPr>
          <w:trHeight w:val="20"/>
          <w:jc w:val="center"/>
        </w:trPr>
        <w:tc>
          <w:tcPr>
            <w:tcW w:w="1526" w:type="dxa"/>
            <w:vMerge/>
          </w:tcPr>
          <w:p w:rsidR="00812616" w:rsidRPr="00E475AE" w:rsidRDefault="00812616" w:rsidP="00213380">
            <w:pPr>
              <w:autoSpaceDE w:val="0"/>
              <w:autoSpaceDN w:val="0"/>
              <w:adjustRightInd w:val="0"/>
              <w:spacing w:line="360" w:lineRule="atLeast"/>
              <w:rPr>
                <w:rFonts w:cs="Times New Roman"/>
                <w:sz w:val="20"/>
                <w:szCs w:val="20"/>
              </w:rPr>
            </w:pPr>
          </w:p>
        </w:tc>
        <w:tc>
          <w:tcPr>
            <w:tcW w:w="425" w:type="dxa"/>
            <w:vMerge/>
            <w:vAlign w:val="center"/>
          </w:tcPr>
          <w:p w:rsidR="00812616" w:rsidRPr="00E475AE" w:rsidRDefault="00812616" w:rsidP="00213380">
            <w:pPr>
              <w:autoSpaceDE w:val="0"/>
              <w:autoSpaceDN w:val="0"/>
              <w:adjustRightInd w:val="0"/>
              <w:spacing w:line="360" w:lineRule="atLeast"/>
              <w:jc w:val="center"/>
              <w:rPr>
                <w:rFonts w:cs="Times New Roman"/>
                <w:b/>
                <w:sz w:val="20"/>
                <w:szCs w:val="20"/>
              </w:rPr>
            </w:pPr>
          </w:p>
        </w:tc>
        <w:tc>
          <w:tcPr>
            <w:tcW w:w="5245" w:type="dxa"/>
          </w:tcPr>
          <w:p w:rsidR="00812616" w:rsidRPr="00E475AE" w:rsidRDefault="00812616" w:rsidP="00213380">
            <w:pPr>
              <w:jc w:val="both"/>
              <w:rPr>
                <w:rFonts w:cs="Times New Roman"/>
                <w:sz w:val="20"/>
                <w:szCs w:val="20"/>
              </w:rPr>
            </w:pPr>
            <w:r w:rsidRPr="00E475AE">
              <w:rPr>
                <w:rFonts w:cs="Times New Roman"/>
                <w:sz w:val="20"/>
                <w:szCs w:val="20"/>
              </w:rPr>
              <w:t>MAT.1.12.2. Recoge y registra una información cuantificable de los contextos familiar y escolar en tablas de datos y diagramas de barras comunicando oralmente la información. (CCL, CMCT, CD).</w:t>
            </w:r>
          </w:p>
        </w:tc>
        <w:tc>
          <w:tcPr>
            <w:tcW w:w="709" w:type="dxa"/>
            <w:vAlign w:val="center"/>
          </w:tcPr>
          <w:p w:rsidR="00812616" w:rsidRPr="00E475AE" w:rsidRDefault="00597277" w:rsidP="00213380">
            <w:pPr>
              <w:autoSpaceDE w:val="0"/>
              <w:autoSpaceDN w:val="0"/>
              <w:adjustRightInd w:val="0"/>
              <w:spacing w:line="360" w:lineRule="atLeast"/>
              <w:jc w:val="center"/>
              <w:rPr>
                <w:rFonts w:cs="Times New Roman"/>
                <w:sz w:val="20"/>
                <w:szCs w:val="20"/>
              </w:rPr>
            </w:pPr>
            <w:r>
              <w:rPr>
                <w:rFonts w:cs="Times New Roman"/>
                <w:sz w:val="20"/>
                <w:szCs w:val="20"/>
              </w:rPr>
              <w:t>3</w:t>
            </w:r>
          </w:p>
        </w:tc>
        <w:tc>
          <w:tcPr>
            <w:tcW w:w="1873" w:type="dxa"/>
          </w:tcPr>
          <w:p w:rsidR="00812616" w:rsidRPr="00E475AE" w:rsidRDefault="00812616" w:rsidP="00213380">
            <w:pPr>
              <w:autoSpaceDE w:val="0"/>
              <w:autoSpaceDN w:val="0"/>
              <w:adjustRightInd w:val="0"/>
              <w:spacing w:line="360" w:lineRule="atLeast"/>
              <w:rPr>
                <w:rFonts w:cs="Times New Roman"/>
                <w:sz w:val="20"/>
                <w:szCs w:val="20"/>
              </w:rPr>
            </w:pPr>
          </w:p>
        </w:tc>
      </w:tr>
    </w:tbl>
    <w:p w:rsidR="007C5639" w:rsidRPr="00E475AE" w:rsidRDefault="007C5639" w:rsidP="008A38B6">
      <w:pPr>
        <w:spacing w:after="0"/>
        <w:jc w:val="both"/>
        <w:rPr>
          <w:rFonts w:cs="Times New Roman"/>
          <w:sz w:val="24"/>
          <w:szCs w:val="24"/>
        </w:rPr>
      </w:pPr>
    </w:p>
    <w:p w:rsidR="00E475AE" w:rsidRDefault="00E475AE" w:rsidP="001C5302">
      <w:pPr>
        <w:rPr>
          <w:noProof/>
          <w:sz w:val="24"/>
          <w:szCs w:val="24"/>
          <w:lang w:eastAsia="es-ES"/>
        </w:rPr>
      </w:pPr>
    </w:p>
    <w:p w:rsidR="009E5311" w:rsidRDefault="009E5311" w:rsidP="001C5302">
      <w:pPr>
        <w:rPr>
          <w:noProof/>
          <w:sz w:val="24"/>
          <w:szCs w:val="24"/>
          <w:lang w:eastAsia="es-ES"/>
        </w:rPr>
      </w:pPr>
    </w:p>
    <w:p w:rsidR="009E5311" w:rsidRDefault="009E5311" w:rsidP="001C5302">
      <w:pPr>
        <w:rPr>
          <w:noProof/>
          <w:sz w:val="24"/>
          <w:szCs w:val="24"/>
          <w:lang w:eastAsia="es-ES"/>
        </w:rPr>
      </w:pPr>
    </w:p>
    <w:tbl>
      <w:tblPr>
        <w:tblW w:w="103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gridCol w:w="709"/>
      </w:tblGrid>
      <w:tr w:rsidR="00372AE5" w:rsidRPr="009E5311" w:rsidTr="00372AE5">
        <w:trPr>
          <w:trHeight w:val="420"/>
        </w:trPr>
        <w:tc>
          <w:tcPr>
            <w:tcW w:w="9611" w:type="dxa"/>
            <w:shd w:val="clear" w:color="auto" w:fill="D9D9D9"/>
            <w:vAlign w:val="center"/>
          </w:tcPr>
          <w:p w:rsidR="00372AE5" w:rsidRPr="009E5311" w:rsidRDefault="00372AE5" w:rsidP="009E5311">
            <w:pPr>
              <w:jc w:val="center"/>
              <w:rPr>
                <w:rFonts w:cstheme="minorHAnsi"/>
                <w:sz w:val="16"/>
                <w:szCs w:val="16"/>
              </w:rPr>
            </w:pPr>
            <w:r w:rsidRPr="009E5311">
              <w:rPr>
                <w:rFonts w:eastAsia="Verdana" w:cs="Times New Roman"/>
                <w:b/>
                <w:bCs/>
                <w:spacing w:val="2"/>
                <w:sz w:val="16"/>
                <w:szCs w:val="16"/>
              </w:rPr>
              <w:lastRenderedPageBreak/>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1</w:t>
            </w:r>
            <w:r w:rsidRPr="009E5311">
              <w:rPr>
                <w:rFonts w:eastAsia="Verdana" w:cs="Times New Roman"/>
                <w:b/>
                <w:bCs/>
                <w:sz w:val="16"/>
                <w:szCs w:val="16"/>
              </w:rPr>
              <w:t>:</w:t>
            </w:r>
            <w:r w:rsidRPr="009E5311">
              <w:rPr>
                <w:rFonts w:eastAsia="Verdana" w:cs="Times New Roman"/>
                <w:b/>
                <w:bCs/>
                <w:spacing w:val="12"/>
                <w:sz w:val="16"/>
                <w:szCs w:val="16"/>
              </w:rPr>
              <w:t xml:space="preserve"> “</w:t>
            </w:r>
            <w:r w:rsidRPr="009E5311">
              <w:rPr>
                <w:rFonts w:eastAsia="Verdana" w:cs="Times New Roman"/>
                <w:b/>
                <w:bCs/>
                <w:spacing w:val="2"/>
                <w:sz w:val="16"/>
                <w:szCs w:val="16"/>
              </w:rPr>
              <w:t>Procesos, métodos y actitudes matemáticas”</w:t>
            </w:r>
          </w:p>
        </w:tc>
        <w:tc>
          <w:tcPr>
            <w:tcW w:w="709" w:type="dxa"/>
            <w:shd w:val="clear" w:color="auto" w:fill="D9D9D9"/>
            <w:vAlign w:val="center"/>
          </w:tcPr>
          <w:p w:rsidR="00372AE5" w:rsidRPr="009E5311" w:rsidRDefault="00372AE5" w:rsidP="009E5311">
            <w:pPr>
              <w:spacing w:line="240" w:lineRule="auto"/>
              <w:jc w:val="center"/>
              <w:rPr>
                <w:rFonts w:cstheme="minorHAnsi"/>
                <w:sz w:val="16"/>
                <w:szCs w:val="16"/>
              </w:rPr>
            </w:pPr>
            <w:r w:rsidRPr="009E5311">
              <w:rPr>
                <w:rFonts w:cstheme="minorHAnsi"/>
                <w:b/>
                <w:sz w:val="16"/>
                <w:szCs w:val="16"/>
              </w:rPr>
              <w:t>0%</w:t>
            </w:r>
          </w:p>
        </w:tc>
      </w:tr>
      <w:tr w:rsidR="00372AE5" w:rsidRPr="009E5311" w:rsidTr="00372AE5">
        <w:tc>
          <w:tcPr>
            <w:tcW w:w="9611" w:type="dxa"/>
          </w:tcPr>
          <w:p w:rsidR="00372AE5" w:rsidRPr="009E5311" w:rsidRDefault="00372AE5" w:rsidP="009E5311">
            <w:pPr>
              <w:jc w:val="both"/>
              <w:rPr>
                <w:rFonts w:eastAsia="Calibri" w:cs="Times New Roman"/>
                <w:b/>
                <w:sz w:val="16"/>
                <w:szCs w:val="16"/>
              </w:rPr>
            </w:pPr>
            <w:r w:rsidRPr="009E5311">
              <w:rPr>
                <w:rFonts w:eastAsia="Calibri" w:cs="Times New Roman"/>
                <w:b/>
                <w:sz w:val="16"/>
                <w:szCs w:val="16"/>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c>
          <w:tcPr>
            <w:tcW w:w="709" w:type="dxa"/>
            <w:vAlign w:val="center"/>
          </w:tcPr>
          <w:p w:rsidR="00372AE5" w:rsidRPr="009E5311" w:rsidRDefault="00372AE5" w:rsidP="009E5311">
            <w:pPr>
              <w:spacing w:line="360" w:lineRule="atLeast"/>
              <w:jc w:val="center"/>
              <w:rPr>
                <w:rFonts w:eastAsia="Calibri" w:cs="Times New Roman"/>
                <w:b/>
                <w:sz w:val="16"/>
                <w:szCs w:val="16"/>
              </w:rPr>
            </w:pPr>
            <w:r w:rsidRPr="009E5311">
              <w:rPr>
                <w:rFonts w:eastAsia="Calibri" w:cs="Times New Roman"/>
                <w:b/>
                <w:sz w:val="16"/>
                <w:szCs w:val="16"/>
              </w:rPr>
              <w:t>9</w:t>
            </w:r>
          </w:p>
        </w:tc>
      </w:tr>
      <w:tr w:rsidR="00372AE5" w:rsidRPr="009E5311" w:rsidTr="00372AE5">
        <w:tc>
          <w:tcPr>
            <w:tcW w:w="9611" w:type="dxa"/>
            <w:vAlign w:val="center"/>
          </w:tcPr>
          <w:p w:rsidR="00372AE5" w:rsidRPr="009E5311" w:rsidRDefault="00372AE5" w:rsidP="009E5311">
            <w:pPr>
              <w:jc w:val="both"/>
              <w:rPr>
                <w:rFonts w:eastAsia="Calibri" w:cs="Times New Roman"/>
                <w:b/>
                <w:sz w:val="16"/>
                <w:szCs w:val="16"/>
              </w:rPr>
            </w:pPr>
            <w:r w:rsidRPr="009E5311">
              <w:rPr>
                <w:rFonts w:eastAsia="Calibri" w:cs="Times New Roman"/>
                <w:b/>
                <w:sz w:val="16"/>
                <w:szCs w:val="16"/>
              </w:rPr>
              <w:t>C.E.1.2.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tc>
        <w:tc>
          <w:tcPr>
            <w:tcW w:w="709" w:type="dxa"/>
            <w:vAlign w:val="center"/>
          </w:tcPr>
          <w:p w:rsidR="00372AE5" w:rsidRPr="009E5311" w:rsidRDefault="00372AE5" w:rsidP="009E5311">
            <w:pPr>
              <w:spacing w:line="360" w:lineRule="atLeast"/>
              <w:jc w:val="center"/>
              <w:rPr>
                <w:rFonts w:eastAsia="Calibri" w:cs="Times New Roman"/>
                <w:b/>
                <w:sz w:val="16"/>
                <w:szCs w:val="16"/>
              </w:rPr>
            </w:pPr>
            <w:r w:rsidRPr="009E5311">
              <w:rPr>
                <w:rFonts w:eastAsia="Calibri" w:cs="Times New Roman"/>
                <w:b/>
                <w:sz w:val="16"/>
                <w:szCs w:val="16"/>
              </w:rPr>
              <w:t xml:space="preserve">9 </w:t>
            </w:r>
          </w:p>
        </w:tc>
      </w:tr>
      <w:tr w:rsidR="00372AE5" w:rsidRPr="009E5311" w:rsidTr="00372AE5">
        <w:tc>
          <w:tcPr>
            <w:tcW w:w="9611" w:type="dxa"/>
          </w:tcPr>
          <w:p w:rsidR="00372AE5" w:rsidRPr="009E5311" w:rsidRDefault="00372AE5" w:rsidP="009E5311">
            <w:pPr>
              <w:jc w:val="both"/>
              <w:rPr>
                <w:rFonts w:cs="Times New Roman"/>
                <w:b/>
                <w:sz w:val="16"/>
                <w:szCs w:val="16"/>
              </w:rPr>
            </w:pPr>
            <w:r w:rsidRPr="009E5311">
              <w:rPr>
                <w:rFonts w:cs="Times New Roman"/>
                <w:b/>
                <w:sz w:val="16"/>
                <w:szCs w:val="16"/>
              </w:rPr>
              <w:t>C.E.1.3 Mostrar una disposición favorable hacia el trabajo matemático, valorando la presentación limpia y ordenada de los cálculos, así como confianza en las propias posibilidades y espíritu de superación de los retos y errores asociados al aprendizaje.</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Pr>
                <w:rFonts w:cs="Times New Roman"/>
                <w:b/>
                <w:sz w:val="16"/>
                <w:szCs w:val="16"/>
              </w:rPr>
              <w:t>7</w:t>
            </w:r>
          </w:p>
        </w:tc>
      </w:tr>
      <w:tr w:rsidR="00372AE5" w:rsidRPr="009E5311" w:rsidTr="00372AE5">
        <w:tc>
          <w:tcPr>
            <w:tcW w:w="9611"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proofErr w:type="gramStart"/>
            <w:r w:rsidRPr="009E5311">
              <w:rPr>
                <w:rFonts w:eastAsia="Verdana" w:cs="Times New Roman"/>
                <w:b/>
                <w:bCs/>
                <w:spacing w:val="2"/>
                <w:sz w:val="16"/>
                <w:szCs w:val="16"/>
              </w:rPr>
              <w:t>2</w:t>
            </w:r>
            <w:r w:rsidRPr="009E5311">
              <w:rPr>
                <w:rFonts w:eastAsia="Verdana" w:cs="Times New Roman"/>
                <w:b/>
                <w:bCs/>
                <w:sz w:val="16"/>
                <w:szCs w:val="16"/>
              </w:rPr>
              <w:t>:</w:t>
            </w:r>
            <w:r w:rsidRPr="009E5311">
              <w:rPr>
                <w:rFonts w:eastAsia="Verdana" w:cs="Times New Roman"/>
                <w:b/>
                <w:bCs/>
                <w:spacing w:val="12"/>
                <w:sz w:val="16"/>
                <w:szCs w:val="16"/>
              </w:rPr>
              <w:t>“</w:t>
            </w:r>
            <w:proofErr w:type="gramEnd"/>
            <w:r w:rsidRPr="009E5311">
              <w:rPr>
                <w:rFonts w:eastAsia="Verdana" w:cs="Times New Roman"/>
                <w:b/>
                <w:bCs/>
                <w:spacing w:val="2"/>
                <w:sz w:val="16"/>
                <w:szCs w:val="16"/>
              </w:rPr>
              <w:t>Números”</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 xml:space="preserve">C.E.1.4 Interpretar y expresar el </w:t>
            </w:r>
            <w:r w:rsidRPr="009E5311">
              <w:rPr>
                <w:rFonts w:cs="Times New Roman"/>
                <w:b/>
                <w:sz w:val="16"/>
                <w:szCs w:val="16"/>
                <w:u w:val="single"/>
              </w:rPr>
              <w:t>valor de los números</w:t>
            </w:r>
            <w:r w:rsidRPr="009E5311">
              <w:rPr>
                <w:rFonts w:cs="Times New Roman"/>
                <w:b/>
                <w:sz w:val="16"/>
                <w:szCs w:val="16"/>
              </w:rPr>
              <w:t xml:space="preserve">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sidRPr="009E5311">
              <w:rPr>
                <w:rFonts w:cs="Times New Roman"/>
                <w:b/>
                <w:sz w:val="16"/>
                <w:szCs w:val="16"/>
              </w:rPr>
              <w:t>14</w:t>
            </w:r>
          </w:p>
        </w:tc>
      </w:tr>
      <w:tr w:rsidR="00372AE5" w:rsidRPr="009E5311" w:rsidTr="00372AE5">
        <w:tc>
          <w:tcPr>
            <w:tcW w:w="9611" w:type="dxa"/>
          </w:tcPr>
          <w:p w:rsidR="00372AE5" w:rsidRPr="009E5311" w:rsidRDefault="00372AE5" w:rsidP="009E5311">
            <w:pPr>
              <w:jc w:val="both"/>
              <w:rPr>
                <w:rFonts w:cs="Times New Roman"/>
                <w:b/>
                <w:sz w:val="16"/>
                <w:szCs w:val="16"/>
              </w:rPr>
            </w:pPr>
            <w:r w:rsidRPr="009E5311">
              <w:rPr>
                <w:rFonts w:cs="Times New Roman"/>
                <w:b/>
                <w:sz w:val="16"/>
                <w:szCs w:val="16"/>
              </w:rPr>
              <w:t>C.E.1.5. Realizar, en situaciones cotidianas, cálculos numéricos básicos con las operaciones de suma y resta aplicando sus propiedades, utilizando procedimientos mentales y algorítmicos diversos, la calculadora y estrategias personales.</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sidRPr="009E5311">
              <w:rPr>
                <w:rFonts w:cs="Times New Roman"/>
                <w:b/>
                <w:sz w:val="16"/>
                <w:szCs w:val="16"/>
              </w:rPr>
              <w:t>11</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tc>
        <w:tc>
          <w:tcPr>
            <w:tcW w:w="709" w:type="dxa"/>
            <w:vAlign w:val="center"/>
          </w:tcPr>
          <w:p w:rsidR="00372AE5" w:rsidRPr="009E5311" w:rsidRDefault="00D8158F" w:rsidP="009E5311">
            <w:pPr>
              <w:autoSpaceDE w:val="0"/>
              <w:autoSpaceDN w:val="0"/>
              <w:adjustRightInd w:val="0"/>
              <w:spacing w:line="360" w:lineRule="atLeast"/>
              <w:jc w:val="center"/>
              <w:rPr>
                <w:rFonts w:cs="Times New Roman"/>
                <w:b/>
                <w:sz w:val="16"/>
                <w:szCs w:val="16"/>
              </w:rPr>
            </w:pPr>
            <w:r>
              <w:rPr>
                <w:rFonts w:cs="Times New Roman"/>
                <w:b/>
                <w:sz w:val="16"/>
                <w:szCs w:val="16"/>
              </w:rPr>
              <w:t>9</w:t>
            </w:r>
          </w:p>
        </w:tc>
      </w:tr>
      <w:tr w:rsidR="00372AE5" w:rsidRPr="009E5311" w:rsidTr="00372AE5">
        <w:tc>
          <w:tcPr>
            <w:tcW w:w="9611" w:type="dxa"/>
            <w:shd w:val="clear" w:color="auto" w:fill="D9D9D9"/>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proofErr w:type="gramStart"/>
            <w:r w:rsidRPr="009E5311">
              <w:rPr>
                <w:rFonts w:eastAsia="Verdana" w:cs="Times New Roman"/>
                <w:b/>
                <w:bCs/>
                <w:spacing w:val="2"/>
                <w:sz w:val="16"/>
                <w:szCs w:val="16"/>
              </w:rPr>
              <w:t>3</w:t>
            </w:r>
            <w:r w:rsidRPr="009E5311">
              <w:rPr>
                <w:rFonts w:eastAsia="Verdana" w:cs="Times New Roman"/>
                <w:b/>
                <w:bCs/>
                <w:sz w:val="16"/>
                <w:szCs w:val="16"/>
              </w:rPr>
              <w:t>:</w:t>
            </w:r>
            <w:r w:rsidRPr="009E5311">
              <w:rPr>
                <w:rFonts w:eastAsia="Verdana" w:cs="Times New Roman"/>
                <w:b/>
                <w:bCs/>
                <w:spacing w:val="12"/>
                <w:sz w:val="16"/>
                <w:szCs w:val="16"/>
              </w:rPr>
              <w:t>“</w:t>
            </w:r>
            <w:proofErr w:type="gramEnd"/>
            <w:r w:rsidRPr="009E5311">
              <w:rPr>
                <w:rFonts w:eastAsia="Verdana" w:cs="Times New Roman"/>
                <w:b/>
                <w:bCs/>
                <w:spacing w:val="2"/>
                <w:sz w:val="16"/>
                <w:szCs w:val="16"/>
              </w:rPr>
              <w:t>Medidas”</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C.E.1.7. Operar mediante sumas y restas con diferentes medidas obtenidas en los contextos escolar y familiar.</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8</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 xml:space="preserve">C.E 1.8. Conocer las unidades más apropiadas para determinar la duración de intervalos de tiempo (día y hora) y utilizarlas en la lectura de </w:t>
            </w:r>
            <w:proofErr w:type="gramStart"/>
            <w:r w:rsidRPr="009E5311">
              <w:rPr>
                <w:rFonts w:cs="Times New Roman"/>
                <w:b/>
                <w:sz w:val="16"/>
                <w:szCs w:val="16"/>
              </w:rPr>
              <w:t>calendarios,  horarios</w:t>
            </w:r>
            <w:proofErr w:type="gramEnd"/>
            <w:r w:rsidRPr="009E5311">
              <w:rPr>
                <w:rFonts w:cs="Times New Roman"/>
                <w:b/>
                <w:sz w:val="16"/>
                <w:szCs w:val="16"/>
              </w:rPr>
              <w:t xml:space="preserve"> y relojes analógicos y digitales (horas en punto y medias) en los contextos escolar y familiar.</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6</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C.E.1.9. Conocer el valor y las equivalencias entre las monedas y billetes del sistema monetario de la Unión Europea (50 céntimos., 1€, 2€, 5€, 10€, 20€</w:t>
            </w:r>
            <w:proofErr w:type="gramStart"/>
            <w:r w:rsidRPr="009E5311">
              <w:rPr>
                <w:rFonts w:cs="Times New Roman"/>
                <w:b/>
                <w:sz w:val="16"/>
                <w:szCs w:val="16"/>
              </w:rPr>
              <w:t>),  manejándolos</w:t>
            </w:r>
            <w:proofErr w:type="gramEnd"/>
            <w:r w:rsidRPr="009E5311">
              <w:rPr>
                <w:rFonts w:cs="Times New Roman"/>
                <w:b/>
                <w:sz w:val="16"/>
                <w:szCs w:val="16"/>
              </w:rPr>
              <w:t xml:space="preserve"> en los contextos escolar y familiar, en situaciones figuradas o reales.</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6</w:t>
            </w:r>
          </w:p>
        </w:tc>
      </w:tr>
      <w:tr w:rsidR="00372AE5" w:rsidRPr="009E5311" w:rsidTr="00372AE5">
        <w:tc>
          <w:tcPr>
            <w:tcW w:w="9611" w:type="dxa"/>
            <w:shd w:val="clear" w:color="auto" w:fill="D9D9D9"/>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proofErr w:type="gramStart"/>
            <w:r w:rsidRPr="009E5311">
              <w:rPr>
                <w:rFonts w:eastAsia="Verdana" w:cs="Times New Roman"/>
                <w:b/>
                <w:bCs/>
                <w:spacing w:val="31"/>
                <w:sz w:val="16"/>
                <w:szCs w:val="16"/>
              </w:rPr>
              <w:t>4</w:t>
            </w:r>
            <w:r w:rsidRPr="009E5311">
              <w:rPr>
                <w:rFonts w:eastAsia="Verdana" w:cs="Times New Roman"/>
                <w:b/>
                <w:bCs/>
                <w:sz w:val="16"/>
                <w:szCs w:val="16"/>
              </w:rPr>
              <w:t>:</w:t>
            </w:r>
            <w:r w:rsidRPr="009E5311">
              <w:rPr>
                <w:rFonts w:eastAsia="Verdana" w:cs="Times New Roman"/>
                <w:b/>
                <w:bCs/>
                <w:spacing w:val="12"/>
                <w:sz w:val="16"/>
                <w:szCs w:val="16"/>
              </w:rPr>
              <w:t>“</w:t>
            </w:r>
            <w:proofErr w:type="gramEnd"/>
            <w:r w:rsidRPr="009E5311">
              <w:rPr>
                <w:rFonts w:eastAsia="Verdana" w:cs="Times New Roman"/>
                <w:b/>
                <w:bCs/>
                <w:spacing w:val="2"/>
                <w:sz w:val="16"/>
                <w:szCs w:val="16"/>
              </w:rPr>
              <w:t>Geometría”</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 xml:space="preserve">C.E.1.10. Identificar la situación de un objeto del espacio próximo en relación a sí mismo y seguir un desplazamiento o itinerario, interpretando mensajes sencillos que contengan informaciones sobre relaciones espaciales, utilizando los conceptos de </w:t>
            </w:r>
            <w:r w:rsidRPr="009E5311">
              <w:rPr>
                <w:rFonts w:cs="Times New Roman"/>
                <w:b/>
                <w:sz w:val="16"/>
                <w:szCs w:val="16"/>
                <w:u w:val="single"/>
              </w:rPr>
              <w:t>izquierda-derecha</w:t>
            </w:r>
            <w:r w:rsidRPr="009E5311">
              <w:rPr>
                <w:rFonts w:cs="Times New Roman"/>
                <w:b/>
                <w:sz w:val="16"/>
                <w:szCs w:val="16"/>
              </w:rPr>
              <w:t xml:space="preserve">, </w:t>
            </w:r>
            <w:r w:rsidRPr="009E5311">
              <w:rPr>
                <w:rFonts w:cs="Times New Roman"/>
                <w:b/>
                <w:sz w:val="16"/>
                <w:szCs w:val="16"/>
                <w:u w:val="single"/>
              </w:rPr>
              <w:t>delante-detrás</w:t>
            </w:r>
            <w:r w:rsidRPr="009E5311">
              <w:rPr>
                <w:rFonts w:cs="Times New Roman"/>
                <w:b/>
                <w:sz w:val="16"/>
                <w:szCs w:val="16"/>
              </w:rPr>
              <w:t xml:space="preserve">, </w:t>
            </w:r>
            <w:r w:rsidRPr="009E5311">
              <w:rPr>
                <w:rFonts w:cs="Times New Roman"/>
                <w:b/>
                <w:sz w:val="16"/>
                <w:szCs w:val="16"/>
                <w:u w:val="single"/>
              </w:rPr>
              <w:t>arriba-abajo</w:t>
            </w:r>
            <w:r w:rsidRPr="009E5311">
              <w:rPr>
                <w:rFonts w:cs="Times New Roman"/>
                <w:b/>
                <w:sz w:val="16"/>
                <w:szCs w:val="16"/>
              </w:rPr>
              <w:t xml:space="preserve">, </w:t>
            </w:r>
            <w:r w:rsidRPr="009E5311">
              <w:rPr>
                <w:rFonts w:cs="Times New Roman"/>
                <w:b/>
                <w:sz w:val="16"/>
                <w:szCs w:val="16"/>
                <w:u w:val="single"/>
              </w:rPr>
              <w:t>cerca-lejos</w:t>
            </w:r>
            <w:r w:rsidRPr="009E5311">
              <w:rPr>
                <w:rFonts w:cs="Times New Roman"/>
                <w:b/>
                <w:sz w:val="16"/>
                <w:szCs w:val="16"/>
              </w:rPr>
              <w:t xml:space="preserve"> y </w:t>
            </w:r>
            <w:r w:rsidRPr="009E5311">
              <w:rPr>
                <w:rFonts w:cs="Times New Roman"/>
                <w:b/>
                <w:sz w:val="16"/>
                <w:szCs w:val="16"/>
                <w:u w:val="single"/>
              </w:rPr>
              <w:t>próximo-lejano</w:t>
            </w:r>
            <w:r w:rsidRPr="009E5311">
              <w:rPr>
                <w:rFonts w:cs="Times New Roman"/>
                <w:b/>
                <w:sz w:val="16"/>
                <w:szCs w:val="16"/>
              </w:rPr>
              <w:t>.</w:t>
            </w:r>
          </w:p>
        </w:tc>
        <w:tc>
          <w:tcPr>
            <w:tcW w:w="709" w:type="dxa"/>
            <w:vAlign w:val="center"/>
          </w:tcPr>
          <w:p w:rsidR="00372AE5" w:rsidRPr="009E5311" w:rsidRDefault="00372AE5" w:rsidP="009E5311">
            <w:pPr>
              <w:autoSpaceDE w:val="0"/>
              <w:autoSpaceDN w:val="0"/>
              <w:adjustRightInd w:val="0"/>
              <w:jc w:val="center"/>
              <w:rPr>
                <w:rFonts w:cs="Times New Roman"/>
                <w:b/>
                <w:sz w:val="16"/>
                <w:szCs w:val="16"/>
              </w:rPr>
            </w:pPr>
            <w:r w:rsidRPr="009E5311">
              <w:rPr>
                <w:rFonts w:cs="Times New Roman"/>
                <w:b/>
                <w:sz w:val="16"/>
                <w:szCs w:val="16"/>
              </w:rPr>
              <w:t>6</w:t>
            </w:r>
          </w:p>
        </w:tc>
      </w:tr>
      <w:tr w:rsidR="00372AE5" w:rsidRPr="009E5311" w:rsidTr="00372AE5">
        <w:tc>
          <w:tcPr>
            <w:tcW w:w="9611" w:type="dxa"/>
          </w:tcPr>
          <w:p w:rsidR="00372AE5" w:rsidRPr="009E5311" w:rsidRDefault="00372AE5" w:rsidP="009E5311">
            <w:pPr>
              <w:jc w:val="both"/>
              <w:rPr>
                <w:rFonts w:cs="Times New Roman"/>
                <w:b/>
                <w:sz w:val="16"/>
                <w:szCs w:val="16"/>
              </w:rPr>
            </w:pPr>
            <w:r w:rsidRPr="009E5311">
              <w:rPr>
                <w:rFonts w:cs="Times New Roman"/>
                <w:b/>
                <w:sz w:val="16"/>
                <w:szCs w:val="16"/>
              </w:rPr>
              <w:t>C.E 1.11. Identificar, diferenciar y comparar, en los contextos familiar y escolar, las figuras planas (círculo, cuadrado, rectángulo y triangulo) y las formas espaciales (esfera y cubo) y enumerar algunos de sus elementos básicos.</w:t>
            </w:r>
          </w:p>
        </w:tc>
        <w:tc>
          <w:tcPr>
            <w:tcW w:w="709" w:type="dxa"/>
            <w:vAlign w:val="center"/>
          </w:tcPr>
          <w:p w:rsidR="00372AE5" w:rsidRPr="009E5311" w:rsidRDefault="00372AE5" w:rsidP="009E5311">
            <w:pPr>
              <w:autoSpaceDE w:val="0"/>
              <w:autoSpaceDN w:val="0"/>
              <w:adjustRightInd w:val="0"/>
              <w:spacing w:line="360" w:lineRule="atLeast"/>
              <w:jc w:val="center"/>
              <w:rPr>
                <w:rFonts w:cs="Times New Roman"/>
                <w:b/>
                <w:sz w:val="16"/>
                <w:szCs w:val="16"/>
              </w:rPr>
            </w:pPr>
            <w:r w:rsidRPr="009E5311">
              <w:rPr>
                <w:rFonts w:cs="Times New Roman"/>
                <w:b/>
                <w:sz w:val="16"/>
                <w:szCs w:val="16"/>
              </w:rPr>
              <w:t>9</w:t>
            </w:r>
          </w:p>
        </w:tc>
      </w:tr>
      <w:tr w:rsidR="00372AE5" w:rsidRPr="009E5311" w:rsidTr="00372AE5">
        <w:tc>
          <w:tcPr>
            <w:tcW w:w="9611"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proofErr w:type="gramStart"/>
            <w:r w:rsidRPr="009E5311">
              <w:rPr>
                <w:rFonts w:eastAsia="Verdana" w:cs="Times New Roman"/>
                <w:b/>
                <w:bCs/>
                <w:spacing w:val="2"/>
                <w:sz w:val="16"/>
                <w:szCs w:val="16"/>
              </w:rPr>
              <w:t>5</w:t>
            </w:r>
            <w:r w:rsidRPr="009E5311">
              <w:rPr>
                <w:rFonts w:eastAsia="Verdana" w:cs="Times New Roman"/>
                <w:b/>
                <w:bCs/>
                <w:sz w:val="16"/>
                <w:szCs w:val="16"/>
              </w:rPr>
              <w:t>:</w:t>
            </w:r>
            <w:r w:rsidRPr="009E5311">
              <w:rPr>
                <w:rFonts w:eastAsia="Verdana" w:cs="Times New Roman"/>
                <w:b/>
                <w:bCs/>
                <w:spacing w:val="12"/>
                <w:sz w:val="16"/>
                <w:szCs w:val="16"/>
              </w:rPr>
              <w:t>“</w:t>
            </w:r>
            <w:proofErr w:type="gramEnd"/>
            <w:r w:rsidRPr="009E5311">
              <w:rPr>
                <w:rFonts w:eastAsia="Verdana" w:cs="Times New Roman"/>
                <w:b/>
                <w:bCs/>
                <w:spacing w:val="2"/>
                <w:sz w:val="16"/>
                <w:szCs w:val="16"/>
              </w:rPr>
              <w:t>Estadística y Probabilidad”</w:t>
            </w:r>
          </w:p>
        </w:tc>
        <w:tc>
          <w:tcPr>
            <w:tcW w:w="709" w:type="dxa"/>
            <w:shd w:val="clear" w:color="auto" w:fill="D9D9D9"/>
            <w:vAlign w:val="center"/>
          </w:tcPr>
          <w:p w:rsidR="00372AE5" w:rsidRPr="009E5311" w:rsidRDefault="00372AE5" w:rsidP="009E5311">
            <w:pPr>
              <w:spacing w:before="60" w:after="60" w:line="240" w:lineRule="auto"/>
              <w:jc w:val="center"/>
              <w:rPr>
                <w:rFonts w:cstheme="minorHAnsi"/>
                <w:sz w:val="16"/>
                <w:szCs w:val="16"/>
              </w:rPr>
            </w:pPr>
            <w:r w:rsidRPr="009E5311">
              <w:rPr>
                <w:rFonts w:cstheme="minorHAnsi"/>
                <w:b/>
                <w:sz w:val="16"/>
                <w:szCs w:val="16"/>
              </w:rPr>
              <w:t>%</w:t>
            </w:r>
          </w:p>
        </w:tc>
      </w:tr>
      <w:tr w:rsidR="00372AE5" w:rsidRPr="009E5311" w:rsidTr="00372AE5">
        <w:tc>
          <w:tcPr>
            <w:tcW w:w="9611" w:type="dxa"/>
            <w:vAlign w:val="center"/>
          </w:tcPr>
          <w:p w:rsidR="00372AE5" w:rsidRPr="009E5311" w:rsidRDefault="00372AE5" w:rsidP="009E5311">
            <w:pPr>
              <w:jc w:val="both"/>
              <w:rPr>
                <w:rFonts w:cs="Times New Roman"/>
                <w:b/>
                <w:sz w:val="16"/>
                <w:szCs w:val="16"/>
              </w:rPr>
            </w:pPr>
            <w:r w:rsidRPr="009E5311">
              <w:rPr>
                <w:rFonts w:cs="Times New Roman"/>
                <w:b/>
                <w:sz w:val="16"/>
                <w:szCs w:val="16"/>
              </w:rPr>
              <w:t xml:space="preserve">C.E.1.12. Leer, entender, recoger y registrar una información cuantificable de los contextos familiar y escolar, utilizando algunos recursos sencillos </w:t>
            </w:r>
            <w:proofErr w:type="gramStart"/>
            <w:r w:rsidRPr="009E5311">
              <w:rPr>
                <w:rFonts w:cs="Times New Roman"/>
                <w:b/>
                <w:sz w:val="16"/>
                <w:szCs w:val="16"/>
              </w:rPr>
              <w:t>de  representación</w:t>
            </w:r>
            <w:proofErr w:type="gramEnd"/>
            <w:r w:rsidRPr="009E5311">
              <w:rPr>
                <w:rFonts w:cs="Times New Roman"/>
                <w:b/>
                <w:sz w:val="16"/>
                <w:szCs w:val="16"/>
              </w:rPr>
              <w:t xml:space="preserve"> gráfica: tablas de datos y diagramas de barras, comunicando oralmente la información.</w:t>
            </w:r>
          </w:p>
        </w:tc>
        <w:tc>
          <w:tcPr>
            <w:tcW w:w="709" w:type="dxa"/>
            <w:vAlign w:val="center"/>
          </w:tcPr>
          <w:p w:rsidR="00372AE5" w:rsidRPr="009E5311" w:rsidRDefault="00597277" w:rsidP="009E5311">
            <w:pPr>
              <w:autoSpaceDE w:val="0"/>
              <w:autoSpaceDN w:val="0"/>
              <w:adjustRightInd w:val="0"/>
              <w:jc w:val="center"/>
              <w:rPr>
                <w:rFonts w:cs="Times New Roman"/>
                <w:b/>
                <w:sz w:val="16"/>
                <w:szCs w:val="16"/>
              </w:rPr>
            </w:pPr>
            <w:r>
              <w:rPr>
                <w:rFonts w:cs="Times New Roman"/>
                <w:b/>
                <w:sz w:val="16"/>
                <w:szCs w:val="16"/>
              </w:rPr>
              <w:t>6</w:t>
            </w:r>
          </w:p>
        </w:tc>
      </w:tr>
      <w:tr w:rsidR="00372AE5" w:rsidRPr="009E5311" w:rsidTr="00372AE5">
        <w:tc>
          <w:tcPr>
            <w:tcW w:w="9611" w:type="dxa"/>
          </w:tcPr>
          <w:p w:rsidR="00372AE5" w:rsidRPr="009E5311" w:rsidRDefault="00372AE5" w:rsidP="009E5311">
            <w:pPr>
              <w:spacing w:line="240" w:lineRule="auto"/>
              <w:rPr>
                <w:rFonts w:cstheme="minorHAnsi"/>
                <w:sz w:val="16"/>
                <w:szCs w:val="16"/>
              </w:rPr>
            </w:pPr>
          </w:p>
        </w:tc>
        <w:tc>
          <w:tcPr>
            <w:tcW w:w="709" w:type="dxa"/>
            <w:vAlign w:val="center"/>
          </w:tcPr>
          <w:p w:rsidR="00372AE5" w:rsidRPr="009E5311" w:rsidRDefault="00372AE5" w:rsidP="009E5311">
            <w:pPr>
              <w:spacing w:before="60" w:after="60" w:line="240" w:lineRule="auto"/>
              <w:jc w:val="center"/>
              <w:rPr>
                <w:rFonts w:cstheme="minorHAnsi"/>
                <w:sz w:val="16"/>
                <w:szCs w:val="16"/>
              </w:rPr>
            </w:pPr>
          </w:p>
        </w:tc>
      </w:tr>
    </w:tbl>
    <w:p w:rsidR="006A3F00" w:rsidRPr="001C5302" w:rsidRDefault="006A3F00" w:rsidP="001C5302">
      <w:pPr>
        <w:rPr>
          <w:sz w:val="24"/>
          <w:szCs w:val="24"/>
        </w:rPr>
      </w:pPr>
    </w:p>
    <w:sectPr w:rsidR="006A3F00" w:rsidRPr="001C5302" w:rsidSect="000376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67" w:rsidRDefault="00796367" w:rsidP="00B839AC">
      <w:pPr>
        <w:spacing w:after="0" w:line="240" w:lineRule="auto"/>
      </w:pPr>
      <w:r>
        <w:separator/>
      </w:r>
    </w:p>
  </w:endnote>
  <w:endnote w:type="continuationSeparator" w:id="0">
    <w:p w:rsidR="00796367" w:rsidRDefault="00796367" w:rsidP="00B8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tra_cartilla">
    <w:altName w:val="letr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ndalus">
    <w:altName w:val="Times New Roman"/>
    <w:panose1 w:val="020B06040202020202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AE" w:rsidRDefault="00E475AE" w:rsidP="00E3456C">
    <w:pPr>
      <w:pStyle w:val="Cabeceraypie"/>
      <w:pBdr>
        <w:top w:val="single" w:sz="8" w:space="0" w:color="99403D"/>
      </w:pBdr>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color w:val="auto"/>
        <w:sz w:val="20"/>
        <w:szCs w:val="20"/>
      </w:rPr>
    </w:pPr>
    <w:proofErr w:type="gramStart"/>
    <w:r>
      <w:rPr>
        <w:rFonts w:ascii="Times New Roman" w:hAnsi="Times New Roman"/>
        <w:sz w:val="16"/>
        <w:szCs w:val="16"/>
      </w:rPr>
      <w:t>CEIP Ntra.</w:t>
    </w:r>
    <w:proofErr w:type="gramEnd"/>
    <w:r>
      <w:rPr>
        <w:rFonts w:ascii="Times New Roman" w:hAnsi="Times New Roman"/>
        <w:sz w:val="16"/>
        <w:szCs w:val="16"/>
      </w:rPr>
      <w:t xml:space="preserve"> </w:t>
    </w:r>
    <w:proofErr w:type="spellStart"/>
    <w:r>
      <w:rPr>
        <w:rFonts w:ascii="Times New Roman" w:hAnsi="Times New Roman"/>
        <w:sz w:val="16"/>
        <w:szCs w:val="16"/>
      </w:rPr>
      <w:t>Sra</w:t>
    </w:r>
    <w:proofErr w:type="spellEnd"/>
    <w:r>
      <w:rPr>
        <w:rFonts w:ascii="Times New Roman" w:hAnsi="Times New Roman"/>
        <w:sz w:val="16"/>
        <w:szCs w:val="16"/>
      </w:rPr>
      <w:t xml:space="preserve"> de las Veredas.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B91148">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B91148">
      <w:rPr>
        <w:rFonts w:ascii="Times New Roman" w:eastAsia="Times New Roman" w:hAnsi="Times New Roman" w:cs="Times New Roman"/>
        <w:sz w:val="16"/>
        <w:szCs w:val="16"/>
      </w:rPr>
      <w:fldChar w:fldCharType="separate"/>
    </w:r>
    <w:r w:rsidR="00D8158F">
      <w:rPr>
        <w:rFonts w:ascii="Times New Roman" w:eastAsia="Times New Roman" w:hAnsi="Times New Roman" w:cs="Times New Roman"/>
        <w:noProof/>
        <w:sz w:val="16"/>
        <w:szCs w:val="16"/>
      </w:rPr>
      <w:t>7</w:t>
    </w:r>
    <w:r w:rsidR="00B91148">
      <w:rPr>
        <w:rFonts w:ascii="Times New Roman" w:eastAsia="Times New Roman" w:hAnsi="Times New Roman" w:cs="Times New Roman"/>
        <w:sz w:val="16"/>
        <w:szCs w:val="16"/>
      </w:rPr>
      <w:fldChar w:fldCharType="end"/>
    </w:r>
    <w:r>
      <w:rPr>
        <w:rFonts w:ascii="Times New Roman" w:hAnsi="Times New Roman"/>
        <w:sz w:val="16"/>
        <w:szCs w:val="16"/>
      </w:rPr>
      <w:t xml:space="preserve"> de </w:t>
    </w:r>
    <w:r w:rsidR="00B91148">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w:instrText>
    </w:r>
    <w:r w:rsidR="00B91148">
      <w:rPr>
        <w:rFonts w:ascii="Times New Roman" w:eastAsia="Times New Roman" w:hAnsi="Times New Roman" w:cs="Times New Roman"/>
        <w:sz w:val="16"/>
        <w:szCs w:val="16"/>
      </w:rPr>
      <w:fldChar w:fldCharType="separate"/>
    </w:r>
    <w:r w:rsidR="00D8158F">
      <w:rPr>
        <w:rFonts w:ascii="Times New Roman" w:eastAsia="Times New Roman" w:hAnsi="Times New Roman" w:cs="Times New Roman"/>
        <w:noProof/>
        <w:sz w:val="16"/>
        <w:szCs w:val="16"/>
      </w:rPr>
      <w:t>7</w:t>
    </w:r>
    <w:r w:rsidR="00B91148">
      <w:rPr>
        <w:rFonts w:ascii="Times New Roman" w:eastAsia="Times New Roman" w:hAnsi="Times New Roman" w:cs="Times New Roman"/>
        <w:sz w:val="16"/>
        <w:szCs w:val="16"/>
      </w:rPr>
      <w:fldChar w:fldCharType="end"/>
    </w:r>
  </w:p>
  <w:p w:rsidR="00E475AE" w:rsidRDefault="00E47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67" w:rsidRDefault="00796367" w:rsidP="00B839AC">
      <w:pPr>
        <w:spacing w:after="0" w:line="240" w:lineRule="auto"/>
      </w:pPr>
      <w:r>
        <w:separator/>
      </w:r>
    </w:p>
  </w:footnote>
  <w:footnote w:type="continuationSeparator" w:id="0">
    <w:p w:rsidR="00796367" w:rsidRDefault="00796367" w:rsidP="00B8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AE" w:rsidRDefault="006A3F00" w:rsidP="00E3456C">
    <w:pPr>
      <w:pStyle w:val="Cabeceraypie"/>
      <w:pBdr>
        <w:bottom w:val="single" w:sz="8" w:space="0" w:color="99403D"/>
      </w:pBdr>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color w:val="auto"/>
        <w:sz w:val="20"/>
        <w:szCs w:val="20"/>
      </w:rPr>
    </w:pPr>
    <w:r>
      <w:rPr>
        <w:rFonts w:ascii="Times New Roman" w:hAnsi="Times New Roman"/>
        <w:sz w:val="18"/>
        <w:szCs w:val="18"/>
      </w:rPr>
      <w:t>PONDERACIÓN INDICADORES</w:t>
    </w:r>
    <w:r w:rsidR="00E475AE">
      <w:rPr>
        <w:rFonts w:ascii="Times New Roman" w:hAnsi="Times New Roman"/>
        <w:sz w:val="18"/>
        <w:szCs w:val="18"/>
      </w:rPr>
      <w:t xml:space="preserve">             ÁREA DE MATEMÁTICAS                1º CICLO DE ED. PRIMARIA</w:t>
    </w:r>
  </w:p>
  <w:p w:rsidR="00E475AE" w:rsidRPr="00B839AC" w:rsidRDefault="00E475AE" w:rsidP="00B839AC">
    <w:pPr>
      <w:tabs>
        <w:tab w:val="center" w:pos="4252"/>
        <w:tab w:val="right" w:pos="8504"/>
      </w:tabs>
      <w:spacing w:after="240" w:line="240" w:lineRule="auto"/>
      <w:jc w:val="right"/>
      <w:rPr>
        <w:rFonts w:ascii="Andalus" w:eastAsia="Calibri" w:hAnsi="Andalus" w:cs="Andalus"/>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 w15:restartNumberingAfterBreak="0">
    <w:nsid w:val="012B050A"/>
    <w:multiLevelType w:val="hybridMultilevel"/>
    <w:tmpl w:val="DBA4B8A2"/>
    <w:lvl w:ilvl="0" w:tplc="F048AC50">
      <w:start w:val="1"/>
      <w:numFmt w:val="decimal"/>
      <w:lvlText w:val="%1."/>
      <w:lvlJc w:val="left"/>
      <w:pPr>
        <w:ind w:left="720" w:hanging="360"/>
      </w:pPr>
      <w:rPr>
        <w:rFonts w:cs="Times New Roman" w:hint="default"/>
        <w:b/>
      </w:rPr>
    </w:lvl>
    <w:lvl w:ilvl="1" w:tplc="DE4A478A">
      <w:start w:val="1"/>
      <w:numFmt w:val="lowerLetter"/>
      <w:lvlText w:val="%2."/>
      <w:lvlJc w:val="left"/>
      <w:pPr>
        <w:ind w:left="1440" w:hanging="360"/>
      </w:pPr>
      <w:rPr>
        <w:rFonts w:cs="Times New Roman"/>
        <w:b w:val="0"/>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15:restartNumberingAfterBreak="0">
    <w:nsid w:val="01973A08"/>
    <w:multiLevelType w:val="hybridMultilevel"/>
    <w:tmpl w:val="832E0B64"/>
    <w:lvl w:ilvl="0" w:tplc="655E44C2">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521504"/>
    <w:multiLevelType w:val="hybridMultilevel"/>
    <w:tmpl w:val="16F638EC"/>
    <w:lvl w:ilvl="0" w:tplc="1D0E068C">
      <w:start w:val="1"/>
      <w:numFmt w:val="lowerLetter"/>
      <w:lvlText w:val="%1)"/>
      <w:lvlJc w:val="left"/>
      <w:pPr>
        <w:ind w:left="717" w:hanging="360"/>
      </w:pPr>
      <w:rPr>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15:restartNumberingAfterBreak="0">
    <w:nsid w:val="04875046"/>
    <w:multiLevelType w:val="hybridMultilevel"/>
    <w:tmpl w:val="A4B689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Symbo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Symbo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Symbol"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5331AE6"/>
    <w:multiLevelType w:val="hybridMultilevel"/>
    <w:tmpl w:val="3026A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E24962"/>
    <w:multiLevelType w:val="hybridMultilevel"/>
    <w:tmpl w:val="F29008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9D2F2B"/>
    <w:multiLevelType w:val="hybridMultilevel"/>
    <w:tmpl w:val="0D06F9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ADB3028"/>
    <w:multiLevelType w:val="hybridMultilevel"/>
    <w:tmpl w:val="1DCEE7F0"/>
    <w:lvl w:ilvl="0" w:tplc="D6C03C06">
      <w:numFmt w:val="bullet"/>
      <w:lvlText w:val="•"/>
      <w:lvlJc w:val="left"/>
      <w:pPr>
        <w:ind w:left="717" w:hanging="360"/>
      </w:pPr>
      <w:rPr>
        <w:rFonts w:ascii="Times New Roman" w:eastAsiaTheme="minorHAns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9" w15:restartNumberingAfterBreak="0">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254883"/>
    <w:multiLevelType w:val="hybridMultilevel"/>
    <w:tmpl w:val="9572A85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12894343"/>
    <w:multiLevelType w:val="multilevel"/>
    <w:tmpl w:val="31CA64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4111491"/>
    <w:multiLevelType w:val="hybridMultilevel"/>
    <w:tmpl w:val="58D2D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B46FD2"/>
    <w:multiLevelType w:val="hybridMultilevel"/>
    <w:tmpl w:val="653891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FD47C1"/>
    <w:multiLevelType w:val="hybridMultilevel"/>
    <w:tmpl w:val="FC144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D14DEA"/>
    <w:multiLevelType w:val="hybridMultilevel"/>
    <w:tmpl w:val="B26A3E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DBA12E5"/>
    <w:multiLevelType w:val="hybridMultilevel"/>
    <w:tmpl w:val="21260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B9446B"/>
    <w:multiLevelType w:val="hybridMultilevel"/>
    <w:tmpl w:val="E3607A9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Symbol"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Symbol"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Symbol" w:hint="default"/>
      </w:rPr>
    </w:lvl>
    <w:lvl w:ilvl="8" w:tplc="0C0A0005" w:tentative="1">
      <w:start w:val="1"/>
      <w:numFmt w:val="bullet"/>
      <w:lvlText w:val=""/>
      <w:lvlJc w:val="left"/>
      <w:pPr>
        <w:ind w:left="6477" w:hanging="360"/>
      </w:pPr>
      <w:rPr>
        <w:rFonts w:ascii="Wingdings" w:hAnsi="Wingdings" w:hint="default"/>
      </w:rPr>
    </w:lvl>
  </w:abstractNum>
  <w:abstractNum w:abstractNumId="18" w15:restartNumberingAfterBreak="0">
    <w:nsid w:val="29600BCF"/>
    <w:multiLevelType w:val="hybridMultilevel"/>
    <w:tmpl w:val="D676EB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213161"/>
    <w:multiLevelType w:val="hybridMultilevel"/>
    <w:tmpl w:val="00D06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BF0150"/>
    <w:multiLevelType w:val="hybridMultilevel"/>
    <w:tmpl w:val="5BBC94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FF5762B"/>
    <w:multiLevelType w:val="hybridMultilevel"/>
    <w:tmpl w:val="4E92BDB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351E7F4B"/>
    <w:multiLevelType w:val="hybridMultilevel"/>
    <w:tmpl w:val="8524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F5204F"/>
    <w:multiLevelType w:val="hybridMultilevel"/>
    <w:tmpl w:val="AC1666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C4F6E0E"/>
    <w:multiLevelType w:val="hybridMultilevel"/>
    <w:tmpl w:val="CC44F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8D60C6"/>
    <w:multiLevelType w:val="hybridMultilevel"/>
    <w:tmpl w:val="080AE73C"/>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3835E6"/>
    <w:multiLevelType w:val="hybridMultilevel"/>
    <w:tmpl w:val="CA0A97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49E63384"/>
    <w:multiLevelType w:val="hybridMultilevel"/>
    <w:tmpl w:val="3026A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A54E31"/>
    <w:multiLevelType w:val="hybridMultilevel"/>
    <w:tmpl w:val="D676E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7019C1"/>
    <w:multiLevelType w:val="hybridMultilevel"/>
    <w:tmpl w:val="64188C4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1" w15:restartNumberingAfterBreak="0">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93D4018"/>
    <w:multiLevelType w:val="multilevel"/>
    <w:tmpl w:val="62A2782C"/>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791"/>
        </w:tabs>
        <w:ind w:left="1791" w:hanging="375"/>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5328"/>
        </w:tabs>
        <w:ind w:left="5328" w:hanging="108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520"/>
        </w:tabs>
        <w:ind w:left="8520" w:hanging="144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712"/>
        </w:tabs>
        <w:ind w:left="11712" w:hanging="1800"/>
      </w:pPr>
      <w:rPr>
        <w:rFonts w:cs="Times New Roman" w:hint="default"/>
      </w:rPr>
    </w:lvl>
    <w:lvl w:ilvl="8">
      <w:start w:val="1"/>
      <w:numFmt w:val="decimal"/>
      <w:lvlText w:val="%1.%2.%3.%4.%5.%6.%7.%8.%9"/>
      <w:lvlJc w:val="left"/>
      <w:pPr>
        <w:tabs>
          <w:tab w:val="num" w:pos="13488"/>
        </w:tabs>
        <w:ind w:left="13488" w:hanging="2160"/>
      </w:pPr>
      <w:rPr>
        <w:rFonts w:cs="Times New Roman" w:hint="default"/>
      </w:rPr>
    </w:lvl>
  </w:abstractNum>
  <w:abstractNum w:abstractNumId="33" w15:restartNumberingAfterBreak="0">
    <w:nsid w:val="5A621B26"/>
    <w:multiLevelType w:val="hybridMultilevel"/>
    <w:tmpl w:val="6E90F2EC"/>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4" w15:restartNumberingAfterBreak="0">
    <w:nsid w:val="5E6E5FB8"/>
    <w:multiLevelType w:val="hybridMultilevel"/>
    <w:tmpl w:val="BDAAB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0D33C50"/>
    <w:multiLevelType w:val="hybridMultilevel"/>
    <w:tmpl w:val="362E14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B531906"/>
    <w:multiLevelType w:val="hybridMultilevel"/>
    <w:tmpl w:val="734ED4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802509"/>
    <w:multiLevelType w:val="hybridMultilevel"/>
    <w:tmpl w:val="2CD08A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6C7E2A"/>
    <w:multiLevelType w:val="hybridMultilevel"/>
    <w:tmpl w:val="53FA0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0B5C5D"/>
    <w:multiLevelType w:val="hybridMultilevel"/>
    <w:tmpl w:val="6722FE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255129"/>
    <w:multiLevelType w:val="hybridMultilevel"/>
    <w:tmpl w:val="BD00442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60E3EEE"/>
    <w:multiLevelType w:val="hybridMultilevel"/>
    <w:tmpl w:val="F29AA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E173D2"/>
    <w:multiLevelType w:val="hybridMultilevel"/>
    <w:tmpl w:val="768A090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EF0F0A"/>
    <w:multiLevelType w:val="hybridMultilevel"/>
    <w:tmpl w:val="D74034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44" w15:restartNumberingAfterBreak="0">
    <w:nsid w:val="7E276096"/>
    <w:multiLevelType w:val="hybridMultilevel"/>
    <w:tmpl w:val="4D46C5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4D361A"/>
    <w:multiLevelType w:val="hybridMultilevel"/>
    <w:tmpl w:val="5D90C596"/>
    <w:lvl w:ilvl="0" w:tplc="767E5D36">
      <w:start w:val="3"/>
      <w:numFmt w:val="bullet"/>
      <w:lvlText w:val="-"/>
      <w:lvlJc w:val="left"/>
      <w:pPr>
        <w:ind w:left="720" w:hanging="360"/>
      </w:pPr>
      <w:rPr>
        <w:rFonts w:ascii="Arial" w:eastAsia="Times New Roman" w:hAnsi="Arial" w:cs="MS Gothic"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FB6467A"/>
    <w:multiLevelType w:val="hybridMultilevel"/>
    <w:tmpl w:val="07408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0"/>
  </w:num>
  <w:num w:numId="4">
    <w:abstractNumId w:val="8"/>
  </w:num>
  <w:num w:numId="5">
    <w:abstractNumId w:val="3"/>
  </w:num>
  <w:num w:numId="6">
    <w:abstractNumId w:val="37"/>
  </w:num>
  <w:num w:numId="7">
    <w:abstractNumId w:val="12"/>
  </w:num>
  <w:num w:numId="8">
    <w:abstractNumId w:val="43"/>
  </w:num>
  <w:num w:numId="9">
    <w:abstractNumId w:val="40"/>
  </w:num>
  <w:num w:numId="10">
    <w:abstractNumId w:val="18"/>
  </w:num>
  <w:num w:numId="11">
    <w:abstractNumId w:val="23"/>
  </w:num>
  <w:num w:numId="12">
    <w:abstractNumId w:val="33"/>
  </w:num>
  <w:num w:numId="13">
    <w:abstractNumId w:val="41"/>
  </w:num>
  <w:num w:numId="14">
    <w:abstractNumId w:val="29"/>
  </w:num>
  <w:num w:numId="15">
    <w:abstractNumId w:val="44"/>
  </w:num>
  <w:num w:numId="16">
    <w:abstractNumId w:val="22"/>
  </w:num>
  <w:num w:numId="17">
    <w:abstractNumId w:val="31"/>
  </w:num>
  <w:num w:numId="18">
    <w:abstractNumId w:val="4"/>
  </w:num>
  <w:num w:numId="19">
    <w:abstractNumId w:val="28"/>
  </w:num>
  <w:num w:numId="20">
    <w:abstractNumId w:val="5"/>
  </w:num>
  <w:num w:numId="21">
    <w:abstractNumId w:val="45"/>
  </w:num>
  <w:num w:numId="22">
    <w:abstractNumId w:val="16"/>
  </w:num>
  <w:num w:numId="23">
    <w:abstractNumId w:val="20"/>
  </w:num>
  <w:num w:numId="24">
    <w:abstractNumId w:val="7"/>
  </w:num>
  <w:num w:numId="25">
    <w:abstractNumId w:val="15"/>
  </w:num>
  <w:num w:numId="26">
    <w:abstractNumId w:val="26"/>
  </w:num>
  <w:num w:numId="27">
    <w:abstractNumId w:val="24"/>
  </w:num>
  <w:num w:numId="28">
    <w:abstractNumId w:val="35"/>
  </w:num>
  <w:num w:numId="29">
    <w:abstractNumId w:val="34"/>
  </w:num>
  <w:num w:numId="30">
    <w:abstractNumId w:val="13"/>
  </w:num>
  <w:num w:numId="31">
    <w:abstractNumId w:val="36"/>
  </w:num>
  <w:num w:numId="32">
    <w:abstractNumId w:val="39"/>
  </w:num>
  <w:num w:numId="33">
    <w:abstractNumId w:val="6"/>
  </w:num>
  <w:num w:numId="34">
    <w:abstractNumId w:val="46"/>
  </w:num>
  <w:num w:numId="35">
    <w:abstractNumId w:val="19"/>
  </w:num>
  <w:num w:numId="36">
    <w:abstractNumId w:val="0"/>
  </w:num>
  <w:num w:numId="37">
    <w:abstractNumId w:val="27"/>
  </w:num>
  <w:num w:numId="38">
    <w:abstractNumId w:val="21"/>
  </w:num>
  <w:num w:numId="39">
    <w:abstractNumId w:val="9"/>
  </w:num>
  <w:num w:numId="40">
    <w:abstractNumId w:val="10"/>
  </w:num>
  <w:num w:numId="41">
    <w:abstractNumId w:val="38"/>
  </w:num>
  <w:num w:numId="42">
    <w:abstractNumId w:val="25"/>
  </w:num>
  <w:num w:numId="43">
    <w:abstractNumId w:val="14"/>
  </w:num>
  <w:num w:numId="44">
    <w:abstractNumId w:val="1"/>
  </w:num>
  <w:num w:numId="45">
    <w:abstractNumId w:val="32"/>
  </w:num>
  <w:num w:numId="46">
    <w:abstractNumId w:val="4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929"/>
    <w:rsid w:val="00011E3D"/>
    <w:rsid w:val="00022489"/>
    <w:rsid w:val="00023A3A"/>
    <w:rsid w:val="00027E98"/>
    <w:rsid w:val="000376B5"/>
    <w:rsid w:val="00046E38"/>
    <w:rsid w:val="00057D6A"/>
    <w:rsid w:val="00060A29"/>
    <w:rsid w:val="00083AF5"/>
    <w:rsid w:val="000868D8"/>
    <w:rsid w:val="00095BD0"/>
    <w:rsid w:val="000A0081"/>
    <w:rsid w:val="000B6744"/>
    <w:rsid w:val="000D28B0"/>
    <w:rsid w:val="000D3378"/>
    <w:rsid w:val="00103203"/>
    <w:rsid w:val="0010670B"/>
    <w:rsid w:val="00106FFB"/>
    <w:rsid w:val="001B13D5"/>
    <w:rsid w:val="001C5302"/>
    <w:rsid w:val="001C6F85"/>
    <w:rsid w:val="001D32FB"/>
    <w:rsid w:val="001F5ED0"/>
    <w:rsid w:val="00213380"/>
    <w:rsid w:val="00241A61"/>
    <w:rsid w:val="00250225"/>
    <w:rsid w:val="00250B49"/>
    <w:rsid w:val="00257F49"/>
    <w:rsid w:val="00294856"/>
    <w:rsid w:val="002C7712"/>
    <w:rsid w:val="002E4593"/>
    <w:rsid w:val="00311BB4"/>
    <w:rsid w:val="00334EB3"/>
    <w:rsid w:val="00372AE5"/>
    <w:rsid w:val="003A7C04"/>
    <w:rsid w:val="00404F22"/>
    <w:rsid w:val="00482576"/>
    <w:rsid w:val="004D0C57"/>
    <w:rsid w:val="004D60D1"/>
    <w:rsid w:val="004E2AF0"/>
    <w:rsid w:val="004E4CD3"/>
    <w:rsid w:val="004F415B"/>
    <w:rsid w:val="00506E9A"/>
    <w:rsid w:val="005245FF"/>
    <w:rsid w:val="00527770"/>
    <w:rsid w:val="0055235F"/>
    <w:rsid w:val="0055258C"/>
    <w:rsid w:val="00562355"/>
    <w:rsid w:val="00567C0A"/>
    <w:rsid w:val="00580043"/>
    <w:rsid w:val="005932B7"/>
    <w:rsid w:val="0059689D"/>
    <w:rsid w:val="00597277"/>
    <w:rsid w:val="005C12B8"/>
    <w:rsid w:val="005C4929"/>
    <w:rsid w:val="005D32C3"/>
    <w:rsid w:val="005D4A6C"/>
    <w:rsid w:val="005F2DF2"/>
    <w:rsid w:val="005F7AAD"/>
    <w:rsid w:val="006020A1"/>
    <w:rsid w:val="00612AA7"/>
    <w:rsid w:val="00622178"/>
    <w:rsid w:val="00623D83"/>
    <w:rsid w:val="00624938"/>
    <w:rsid w:val="00664A1E"/>
    <w:rsid w:val="00673EF5"/>
    <w:rsid w:val="0068034F"/>
    <w:rsid w:val="00685BA0"/>
    <w:rsid w:val="006956A4"/>
    <w:rsid w:val="006A3F00"/>
    <w:rsid w:val="006F4015"/>
    <w:rsid w:val="006F649C"/>
    <w:rsid w:val="00702D30"/>
    <w:rsid w:val="00742F48"/>
    <w:rsid w:val="0075406B"/>
    <w:rsid w:val="00756F8F"/>
    <w:rsid w:val="00770C31"/>
    <w:rsid w:val="00783353"/>
    <w:rsid w:val="00784912"/>
    <w:rsid w:val="00796367"/>
    <w:rsid w:val="007A770C"/>
    <w:rsid w:val="007C5639"/>
    <w:rsid w:val="00801E92"/>
    <w:rsid w:val="00812616"/>
    <w:rsid w:val="00812906"/>
    <w:rsid w:val="008378CA"/>
    <w:rsid w:val="00867CC6"/>
    <w:rsid w:val="008A0787"/>
    <w:rsid w:val="008A38B6"/>
    <w:rsid w:val="008A5DCF"/>
    <w:rsid w:val="008A644E"/>
    <w:rsid w:val="008B01BA"/>
    <w:rsid w:val="008D24DD"/>
    <w:rsid w:val="008D58F7"/>
    <w:rsid w:val="008E31D4"/>
    <w:rsid w:val="00940EA4"/>
    <w:rsid w:val="00954ABA"/>
    <w:rsid w:val="00955692"/>
    <w:rsid w:val="00957177"/>
    <w:rsid w:val="00957821"/>
    <w:rsid w:val="00960D5D"/>
    <w:rsid w:val="00962767"/>
    <w:rsid w:val="00967DF7"/>
    <w:rsid w:val="00987B08"/>
    <w:rsid w:val="009D19FB"/>
    <w:rsid w:val="009E5311"/>
    <w:rsid w:val="00A0194D"/>
    <w:rsid w:val="00A10CDE"/>
    <w:rsid w:val="00A16DDE"/>
    <w:rsid w:val="00A316AE"/>
    <w:rsid w:val="00A454C9"/>
    <w:rsid w:val="00A45883"/>
    <w:rsid w:val="00AB0FCE"/>
    <w:rsid w:val="00AC2B7E"/>
    <w:rsid w:val="00AC56E7"/>
    <w:rsid w:val="00B21E77"/>
    <w:rsid w:val="00B40D70"/>
    <w:rsid w:val="00B676EE"/>
    <w:rsid w:val="00B839AC"/>
    <w:rsid w:val="00B86347"/>
    <w:rsid w:val="00B91148"/>
    <w:rsid w:val="00BB478A"/>
    <w:rsid w:val="00BB770E"/>
    <w:rsid w:val="00BC5F24"/>
    <w:rsid w:val="00BE040F"/>
    <w:rsid w:val="00BE4123"/>
    <w:rsid w:val="00BF55A2"/>
    <w:rsid w:val="00C01BA6"/>
    <w:rsid w:val="00C41EE2"/>
    <w:rsid w:val="00C47599"/>
    <w:rsid w:val="00C736E9"/>
    <w:rsid w:val="00C753EF"/>
    <w:rsid w:val="00C83464"/>
    <w:rsid w:val="00C90576"/>
    <w:rsid w:val="00C93664"/>
    <w:rsid w:val="00CD09BD"/>
    <w:rsid w:val="00CE78C8"/>
    <w:rsid w:val="00CF7F59"/>
    <w:rsid w:val="00D449C0"/>
    <w:rsid w:val="00D53DF4"/>
    <w:rsid w:val="00D54B4E"/>
    <w:rsid w:val="00D8158F"/>
    <w:rsid w:val="00D82737"/>
    <w:rsid w:val="00D86F77"/>
    <w:rsid w:val="00D90E49"/>
    <w:rsid w:val="00D95047"/>
    <w:rsid w:val="00DA1C5D"/>
    <w:rsid w:val="00DA6076"/>
    <w:rsid w:val="00DA6B50"/>
    <w:rsid w:val="00E00CBD"/>
    <w:rsid w:val="00E01C21"/>
    <w:rsid w:val="00E13397"/>
    <w:rsid w:val="00E1376F"/>
    <w:rsid w:val="00E16E10"/>
    <w:rsid w:val="00E3456C"/>
    <w:rsid w:val="00E3480B"/>
    <w:rsid w:val="00E475AE"/>
    <w:rsid w:val="00E56A61"/>
    <w:rsid w:val="00E61C6E"/>
    <w:rsid w:val="00E74248"/>
    <w:rsid w:val="00E92CC7"/>
    <w:rsid w:val="00EA3F0A"/>
    <w:rsid w:val="00EA4E72"/>
    <w:rsid w:val="00EB55D7"/>
    <w:rsid w:val="00ED4183"/>
    <w:rsid w:val="00F17113"/>
    <w:rsid w:val="00F200CE"/>
    <w:rsid w:val="00F341C9"/>
    <w:rsid w:val="00F417DC"/>
    <w:rsid w:val="00F470E7"/>
    <w:rsid w:val="00F616F1"/>
    <w:rsid w:val="00FC1147"/>
    <w:rsid w:val="00FC6815"/>
    <w:rsid w:val="00FC7FF2"/>
    <w:rsid w:val="00FE6580"/>
    <w:rsid w:val="00FF06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8535"/>
  <w15:docId w15:val="{84FAD03F-16DB-4033-8CAA-E21A4499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4929"/>
    <w:pPr>
      <w:autoSpaceDE w:val="0"/>
      <w:autoSpaceDN w:val="0"/>
      <w:adjustRightInd w:val="0"/>
      <w:spacing w:after="0" w:line="240" w:lineRule="auto"/>
    </w:pPr>
    <w:rPr>
      <w:rFonts w:ascii="letra_cartilla" w:hAnsi="letra_cartilla" w:cs="letra_cartilla"/>
      <w:color w:val="000000"/>
      <w:sz w:val="24"/>
      <w:szCs w:val="24"/>
    </w:rPr>
  </w:style>
  <w:style w:type="table" w:styleId="Tablaconcuadrcula">
    <w:name w:val="Table Grid"/>
    <w:basedOn w:val="Tablanormal"/>
    <w:uiPriority w:val="59"/>
    <w:rsid w:val="0059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13397"/>
    <w:pPr>
      <w:ind w:left="720"/>
      <w:contextualSpacing/>
    </w:pPr>
  </w:style>
  <w:style w:type="paragraph" w:styleId="Textodeglobo">
    <w:name w:val="Balloon Text"/>
    <w:basedOn w:val="Normal"/>
    <w:link w:val="TextodegloboCar"/>
    <w:uiPriority w:val="99"/>
    <w:semiHidden/>
    <w:unhideWhenUsed/>
    <w:rsid w:val="00BF5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A2"/>
    <w:rPr>
      <w:rFonts w:ascii="Tahoma" w:hAnsi="Tahoma" w:cs="Tahoma"/>
      <w:sz w:val="16"/>
      <w:szCs w:val="16"/>
    </w:rPr>
  </w:style>
  <w:style w:type="paragraph" w:styleId="NormalWeb">
    <w:name w:val="Normal (Web)"/>
    <w:basedOn w:val="Normal"/>
    <w:uiPriority w:val="99"/>
    <w:unhideWhenUsed/>
    <w:rsid w:val="008E31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5932B7"/>
    <w:pPr>
      <w:pBdr>
        <w:top w:val="none" w:sz="0" w:space="0" w:color="000000"/>
        <w:left w:val="none" w:sz="0" w:space="0" w:color="000000"/>
        <w:bottom w:val="none" w:sz="0" w:space="0" w:color="000000"/>
        <w:right w:val="none" w:sz="0" w:space="0" w:color="000000"/>
      </w:pBdr>
      <w:suppressAutoHyphens/>
      <w:ind w:left="720"/>
      <w:textAlignment w:val="baseline"/>
    </w:pPr>
    <w:rPr>
      <w:rFonts w:ascii="Calibri" w:eastAsia="Calibri" w:hAnsi="Calibri" w:cs="Calibri"/>
      <w:kern w:val="1"/>
    </w:rPr>
  </w:style>
  <w:style w:type="paragraph" w:styleId="Encabezado">
    <w:name w:val="header"/>
    <w:basedOn w:val="Normal"/>
    <w:link w:val="EncabezadoCar"/>
    <w:uiPriority w:val="99"/>
    <w:unhideWhenUsed/>
    <w:rsid w:val="00B83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9AC"/>
  </w:style>
  <w:style w:type="paragraph" w:styleId="Piedepgina">
    <w:name w:val="footer"/>
    <w:basedOn w:val="Normal"/>
    <w:link w:val="PiedepginaCar"/>
    <w:uiPriority w:val="99"/>
    <w:unhideWhenUsed/>
    <w:rsid w:val="00B83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9AC"/>
  </w:style>
  <w:style w:type="character" w:styleId="Hipervnculo">
    <w:name w:val="Hyperlink"/>
    <w:basedOn w:val="Fuentedeprrafopredeter"/>
    <w:uiPriority w:val="99"/>
    <w:unhideWhenUsed/>
    <w:rsid w:val="00A10CDE"/>
    <w:rPr>
      <w:color w:val="0000FF" w:themeColor="hyperlink"/>
      <w:u w:val="single"/>
    </w:rPr>
  </w:style>
  <w:style w:type="paragraph" w:customStyle="1" w:styleId="Cabeceraypie">
    <w:name w:val="Cabecera y pie"/>
    <w:rsid w:val="00E3456C"/>
    <w:pPr>
      <w:tabs>
        <w:tab w:val="right" w:pos="9020"/>
      </w:tabs>
      <w:spacing w:after="0" w:line="240" w:lineRule="auto"/>
    </w:pPr>
    <w:rPr>
      <w:rFonts w:ascii="Helvetica" w:eastAsia="Arial Unicode MS" w:hAnsi="Helvetica" w:cs="Arial Unicode MS"/>
      <w:color w:val="000000"/>
      <w:sz w:val="24"/>
      <w:szCs w:val="24"/>
      <w:lang w:val="es-ES_tradnl" w:eastAsia="es-ES_tradnl"/>
    </w:rPr>
  </w:style>
  <w:style w:type="paragraph" w:styleId="Sinespaciado">
    <w:name w:val="No Spacing"/>
    <w:uiPriority w:val="1"/>
    <w:qFormat/>
    <w:rsid w:val="00E3456C"/>
    <w:pPr>
      <w:spacing w:after="0" w:line="240" w:lineRule="auto"/>
    </w:pPr>
    <w:rPr>
      <w:rFonts w:ascii="Calibri" w:eastAsia="Calibri" w:hAnsi="Calibri" w:cs="Times New Roman"/>
      <w:sz w:val="20"/>
      <w:szCs w:val="20"/>
      <w:lang w:eastAsia="es-ES"/>
    </w:rPr>
  </w:style>
  <w:style w:type="paragraph" w:customStyle="1" w:styleId="Label3">
    <w:name w:val="Label 3"/>
    <w:autoRedefine/>
    <w:rsid w:val="00E475AE"/>
    <w:pPr>
      <w:suppressAutoHyphens/>
      <w:spacing w:after="0" w:line="240" w:lineRule="auto"/>
      <w:jc w:val="center"/>
      <w:outlineLvl w:val="0"/>
    </w:pPr>
    <w:rPr>
      <w:rFonts w:ascii="Calibri" w:eastAsia="Calibri" w:hAnsi="Calibri" w:cs="Calibri"/>
      <w:color w:val="000000"/>
      <w:sz w:val="88"/>
      <w:szCs w:val="88"/>
      <w:u w:color="000000"/>
      <w:lang w:val="es-ES_tradnl" w:eastAsia="es-ES_tradnl"/>
    </w:rPr>
  </w:style>
  <w:style w:type="character" w:customStyle="1" w:styleId="Ninguno">
    <w:name w:val="Ninguno"/>
    <w:rsid w:val="00E475AE"/>
    <w:rPr>
      <w:lang w:val="es-ES_tradnl"/>
    </w:rPr>
  </w:style>
  <w:style w:type="character" w:customStyle="1" w:styleId="NingunoA">
    <w:name w:val="Ninguno A"/>
    <w:basedOn w:val="Ninguno"/>
    <w:autoRedefine/>
    <w:rsid w:val="00E475AE"/>
    <w:rPr>
      <w:lang w:val="es-ES_tradnl"/>
    </w:rPr>
  </w:style>
  <w:style w:type="paragraph" w:customStyle="1" w:styleId="LabelA">
    <w:name w:val="Label A"/>
    <w:rsid w:val="00E475AE"/>
    <w:pPr>
      <w:suppressAutoHyphens/>
      <w:spacing w:after="0" w:line="240" w:lineRule="auto"/>
      <w:outlineLvl w:val="0"/>
    </w:pPr>
    <w:rPr>
      <w:rFonts w:ascii="Calibri" w:eastAsia="Calibri" w:hAnsi="Calibri" w:cs="Calibri"/>
      <w:color w:val="FFFFFF"/>
      <w:sz w:val="36"/>
      <w:szCs w:val="36"/>
      <w:u w:color="FFFFFF"/>
      <w:lang w:val="es-ES_tradnl" w:eastAsia="es-ES_tradnl"/>
    </w:rPr>
  </w:style>
  <w:style w:type="paragraph" w:customStyle="1" w:styleId="Descripcin1">
    <w:name w:val="Descripción1"/>
    <w:rsid w:val="00E475AE"/>
    <w:pPr>
      <w:suppressAutoHyphens/>
      <w:spacing w:after="0" w:line="240" w:lineRule="auto"/>
      <w:outlineLvl w:val="0"/>
    </w:pPr>
    <w:rPr>
      <w:rFonts w:ascii="Calibri" w:eastAsia="Calibri" w:hAnsi="Calibri" w:cs="Calibri"/>
      <w:color w:val="000000"/>
      <w:sz w:val="36"/>
      <w:szCs w:val="36"/>
      <w:u w:color="000000"/>
      <w:lang w:val="es-ES_tradnl" w:eastAsia="es-ES_tradnl"/>
    </w:rPr>
  </w:style>
  <w:style w:type="paragraph" w:customStyle="1" w:styleId="CuerpoA">
    <w:name w:val="Cuerpo A"/>
    <w:rsid w:val="00E475AE"/>
    <w:rPr>
      <w:rFonts w:ascii="Calibri" w:eastAsia="Calibri" w:hAnsi="Calibri" w:cs="Calibri"/>
      <w:color w:val="000000"/>
      <w:u w:color="000000"/>
      <w:lang w:val="es-ES_tradnl" w:eastAsia="es-ES_tradnl"/>
    </w:rPr>
  </w:style>
  <w:style w:type="character" w:customStyle="1" w:styleId="Fuentedeprrafopredeter1">
    <w:name w:val="Fuente de párrafo predeter.1"/>
    <w:rsid w:val="00E475AE"/>
    <w:rPr>
      <w:lang w:val="es-ES_tradnl"/>
    </w:rPr>
  </w:style>
  <w:style w:type="paragraph" w:customStyle="1" w:styleId="Normal1">
    <w:name w:val="Normal1"/>
    <w:rsid w:val="00E475AE"/>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320D-2EDF-7E49-8CA5-B8A212E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2820</Words>
  <Characters>15516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jcotgar354</dc:creator>
  <cp:lastModifiedBy>josealbertocot@gmail.com</cp:lastModifiedBy>
  <cp:revision>15</cp:revision>
  <cp:lastPrinted>2016-11-01T11:25:00Z</cp:lastPrinted>
  <dcterms:created xsi:type="dcterms:W3CDTF">2017-11-17T18:10:00Z</dcterms:created>
  <dcterms:modified xsi:type="dcterms:W3CDTF">2020-01-24T09:45:00Z</dcterms:modified>
</cp:coreProperties>
</file>