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32" w:rsidRPr="00F84A3A" w:rsidRDefault="00187B32">
      <w:pPr>
        <w:spacing w:after="0"/>
        <w:jc w:val="both"/>
        <w:rPr>
          <w:b/>
          <w:sz w:val="20"/>
          <w:szCs w:val="20"/>
        </w:rPr>
      </w:pPr>
    </w:p>
    <w:p w:rsidR="00187B32" w:rsidRPr="00F84A3A" w:rsidRDefault="009A53EB">
      <w:pPr>
        <w:spacing w:after="0"/>
        <w:jc w:val="both"/>
        <w:rPr>
          <w:b/>
          <w:sz w:val="20"/>
          <w:szCs w:val="20"/>
        </w:rPr>
      </w:pPr>
      <w:r w:rsidRPr="00F84A3A">
        <w:rPr>
          <w:noProof/>
          <w:sz w:val="20"/>
          <w:szCs w:val="20"/>
        </w:rPr>
        <mc:AlternateContent>
          <mc:Choice Requires="wps">
            <w:drawing>
              <wp:anchor distT="152400" distB="152400" distL="152400" distR="152400" simplePos="0" relativeHeight="251658240" behindDoc="0" locked="0" layoutInCell="1" hidden="0" allowOverlap="1">
                <wp:simplePos x="0" y="0"/>
                <wp:positionH relativeFrom="column">
                  <wp:posOffset>546100</wp:posOffset>
                </wp:positionH>
                <wp:positionV relativeFrom="paragraph">
                  <wp:posOffset>736600</wp:posOffset>
                </wp:positionV>
                <wp:extent cx="4613275" cy="3111500"/>
                <wp:effectExtent l="0" t="0" r="0" b="0"/>
                <wp:wrapTopAndBottom distT="152400" distB="152400"/>
                <wp:docPr id="3" name="Rectángulo 3"/>
                <wp:cNvGraphicFramePr/>
                <a:graphic xmlns:a="http://schemas.openxmlformats.org/drawingml/2006/main">
                  <a:graphicData uri="http://schemas.microsoft.com/office/word/2010/wordprocessingShape">
                    <wps:wsp>
                      <wps:cNvSpPr/>
                      <wps:spPr>
                        <a:xfrm>
                          <a:off x="3102863" y="2287750"/>
                          <a:ext cx="4486275" cy="2984500"/>
                        </a:xfrm>
                        <a:prstGeom prst="rect">
                          <a:avLst/>
                        </a:prstGeom>
                        <a:solidFill>
                          <a:srgbClr val="9BBB59"/>
                        </a:solidFill>
                        <a:ln w="63500" cap="flat" cmpd="sng">
                          <a:solidFill>
                            <a:srgbClr val="7C9647"/>
                          </a:solidFill>
                          <a:prstDash val="solid"/>
                          <a:miter lim="400000"/>
                          <a:headEnd type="none" w="sm" len="sm"/>
                          <a:tailEnd type="none" w="sm" len="sm"/>
                        </a:ln>
                        <a:effectLst>
                          <a:outerShdw blurRad="355600" algn="ctr" rotWithShape="0">
                            <a:srgbClr val="000000">
                              <a:alpha val="74509"/>
                            </a:srgbClr>
                          </a:outerShdw>
                        </a:effectLst>
                      </wps:spPr>
                      <wps:txbx>
                        <w:txbxContent>
                          <w:p w:rsidR="00DD4803" w:rsidRDefault="00DD4803">
                            <w:pPr>
                              <w:spacing w:line="275" w:lineRule="auto"/>
                              <w:jc w:val="center"/>
                              <w:textDirection w:val="btLr"/>
                            </w:pPr>
                          </w:p>
                          <w:p w:rsidR="00DD4803" w:rsidRDefault="00DD4803">
                            <w:pPr>
                              <w:spacing w:line="275" w:lineRule="auto"/>
                              <w:jc w:val="center"/>
                              <w:textDirection w:val="btLr"/>
                            </w:pPr>
                            <w:r>
                              <w:rPr>
                                <w:b/>
                                <w:color w:val="000000"/>
                                <w:sz w:val="56"/>
                              </w:rPr>
                              <w:t>PONDERACIÓN INDICADORES</w:t>
                            </w:r>
                          </w:p>
                          <w:p w:rsidR="00DD4803" w:rsidRDefault="00DD4803">
                            <w:pPr>
                              <w:spacing w:line="275" w:lineRule="auto"/>
                              <w:jc w:val="center"/>
                              <w:textDirection w:val="btLr"/>
                            </w:pPr>
                            <w:r>
                              <w:rPr>
                                <w:b/>
                                <w:color w:val="000000"/>
                                <w:sz w:val="56"/>
                              </w:rPr>
                              <w:t>ÁREA DE MATEMÁTICAS</w:t>
                            </w:r>
                          </w:p>
                        </w:txbxContent>
                      </wps:txbx>
                      <wps:bodyPr spcFirstLastPara="1" wrap="square" lIns="91425" tIns="45700" rIns="91425" bIns="45700" anchor="t" anchorCtr="0">
                        <a:noAutofit/>
                      </wps:bodyPr>
                    </wps:wsp>
                  </a:graphicData>
                </a:graphic>
              </wp:anchor>
            </w:drawing>
          </mc:Choice>
          <mc:Fallback>
            <w:pict>
              <v:rect id="Rectángulo 3" o:spid="_x0000_s1026" style="position:absolute;left:0;text-align:left;margin-left:43pt;margin-top:58pt;width:363.25pt;height:245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" fillcolor="#9bbb59" strokecolor="#7c9647" strokeweight="5pt">
                <v:stroke startarrowwidth="narrow" startarrowlength="short" endarrowwidth="narrow" endarrowlength="short" miterlimit="4"/>
                <v:shadow on="t" color="black" opacity="48830f" offset="0,0"/>
                <v:textbox inset="2.53958mm,1.2694mm,2.53958mm,1.2694mm">
                  <w:txbxContent>
                    <w:p w:rsidR="00DD4803" w:rsidRDefault="00DD4803">
                      <w:pPr>
                        <w:spacing w:line="275" w:lineRule="auto"/>
                        <w:jc w:val="center"/>
                        <w:textDirection w:val="btLr"/>
                      </w:pPr>
                    </w:p>
                    <w:p w:rsidR="00DD4803" w:rsidRDefault="00DD4803">
                      <w:pPr>
                        <w:spacing w:line="275" w:lineRule="auto"/>
                        <w:jc w:val="center"/>
                        <w:textDirection w:val="btLr"/>
                      </w:pPr>
                      <w:r>
                        <w:rPr>
                          <w:b/>
                          <w:color w:val="000000"/>
                          <w:sz w:val="56"/>
                        </w:rPr>
                        <w:t>PONDERACIÓN INDICADORES</w:t>
                      </w:r>
                    </w:p>
                    <w:p w:rsidR="00DD4803" w:rsidRDefault="00DD4803">
                      <w:pPr>
                        <w:spacing w:line="275" w:lineRule="auto"/>
                        <w:jc w:val="center"/>
                        <w:textDirection w:val="btLr"/>
                      </w:pPr>
                      <w:r>
                        <w:rPr>
                          <w:b/>
                          <w:color w:val="000000"/>
                          <w:sz w:val="56"/>
                        </w:rPr>
                        <w:t>ÁREA DE MATEMÁTICAS</w:t>
                      </w:r>
                    </w:p>
                  </w:txbxContent>
                </v:textbox>
                <w10:wrap type="topAndBottom"/>
              </v:rect>
            </w:pict>
          </mc:Fallback>
        </mc:AlternateContent>
      </w: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Default="00F84A3A">
      <w:pPr>
        <w:spacing w:after="0"/>
        <w:jc w:val="both"/>
        <w:rPr>
          <w:b/>
          <w:sz w:val="20"/>
          <w:szCs w:val="20"/>
        </w:rPr>
      </w:pPr>
    </w:p>
    <w:p w:rsidR="00F84A3A" w:rsidRDefault="00F84A3A">
      <w:pPr>
        <w:spacing w:after="0"/>
        <w:jc w:val="both"/>
        <w:rPr>
          <w:b/>
          <w:sz w:val="20"/>
          <w:szCs w:val="20"/>
        </w:rPr>
      </w:pPr>
    </w:p>
    <w:p w:rsidR="00F84A3A" w:rsidRDefault="00F84A3A">
      <w:pPr>
        <w:spacing w:after="0"/>
        <w:jc w:val="both"/>
        <w:rPr>
          <w:b/>
          <w:sz w:val="20"/>
          <w:szCs w:val="20"/>
        </w:rPr>
      </w:pPr>
    </w:p>
    <w:p w:rsidR="00F84A3A" w:rsidRDefault="00F84A3A">
      <w:pPr>
        <w:spacing w:after="0"/>
        <w:jc w:val="both"/>
        <w:rPr>
          <w:b/>
          <w:sz w:val="20"/>
          <w:szCs w:val="20"/>
        </w:rPr>
      </w:pPr>
    </w:p>
    <w:p w:rsidR="00F84A3A" w:rsidRDefault="00F84A3A">
      <w:pPr>
        <w:spacing w:after="0"/>
        <w:jc w:val="both"/>
        <w:rPr>
          <w:b/>
          <w:sz w:val="20"/>
          <w:szCs w:val="20"/>
        </w:rPr>
      </w:pPr>
    </w:p>
    <w:p w:rsid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F84A3A" w:rsidRPr="00F84A3A" w:rsidRDefault="00F84A3A">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spacing w:after="0"/>
        <w:jc w:val="both"/>
        <w:rPr>
          <w:b/>
          <w:sz w:val="20"/>
          <w:szCs w:val="20"/>
        </w:rPr>
      </w:pPr>
    </w:p>
    <w:p w:rsidR="00187B32" w:rsidRPr="00F84A3A" w:rsidRDefault="00187B32">
      <w:pPr>
        <w:jc w:val="both"/>
        <w:rPr>
          <w:b/>
          <w:sz w:val="20"/>
          <w:szCs w:val="20"/>
        </w:rPr>
      </w:pPr>
    </w:p>
    <w:tbl>
      <w:tblPr>
        <w:tblStyle w:val="af8"/>
        <w:tblW w:w="9101" w:type="dxa"/>
        <w:tblInd w:w="0" w:type="dxa"/>
        <w:tblLayout w:type="fixed"/>
        <w:tblLook w:val="0000" w:firstRow="0" w:lastRow="0" w:firstColumn="0" w:lastColumn="0" w:noHBand="0" w:noVBand="0"/>
      </w:tblPr>
      <w:tblGrid>
        <w:gridCol w:w="1824"/>
        <w:gridCol w:w="508"/>
        <w:gridCol w:w="5940"/>
        <w:gridCol w:w="829"/>
      </w:tblGrid>
      <w:tr w:rsidR="00187B32" w:rsidRPr="00F84A3A">
        <w:tc>
          <w:tcPr>
            <w:tcW w:w="827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tc>
          <w:tcPr>
            <w:tcW w:w="8272"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b/>
                <w:sz w:val="20"/>
                <w:szCs w:val="20"/>
              </w:rPr>
            </w:pPr>
            <w:r>
              <w:rPr>
                <w:b/>
                <w:sz w:val="20"/>
                <w:szCs w:val="20"/>
              </w:rPr>
              <w:t>6.6</w:t>
            </w:r>
          </w:p>
        </w:tc>
      </w:tr>
      <w:tr w:rsidR="00187B32" w:rsidRPr="00F84A3A">
        <w:trPr>
          <w:trHeight w:val="100"/>
        </w:trPr>
        <w:tc>
          <w:tcPr>
            <w:tcW w:w="182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BLOQUE 1: “</w:t>
            </w:r>
            <w:proofErr w:type="spellStart"/>
            <w:r w:rsidRPr="00F84A3A">
              <w:rPr>
                <w:b/>
                <w:color w:val="000000"/>
                <w:sz w:val="20"/>
                <w:szCs w:val="20"/>
              </w:rPr>
              <w:t>Procesos,m</w:t>
            </w:r>
            <w:r w:rsidR="00BF247F">
              <w:rPr>
                <w:b/>
                <w:color w:val="000000"/>
                <w:sz w:val="20"/>
                <w:szCs w:val="20"/>
              </w:rPr>
              <w:t>étodos</w:t>
            </w:r>
            <w:proofErr w:type="spellEnd"/>
            <w:r w:rsidR="00BF247F">
              <w:rPr>
                <w:b/>
                <w:color w:val="000000"/>
                <w:sz w:val="20"/>
                <w:szCs w:val="20"/>
              </w:rPr>
              <w:t xml:space="preserve"> y actitudes matemáticas”</w:t>
            </w:r>
          </w:p>
        </w:tc>
        <w:tc>
          <w:tcPr>
            <w:tcW w:w="508"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9A53EB">
            <w:pPr>
              <w:spacing w:after="0" w:line="240" w:lineRule="auto"/>
              <w:jc w:val="center"/>
              <w:rPr>
                <w:sz w:val="20"/>
                <w:szCs w:val="20"/>
              </w:rPr>
            </w:pPr>
            <w:r w:rsidRPr="00F84A3A">
              <w:rPr>
                <w:b/>
                <w:sz w:val="20"/>
                <w:szCs w:val="20"/>
              </w:rPr>
              <w:t>3º</w:t>
            </w: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rPr>
                <w:color w:val="000000"/>
                <w:sz w:val="20"/>
                <w:szCs w:val="20"/>
              </w:rPr>
            </w:pPr>
            <w:r w:rsidRPr="00F84A3A">
              <w:rPr>
                <w:color w:val="000000"/>
                <w:sz w:val="20"/>
                <w:szCs w:val="20"/>
              </w:rPr>
              <w:t>MAT 2.1.1. Identifica, resuelve e inventa problemas aditivos (cambio, combinación, comparación) y multiplicativos (repetición de medidas), de una y dos operaciones en situaciones de la vida cotidiana. (CMCT, CAA).</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sz w:val="20"/>
                <w:szCs w:val="20"/>
              </w:rPr>
            </w:pPr>
            <w:r>
              <w:rPr>
                <w:sz w:val="20"/>
                <w:szCs w:val="20"/>
              </w:rPr>
              <w:t>2.2</w:t>
            </w:r>
          </w:p>
        </w:tc>
      </w:tr>
      <w:tr w:rsidR="00187B32" w:rsidRPr="00F84A3A">
        <w:trPr>
          <w:trHeight w:val="100"/>
        </w:trPr>
        <w:tc>
          <w:tcPr>
            <w:tcW w:w="1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rPr>
                <w:color w:val="000000"/>
                <w:sz w:val="20"/>
                <w:szCs w:val="20"/>
              </w:rPr>
            </w:pPr>
            <w:r w:rsidRPr="00F84A3A">
              <w:rPr>
                <w:color w:val="000000"/>
                <w:sz w:val="20"/>
                <w:szCs w:val="20"/>
              </w:rPr>
              <w:t xml:space="preserve">MAT 2.1.2. Planifica el proceso de resolución de un problema: comprende el enunciado (datos, relaciones entre los datos, contexto del problema), utiliza estrategias personales para la resolución de problemas, estima por </w:t>
            </w:r>
            <w:proofErr w:type="gramStart"/>
            <w:r w:rsidRPr="00F84A3A">
              <w:rPr>
                <w:color w:val="000000"/>
                <w:sz w:val="20"/>
                <w:szCs w:val="20"/>
              </w:rPr>
              <w:t>aproximación  cuál</w:t>
            </w:r>
            <w:proofErr w:type="gramEnd"/>
            <w:r w:rsidRPr="00F84A3A">
              <w:rPr>
                <w:color w:val="000000"/>
                <w:sz w:val="20"/>
                <w:szCs w:val="20"/>
              </w:rPr>
              <w:t xml:space="preserve"> puede ser el resultado lógico del problema, reconoce y aplica la operación u operaciones que corresponden al problema, decidiendo sobre su resolución (mental, algorítmica o con calculadora). (CMCT, CAA, SIEP)</w:t>
            </w:r>
          </w:p>
        </w:tc>
        <w:tc>
          <w:tcPr>
            <w:tcW w:w="829" w:type="dxa"/>
            <w:tcBorders>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sz w:val="20"/>
                <w:szCs w:val="20"/>
              </w:rPr>
            </w:pPr>
            <w:r>
              <w:rPr>
                <w:sz w:val="20"/>
                <w:szCs w:val="20"/>
              </w:rPr>
              <w:t>2.2</w:t>
            </w:r>
          </w:p>
        </w:tc>
      </w:tr>
      <w:tr w:rsidR="00171396" w:rsidRPr="00F84A3A">
        <w:trPr>
          <w:trHeight w:val="100"/>
        </w:trPr>
        <w:tc>
          <w:tcPr>
            <w:tcW w:w="1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 xml:space="preserve">MAT 2.1.3. Expresa matemáticamente los cálculos realizados, comprueba la solución y explica de forma </w:t>
            </w:r>
            <w:proofErr w:type="gramStart"/>
            <w:r w:rsidRPr="00F84A3A">
              <w:rPr>
                <w:color w:val="000000"/>
                <w:sz w:val="20"/>
                <w:szCs w:val="20"/>
              </w:rPr>
              <w:t>razonada  el</w:t>
            </w:r>
            <w:proofErr w:type="gramEnd"/>
            <w:r w:rsidRPr="00F84A3A">
              <w:rPr>
                <w:color w:val="000000"/>
                <w:sz w:val="20"/>
                <w:szCs w:val="20"/>
              </w:rPr>
              <w:t xml:space="preserve"> proceso seguido en la resolución, analizando la coherencia de la solución . (CMCT, CAA, SIEP)</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4º</w:t>
            </w:r>
          </w:p>
        </w:tc>
        <w:tc>
          <w:tcPr>
            <w:tcW w:w="5940" w:type="dxa"/>
            <w:tcBorders>
              <w:top w:val="single" w:sz="20"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47" w:right="223"/>
              <w:rPr>
                <w:color w:val="000000"/>
                <w:sz w:val="20"/>
                <w:szCs w:val="20"/>
              </w:rPr>
            </w:pPr>
            <w:r w:rsidRPr="00F84A3A">
              <w:rPr>
                <w:color w:val="000000"/>
                <w:sz w:val="20"/>
                <w:szCs w:val="20"/>
              </w:rPr>
              <w:t>MAT 2.1.1. Identifica, resuelve e inventa problemas aditivos (cambio, combinación, igualación, comparación) y multiplicativos (repetición de medidas y escalares sencillos), de una y dos operaciones en situaciones de la vida cotidiana. (CMCT, CAA).</w:t>
            </w:r>
          </w:p>
        </w:tc>
        <w:tc>
          <w:tcPr>
            <w:tcW w:w="829"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47" w:right="267"/>
              <w:rPr>
                <w:color w:val="000000"/>
                <w:sz w:val="20"/>
                <w:szCs w:val="20"/>
              </w:rPr>
            </w:pPr>
            <w:r w:rsidRPr="00F84A3A">
              <w:rPr>
                <w:color w:val="000000"/>
                <w:sz w:val="20"/>
                <w:szCs w:val="20"/>
              </w:rPr>
              <w:t>MAT 2.1.2. Planifica el proceso de resolución de un problema: comprende el enunciado (datos, relaciones entre los datos, contexto del problema), utiliza estrategias personales para la resolución de problemas, estima por aproximación y redondea cuál puede ser el resultado lógico del problema, reconoce y aplica la operación u operaciones que corresponden al problema, decidiendo sobre su resolución (mental, algorítmica o con calculadora).  (CMCT, CAA, SIEP).</w:t>
            </w:r>
          </w:p>
        </w:tc>
        <w:tc>
          <w:tcPr>
            <w:tcW w:w="8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47" w:right="211"/>
              <w:jc w:val="both"/>
              <w:rPr>
                <w:color w:val="000000"/>
                <w:sz w:val="20"/>
                <w:szCs w:val="20"/>
              </w:rPr>
            </w:pPr>
            <w:r w:rsidRPr="00F84A3A">
              <w:rPr>
                <w:color w:val="000000"/>
                <w:sz w:val="20"/>
                <w:szCs w:val="20"/>
              </w:rPr>
              <w:t xml:space="preserve">MAT 2.1.3. Expresa </w:t>
            </w:r>
            <w:proofErr w:type="gramStart"/>
            <w:r w:rsidRPr="00F84A3A">
              <w:rPr>
                <w:color w:val="000000"/>
                <w:sz w:val="20"/>
                <w:szCs w:val="20"/>
              </w:rPr>
              <w:t>matemáticamente  los</w:t>
            </w:r>
            <w:proofErr w:type="gramEnd"/>
            <w:r w:rsidRPr="00F84A3A">
              <w:rPr>
                <w:color w:val="000000"/>
                <w:sz w:val="20"/>
                <w:szCs w:val="20"/>
              </w:rPr>
              <w:t xml:space="preserve"> cálculos realizados, comprueba la solución y explica de forma razonada y con claridad el proceso seguido en la resolución, analizando la coherencia de la solución y contrastando su respuesta con las de su grupo. (CMCT, CAA, CCL).</w:t>
            </w:r>
          </w:p>
        </w:tc>
        <w:tc>
          <w:tcPr>
            <w:tcW w:w="82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bl>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Pr="00F84A3A" w:rsidRDefault="00F84A3A">
      <w:pPr>
        <w:jc w:val="both"/>
        <w:rPr>
          <w:sz w:val="20"/>
          <w:szCs w:val="20"/>
        </w:rPr>
      </w:pPr>
    </w:p>
    <w:tbl>
      <w:tblPr>
        <w:tblStyle w:val="af9"/>
        <w:tblW w:w="9464" w:type="dxa"/>
        <w:tblInd w:w="0" w:type="dxa"/>
        <w:tblLayout w:type="fixed"/>
        <w:tblLook w:val="0000" w:firstRow="0" w:lastRow="0" w:firstColumn="0" w:lastColumn="0" w:noHBand="0" w:noVBand="0"/>
      </w:tblPr>
      <w:tblGrid>
        <w:gridCol w:w="1129"/>
        <w:gridCol w:w="142"/>
        <w:gridCol w:w="425"/>
        <w:gridCol w:w="284"/>
        <w:gridCol w:w="6293"/>
        <w:gridCol w:w="1191"/>
      </w:tblGrid>
      <w:tr w:rsidR="00187B32" w:rsidRPr="00F84A3A">
        <w:tc>
          <w:tcPr>
            <w:tcW w:w="827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tc>
          <w:tcPr>
            <w:tcW w:w="8273" w:type="dxa"/>
            <w:gridSpan w:val="5"/>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b/>
                <w:sz w:val="20"/>
                <w:szCs w:val="20"/>
              </w:rPr>
            </w:pPr>
            <w:r>
              <w:rPr>
                <w:b/>
                <w:sz w:val="20"/>
                <w:szCs w:val="20"/>
              </w:rPr>
              <w:t>8.8</w:t>
            </w:r>
          </w:p>
        </w:tc>
      </w:tr>
      <w:tr w:rsidR="00171396" w:rsidRPr="00F84A3A" w:rsidTr="00171396">
        <w:trPr>
          <w:trHeight w:val="100"/>
        </w:trPr>
        <w:tc>
          <w:tcPr>
            <w:tcW w:w="127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pBdr>
                <w:between w:val="nil"/>
              </w:pBdr>
              <w:spacing w:after="0" w:line="240" w:lineRule="auto"/>
              <w:jc w:val="both"/>
              <w:rPr>
                <w:b/>
                <w:color w:val="000000"/>
                <w:sz w:val="20"/>
                <w:szCs w:val="20"/>
              </w:rPr>
            </w:pPr>
          </w:p>
          <w:p w:rsidR="00171396" w:rsidRPr="00F84A3A" w:rsidRDefault="00171396" w:rsidP="00171396">
            <w:pPr>
              <w:pBdr>
                <w:between w:val="nil"/>
              </w:pBdr>
              <w:spacing w:after="0" w:line="240" w:lineRule="auto"/>
              <w:jc w:val="both"/>
              <w:rPr>
                <w:b/>
                <w:color w:val="000000"/>
                <w:sz w:val="20"/>
                <w:szCs w:val="20"/>
              </w:rPr>
            </w:pPr>
          </w:p>
          <w:p w:rsidR="00171396" w:rsidRPr="00F84A3A" w:rsidRDefault="00171396" w:rsidP="00171396">
            <w:pPr>
              <w:pBdr>
                <w:between w:val="nil"/>
              </w:pBdr>
              <w:spacing w:after="0" w:line="240" w:lineRule="auto"/>
              <w:jc w:val="both"/>
              <w:rPr>
                <w:b/>
                <w:color w:val="000000"/>
                <w:sz w:val="20"/>
                <w:szCs w:val="20"/>
              </w:rPr>
            </w:pPr>
            <w:r w:rsidRPr="00F84A3A">
              <w:rPr>
                <w:b/>
                <w:color w:val="00000A"/>
                <w:sz w:val="20"/>
                <w:szCs w:val="20"/>
              </w:rPr>
              <w:t xml:space="preserve">BLOQUE 1: “Procesos, métodos y actitudes matemáticas" </w:t>
            </w:r>
          </w:p>
        </w:tc>
        <w:tc>
          <w:tcPr>
            <w:tcW w:w="709" w:type="dxa"/>
            <w:gridSpan w:val="2"/>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b/>
                <w:sz w:val="20"/>
                <w:szCs w:val="20"/>
              </w:rPr>
            </w:pPr>
          </w:p>
          <w:p w:rsidR="00171396" w:rsidRPr="00F84A3A" w:rsidRDefault="00171396" w:rsidP="00171396">
            <w:pPr>
              <w:spacing w:after="0" w:line="240" w:lineRule="auto"/>
              <w:jc w:val="center"/>
              <w:rPr>
                <w:b/>
                <w:sz w:val="20"/>
                <w:szCs w:val="20"/>
              </w:rPr>
            </w:pPr>
          </w:p>
          <w:p w:rsidR="00171396" w:rsidRPr="00F84A3A" w:rsidRDefault="00171396" w:rsidP="00171396">
            <w:pPr>
              <w:spacing w:after="0" w:line="240" w:lineRule="auto"/>
              <w:jc w:val="center"/>
              <w:rPr>
                <w:sz w:val="20"/>
                <w:szCs w:val="20"/>
              </w:rPr>
            </w:pPr>
            <w:r w:rsidRPr="00F84A3A">
              <w:rPr>
                <w:b/>
                <w:sz w:val="20"/>
                <w:szCs w:val="20"/>
              </w:rPr>
              <w:t>3º</w:t>
            </w:r>
          </w:p>
        </w:tc>
        <w:tc>
          <w:tcPr>
            <w:tcW w:w="6293"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ight="699"/>
              <w:rPr>
                <w:color w:val="000000"/>
                <w:sz w:val="20"/>
                <w:szCs w:val="20"/>
              </w:rPr>
            </w:pPr>
            <w:r w:rsidRPr="00F84A3A">
              <w:rPr>
                <w:color w:val="000000"/>
                <w:sz w:val="20"/>
                <w:szCs w:val="20"/>
              </w:rPr>
              <w:t xml:space="preserve">MAT.2.2.2. Practica y planifica el método científico, con orden, organización y </w:t>
            </w:r>
            <w:proofErr w:type="gramStart"/>
            <w:r w:rsidRPr="00F84A3A">
              <w:rPr>
                <w:color w:val="000000"/>
                <w:sz w:val="20"/>
                <w:szCs w:val="20"/>
              </w:rPr>
              <w:t>sistematicidad,.</w:t>
            </w:r>
            <w:proofErr w:type="gramEnd"/>
            <w:r w:rsidRPr="00F84A3A">
              <w:rPr>
                <w:color w:val="000000"/>
                <w:sz w:val="20"/>
                <w:szCs w:val="20"/>
              </w:rPr>
              <w:t xml:space="preserve"> apoyándose en preguntas adecuadas, utilizando registros para la recogida de datos, partiendo de hipótesis sencillas para realiza estimaciones sobre los resultados esperados(CMCT CAA, SIEP CSYC).</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ight="699"/>
              <w:rPr>
                <w:color w:val="000000"/>
                <w:sz w:val="20"/>
                <w:szCs w:val="20"/>
              </w:rPr>
            </w:pPr>
            <w:r w:rsidRPr="00F84A3A">
              <w:rPr>
                <w:color w:val="000000"/>
                <w:sz w:val="20"/>
                <w:szCs w:val="20"/>
              </w:rPr>
              <w:t>MAT.2.2.3. Elabora informes sobre el proceso de investigación realizado, indicando las fases desarrolladas, valorando los resultados y las conclusiones obtenidas, comunicando oralmente el proceso de investigación y las principales conclusiones. (CMCT, CAA, CCL)</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top w:val="single" w:sz="4" w:space="0" w:color="00000A"/>
              <w:left w:val="single" w:sz="4" w:space="0" w:color="00000A"/>
              <w:bottom w:val="single" w:sz="20"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 CMCT, CAA).</w:t>
            </w:r>
          </w:p>
        </w:tc>
        <w:tc>
          <w:tcPr>
            <w:tcW w:w="1191"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4º</w:t>
            </w:r>
          </w:p>
        </w:tc>
        <w:tc>
          <w:tcPr>
            <w:tcW w:w="6293" w:type="dxa"/>
            <w:tcBorders>
              <w:top w:val="single" w:sz="20"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52" w:right="132"/>
              <w:rPr>
                <w:color w:val="000000"/>
                <w:sz w:val="20"/>
                <w:szCs w:val="20"/>
              </w:rPr>
            </w:pPr>
            <w:r w:rsidRPr="00F84A3A">
              <w:rPr>
                <w:color w:val="000000"/>
                <w:sz w:val="20"/>
                <w:szCs w:val="20"/>
              </w:rPr>
              <w:t>MAT.2.2.1. Realiza investigaciones sencillas relacionadas con la numeración y los cálculos, la medida, la geometría y el tratamiento de la información, utilizando los contenidos que conoce. Muestra adaptación y creatividad en la resolución de investigaciones y pequeños proyectos colaborando con el grupo. (CMCT, CAA).</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Pr>
                <w:color w:val="000000"/>
                <w:sz w:val="20"/>
                <w:szCs w:val="20"/>
              </w:rPr>
            </w:pPr>
            <w:r w:rsidRPr="00F84A3A">
              <w:rPr>
                <w:color w:val="000000"/>
                <w:sz w:val="20"/>
                <w:szCs w:val="20"/>
              </w:rPr>
              <w:t>MAT.2.2.2. Practica y planifica el método científico, con orden, organización y sistematicidad, apoyándose en preguntas adecuadas, utilizando registros para la recogida de datos, la revisión y modificaciones necesarias, partiendo de hipótesis sencillas para realiza estimaciones sobre los resultados esperados, buscando argumentos para contrasta su validez. (CMCT CAA, SIEP CSYC).</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Pr>
                <w:color w:val="000000"/>
                <w:sz w:val="20"/>
                <w:szCs w:val="20"/>
              </w:rPr>
            </w:pPr>
            <w:r w:rsidRPr="00F84A3A">
              <w:rPr>
                <w:color w:val="000000"/>
                <w:sz w:val="20"/>
                <w:szCs w:val="20"/>
              </w:rPr>
              <w:t>MAT.2.2.3. Elabora informes sobre el proceso de investigación realizado, indicando las fases desarrolladas, valorando los resultados y las conclusiones obtenidas, comunicando oralmente el proceso de investigación y las principales conclusiones. (CMCT, CAA, CCL).</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271"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709" w:type="dxa"/>
            <w:gridSpan w:val="2"/>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293"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ight="65"/>
              <w:jc w:val="both"/>
              <w:rPr>
                <w:color w:val="000000"/>
                <w:sz w:val="20"/>
                <w:szCs w:val="20"/>
              </w:rPr>
            </w:pPr>
            <w:r w:rsidRPr="00F84A3A">
              <w:rPr>
                <w:color w:val="000000"/>
                <w:sz w:val="20"/>
                <w:szCs w:val="20"/>
              </w:rPr>
              <w:t>MAT.2.2.4. Resuelve situaciones problemáticas variadas: sobran datos, faltan un dato y lo inventa, problemas de elección, a partir de un enunciado inventa una pregunta, a partir de una pregunta inventa un problema, inventa un problema a partir de una expresión matemática, a partir de una solución. ( CMCT, CAA).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c>
          <w:tcPr>
            <w:tcW w:w="8273"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before="120" w:after="0" w:line="240" w:lineRule="auto"/>
              <w:jc w:val="center"/>
              <w:rPr>
                <w:b/>
                <w:sz w:val="20"/>
                <w:szCs w:val="20"/>
              </w:rPr>
            </w:pPr>
          </w:p>
          <w:p w:rsidR="00171396" w:rsidRPr="00F84A3A" w:rsidRDefault="00171396" w:rsidP="00171396">
            <w:pPr>
              <w:spacing w:before="120" w:after="0" w:line="240" w:lineRule="auto"/>
              <w:jc w:val="center"/>
              <w:rPr>
                <w:sz w:val="20"/>
                <w:szCs w:val="20"/>
              </w:rPr>
            </w:pPr>
            <w:r w:rsidRPr="00F84A3A">
              <w:rPr>
                <w:b/>
                <w:sz w:val="20"/>
                <w:szCs w:val="20"/>
              </w:rPr>
              <w:t>%</w:t>
            </w:r>
          </w:p>
        </w:tc>
      </w:tr>
      <w:tr w:rsidR="00171396" w:rsidRPr="00F84A3A">
        <w:tc>
          <w:tcPr>
            <w:tcW w:w="8273" w:type="dxa"/>
            <w:gridSpan w:val="5"/>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jc w:val="both"/>
              <w:rPr>
                <w:b/>
                <w:color w:val="000000"/>
                <w:sz w:val="20"/>
                <w:szCs w:val="20"/>
              </w:rPr>
            </w:pPr>
            <w:r w:rsidRPr="00F84A3A">
              <w:rPr>
                <w:b/>
                <w:color w:val="000000"/>
                <w:sz w:val="20"/>
                <w:szCs w:val="20"/>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b/>
                <w:sz w:val="20"/>
                <w:szCs w:val="20"/>
              </w:rPr>
            </w:pPr>
            <w:r>
              <w:rPr>
                <w:b/>
                <w:sz w:val="20"/>
                <w:szCs w:val="20"/>
              </w:rPr>
              <w:t>6.6</w:t>
            </w:r>
          </w:p>
        </w:tc>
      </w:tr>
      <w:tr w:rsidR="00171396" w:rsidRPr="00F84A3A" w:rsidTr="00171396">
        <w:trPr>
          <w:trHeight w:val="100"/>
        </w:trPr>
        <w:tc>
          <w:tcPr>
            <w:tcW w:w="112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pBdr>
                <w:between w:val="nil"/>
              </w:pBdr>
              <w:spacing w:after="0" w:line="240" w:lineRule="auto"/>
              <w:jc w:val="both"/>
              <w:rPr>
                <w:b/>
                <w:color w:val="000000"/>
                <w:sz w:val="20"/>
                <w:szCs w:val="20"/>
              </w:rPr>
            </w:pPr>
            <w:r w:rsidRPr="00F84A3A">
              <w:rPr>
                <w:b/>
                <w:color w:val="00000A"/>
                <w:sz w:val="20"/>
                <w:szCs w:val="20"/>
              </w:rPr>
              <w:t>BLOQUE 1: “Procesos, métodos y actitudes matemáticas”</w:t>
            </w:r>
          </w:p>
        </w:tc>
        <w:tc>
          <w:tcPr>
            <w:tcW w:w="567" w:type="dxa"/>
            <w:gridSpan w:val="2"/>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3º</w:t>
            </w:r>
          </w:p>
        </w:tc>
        <w:tc>
          <w:tcPr>
            <w:tcW w:w="6577" w:type="dxa"/>
            <w:gridSpan w:val="2"/>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 3.1. Desarrolla y muestra actitudes adecuadas para el trabajo en matemáticas: esfuerzo, perseverancia, flexibilidad(CMCT, CAA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67" w:type="dxa"/>
            <w:gridSpan w:val="2"/>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577" w:type="dxa"/>
            <w:gridSpan w:val="2"/>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 xml:space="preserve"> MAT.2.3.2. Se </w:t>
            </w:r>
            <w:proofErr w:type="gramStart"/>
            <w:r w:rsidRPr="00F84A3A">
              <w:rPr>
                <w:color w:val="000000"/>
                <w:sz w:val="20"/>
                <w:szCs w:val="20"/>
              </w:rPr>
              <w:t>plantea  la</w:t>
            </w:r>
            <w:proofErr w:type="gramEnd"/>
            <w:r w:rsidRPr="00F84A3A">
              <w:rPr>
                <w:color w:val="000000"/>
                <w:sz w:val="20"/>
                <w:szCs w:val="20"/>
              </w:rPr>
              <w:t xml:space="preserve"> resolución de retos y problemas con la precisión, esmero e interés ajustados al nivel educativo y a la dificultad de la situación, planteando preguntas y buscando las respuestas adecuadas. (CMCT, CAA,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67" w:type="dxa"/>
            <w:gridSpan w:val="2"/>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577" w:type="dxa"/>
            <w:gridSpan w:val="2"/>
            <w:tcBorders>
              <w:top w:val="single" w:sz="4" w:space="0" w:color="00000A"/>
              <w:left w:val="single" w:sz="4" w:space="0" w:color="00000A"/>
              <w:bottom w:val="single" w:sz="20" w:space="0" w:color="00000A"/>
              <w:right w:val="single" w:sz="4" w:space="0" w:color="00000A"/>
            </w:tcBorders>
            <w:shd w:val="clear" w:color="auto" w:fill="auto"/>
          </w:tcPr>
          <w:p w:rsidR="00171396" w:rsidRPr="00F84A3A" w:rsidRDefault="00171396" w:rsidP="00171396">
            <w:pPr>
              <w:pBdr>
                <w:between w:val="nil"/>
              </w:pBdr>
              <w:spacing w:after="0" w:line="240" w:lineRule="auto"/>
              <w:jc w:val="both"/>
              <w:rPr>
                <w:color w:val="000000"/>
                <w:sz w:val="20"/>
                <w:szCs w:val="20"/>
              </w:rPr>
            </w:pPr>
            <w:r w:rsidRPr="00F84A3A">
              <w:rPr>
                <w:color w:val="000000"/>
                <w:sz w:val="20"/>
                <w:szCs w:val="20"/>
              </w:rPr>
              <w:t>MAT.2.3.3. Toma decisiones, las valora y reflexiona sobre ellas en los procesos del trabajo matemático de su entorno inmediato(CMCT, CAA, SIEP).</w:t>
            </w:r>
          </w:p>
        </w:tc>
        <w:tc>
          <w:tcPr>
            <w:tcW w:w="1191"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67" w:type="dxa"/>
            <w:gridSpan w:val="2"/>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4º</w:t>
            </w:r>
          </w:p>
        </w:tc>
        <w:tc>
          <w:tcPr>
            <w:tcW w:w="6577" w:type="dxa"/>
            <w:gridSpan w:val="2"/>
            <w:tcBorders>
              <w:top w:val="single" w:sz="20"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4" w:lineRule="auto"/>
              <w:ind w:left="52" w:right="43"/>
              <w:rPr>
                <w:color w:val="000000"/>
                <w:sz w:val="20"/>
                <w:szCs w:val="20"/>
              </w:rPr>
            </w:pPr>
            <w:r w:rsidRPr="00F84A3A">
              <w:rPr>
                <w:color w:val="000000"/>
                <w:sz w:val="20"/>
                <w:szCs w:val="20"/>
              </w:rPr>
              <w:t>MAT.2 3.1. Desarrolla y muestra actitudes adecuadas para el trabajo en matemáticas: esfuerzo, perseverancia, flexibilidad y aceptación de la crítica razonada. (CMCT, CAA ,SIEP).</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67" w:type="dxa"/>
            <w:gridSpan w:val="2"/>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577" w:type="dxa"/>
            <w:gridSpan w:val="2"/>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52" w:right="53"/>
              <w:rPr>
                <w:color w:val="000000"/>
                <w:sz w:val="20"/>
                <w:szCs w:val="20"/>
              </w:rPr>
            </w:pPr>
            <w:r w:rsidRPr="00F84A3A">
              <w:rPr>
                <w:color w:val="000000"/>
                <w:sz w:val="20"/>
                <w:szCs w:val="20"/>
              </w:rPr>
              <w:t xml:space="preserve">MAT.2.3.2. Se </w:t>
            </w:r>
            <w:proofErr w:type="gramStart"/>
            <w:r w:rsidRPr="00F84A3A">
              <w:rPr>
                <w:color w:val="000000"/>
                <w:sz w:val="20"/>
                <w:szCs w:val="20"/>
              </w:rPr>
              <w:t>plantea  la</w:t>
            </w:r>
            <w:proofErr w:type="gramEnd"/>
            <w:r w:rsidRPr="00F84A3A">
              <w:rPr>
                <w:color w:val="000000"/>
                <w:sz w:val="20"/>
                <w:szCs w:val="20"/>
              </w:rPr>
              <w:t xml:space="preserve"> resolución de retos y problemas con la precisión, esmero e interés ajustados al nivel educativo y a la dificultad de la situación, planteando preguntas y buscando las respuestas adecuadas, superando las inseguridades y bloqueos que puedan surgir, aprovechando la reflexión sobre los errores para iniciar nuevos aprendizajes. (CMCT, CAA,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112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67" w:type="dxa"/>
            <w:gridSpan w:val="2"/>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6577" w:type="dxa"/>
            <w:gridSpan w:val="2"/>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52" w:right="742"/>
              <w:jc w:val="both"/>
              <w:rPr>
                <w:color w:val="000000"/>
                <w:sz w:val="20"/>
                <w:szCs w:val="20"/>
              </w:rPr>
            </w:pPr>
            <w:r w:rsidRPr="00F84A3A">
              <w:rPr>
                <w:color w:val="000000"/>
                <w:sz w:val="20"/>
                <w:szCs w:val="20"/>
              </w:rPr>
              <w:t>MAT.2.3.3. Toma decisiones, las valora y reflexiona sobre ellas en los procesos del trabajo matemático de su entorno inmediato, contrasta sus decisiones con el grupo, siendo capaz de aplicar las ideas claves en otras situaciones futuras en distintos (CMCT, CAA,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bl>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171396" w:rsidRDefault="00171396">
      <w:pPr>
        <w:jc w:val="both"/>
        <w:rPr>
          <w:sz w:val="20"/>
          <w:szCs w:val="20"/>
        </w:rPr>
      </w:pPr>
    </w:p>
    <w:p w:rsidR="00171396" w:rsidRDefault="00171396">
      <w:pPr>
        <w:jc w:val="both"/>
        <w:rPr>
          <w:sz w:val="20"/>
          <w:szCs w:val="20"/>
        </w:rPr>
      </w:pPr>
    </w:p>
    <w:p w:rsidR="00171396" w:rsidRDefault="00171396">
      <w:pPr>
        <w:jc w:val="both"/>
        <w:rPr>
          <w:sz w:val="20"/>
          <w:szCs w:val="20"/>
        </w:rPr>
      </w:pPr>
    </w:p>
    <w:p w:rsidR="00F84A3A" w:rsidRPr="00F84A3A" w:rsidRDefault="00F84A3A">
      <w:pPr>
        <w:jc w:val="both"/>
        <w:rPr>
          <w:sz w:val="20"/>
          <w:szCs w:val="20"/>
        </w:rPr>
      </w:pPr>
    </w:p>
    <w:tbl>
      <w:tblPr>
        <w:tblStyle w:val="afa"/>
        <w:tblW w:w="9464" w:type="dxa"/>
        <w:tblInd w:w="0" w:type="dxa"/>
        <w:tblLayout w:type="fixed"/>
        <w:tblLook w:val="0000" w:firstRow="0" w:lastRow="0" w:firstColumn="0" w:lastColumn="0" w:noHBand="0" w:noVBand="0"/>
      </w:tblPr>
      <w:tblGrid>
        <w:gridCol w:w="1825"/>
        <w:gridCol w:w="508"/>
        <w:gridCol w:w="5940"/>
        <w:gridCol w:w="1191"/>
      </w:tblGrid>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C.E.2.4. Leer, escribir y ordenar, utilizando razonamientos apropiados, distintos tipos de números (naturales, enteros, fracciones, decimales hasta las centésimas), para interpretar e intercambiar  información en situaciones de la vida cotidiana.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b/>
                <w:sz w:val="20"/>
                <w:szCs w:val="20"/>
              </w:rPr>
            </w:pPr>
            <w:r>
              <w:rPr>
                <w:b/>
                <w:sz w:val="20"/>
                <w:szCs w:val="20"/>
              </w:rPr>
              <w:t>13.2</w:t>
            </w:r>
          </w:p>
        </w:tc>
      </w:tr>
      <w:tr w:rsidR="00187B32" w:rsidRPr="00F84A3A">
        <w:trPr>
          <w:trHeight w:val="100"/>
        </w:trPr>
        <w:tc>
          <w:tcPr>
            <w:tcW w:w="182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pBdr>
                <w:between w:val="nil"/>
              </w:pBdr>
              <w:spacing w:after="0" w:line="240" w:lineRule="auto"/>
              <w:jc w:val="both"/>
              <w:rPr>
                <w:b/>
                <w:color w:val="000000"/>
                <w:sz w:val="20"/>
                <w:szCs w:val="20"/>
              </w:rPr>
            </w:pPr>
            <w:r w:rsidRPr="00F84A3A">
              <w:rPr>
                <w:b/>
                <w:color w:val="00000A"/>
                <w:sz w:val="20"/>
                <w:szCs w:val="20"/>
              </w:rPr>
              <w:t>BLOQUE 2: “Números”</w:t>
            </w:r>
          </w:p>
        </w:tc>
        <w:tc>
          <w:tcPr>
            <w:tcW w:w="508"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187B32">
            <w:pPr>
              <w:spacing w:after="0" w:line="240" w:lineRule="auto"/>
              <w:jc w:val="center"/>
              <w:rPr>
                <w:b/>
                <w:sz w:val="20"/>
                <w:szCs w:val="20"/>
              </w:rPr>
            </w:pPr>
          </w:p>
          <w:p w:rsidR="00187B32" w:rsidRPr="00F84A3A" w:rsidRDefault="009A53EB">
            <w:pPr>
              <w:spacing w:after="0" w:line="240" w:lineRule="auto"/>
              <w:jc w:val="center"/>
              <w:rPr>
                <w:sz w:val="20"/>
                <w:szCs w:val="20"/>
              </w:rPr>
            </w:pPr>
            <w:r w:rsidRPr="00F84A3A">
              <w:rPr>
                <w:b/>
                <w:sz w:val="20"/>
                <w:szCs w:val="20"/>
              </w:rPr>
              <w:t>3º</w:t>
            </w: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rPr>
                <w:color w:val="000000"/>
                <w:sz w:val="20"/>
                <w:szCs w:val="20"/>
              </w:rPr>
            </w:pPr>
            <w:r w:rsidRPr="00F84A3A">
              <w:rPr>
                <w:color w:val="000000"/>
                <w:sz w:val="20"/>
                <w:szCs w:val="20"/>
              </w:rPr>
              <w:t>MAT.2.4.1. Lee, escribe y ordena números (naturales, fracciones), utilizando razonamientos apropiados, en textos numéricos de la vida cotidiana.(CMCT).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sz w:val="20"/>
                <w:szCs w:val="20"/>
              </w:rPr>
            </w:pPr>
            <w:r>
              <w:rPr>
                <w:sz w:val="20"/>
                <w:szCs w:val="20"/>
              </w:rPr>
              <w:t>2.2</w:t>
            </w:r>
          </w:p>
        </w:tc>
      </w:tr>
      <w:tr w:rsidR="00187B32"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rPr>
                <w:color w:val="000000"/>
                <w:sz w:val="20"/>
                <w:szCs w:val="20"/>
              </w:rPr>
            </w:pPr>
            <w:r w:rsidRPr="00F84A3A">
              <w:rPr>
                <w:color w:val="000000"/>
                <w:sz w:val="20"/>
                <w:szCs w:val="20"/>
              </w:rPr>
              <w:t xml:space="preserve">MAT.2.4.2. Descompone, compone y redondea números naturales de hasta </w:t>
            </w:r>
            <w:proofErr w:type="gramStart"/>
            <w:r w:rsidRPr="00F84A3A">
              <w:rPr>
                <w:color w:val="000000"/>
                <w:sz w:val="20"/>
                <w:szCs w:val="20"/>
              </w:rPr>
              <w:t>cinco  cifras</w:t>
            </w:r>
            <w:proofErr w:type="gramEnd"/>
            <w:r w:rsidRPr="00F84A3A">
              <w:rPr>
                <w:color w:val="000000"/>
                <w:sz w:val="20"/>
                <w:szCs w:val="20"/>
              </w:rPr>
              <w:t>, interpretando el valor de posición de cada una de ellas.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MAT.2.4.3.   Identifica y nombra, en situaciones de su entorno inmediato, los números ordinales. (CMCT).</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MAT.2.4.4. Interpreta el valor de los números en situaciones de la vida cotidiana, en escaparates con precios, folletos publicitarios., emitiendo informaciones numéricas con sentido. (CMCT, CAA).</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20"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MAT.2.4.5.  Compara y ordena números naturales por el valor posicional y por su representación en la recta numérica como apoyo gráfico.  (CMCT).</w:t>
            </w:r>
          </w:p>
        </w:tc>
        <w:tc>
          <w:tcPr>
            <w:tcW w:w="1191"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20"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MAT.2.4.6. Lee y escribe fracciones básicas (con denominador 2,3,4,5,6,8,10) (CMCT).</w:t>
            </w:r>
          </w:p>
        </w:tc>
        <w:tc>
          <w:tcPr>
            <w:tcW w:w="1191"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4º</w:t>
            </w:r>
          </w:p>
        </w:tc>
        <w:tc>
          <w:tcPr>
            <w:tcW w:w="5940" w:type="dxa"/>
            <w:tcBorders>
              <w:top w:val="single" w:sz="20"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4" w:lineRule="auto"/>
              <w:ind w:right="514"/>
              <w:rPr>
                <w:color w:val="000000"/>
                <w:sz w:val="20"/>
                <w:szCs w:val="20"/>
              </w:rPr>
            </w:pPr>
            <w:r w:rsidRPr="00F84A3A">
              <w:rPr>
                <w:color w:val="000000"/>
                <w:sz w:val="20"/>
                <w:szCs w:val="20"/>
              </w:rPr>
              <w:t>MAT.2.4.1. Lee, escribe y ordena números (naturales, enteros, fracciones y decimales hasta las centésima), utilizando razonamientos apropiados, en textos numéricos de la vida cotidiana.(CMCT).</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MAT.2.4.2. Descompone, compone y redondea números naturales de hasta seis cifras, interpretando el valor de posición de cada una de ellas.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right="804"/>
              <w:rPr>
                <w:color w:val="000000"/>
                <w:sz w:val="20"/>
                <w:szCs w:val="20"/>
              </w:rPr>
            </w:pPr>
            <w:r w:rsidRPr="00F84A3A">
              <w:rPr>
                <w:color w:val="000000"/>
                <w:sz w:val="20"/>
                <w:szCs w:val="20"/>
              </w:rPr>
              <w:t xml:space="preserve"> MAT.2.4.3.  Identifica y nombra, en situaciones de su entorno inmediato, los números ordinales. (CMCT).</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right="88"/>
              <w:rPr>
                <w:color w:val="000000"/>
                <w:sz w:val="20"/>
                <w:szCs w:val="20"/>
              </w:rPr>
            </w:pPr>
            <w:r w:rsidRPr="00F84A3A">
              <w:rPr>
                <w:color w:val="000000"/>
                <w:sz w:val="20"/>
                <w:szCs w:val="20"/>
              </w:rPr>
              <w:t>MAT.2.4.4. Interpreta el valor de los números en situaciones de la vida cotidiana, en escaparates con precios, folletos publicitarios…, emitiendo informaciones numéricas con sentido. (CMCT, CAA).</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MAT.2.4.5.  Compara y ordena números naturales por el valor posicional y por su representación en la recta numérica como apoyo gráfico. (CMCT).</w:t>
            </w:r>
          </w:p>
        </w:tc>
        <w:tc>
          <w:tcPr>
            <w:tcW w:w="1191"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MAT.2.4.6. Lee y escribe fracciones básicas (con denominador 2,3,4,5,6,8,10)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bl>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tbl>
      <w:tblPr>
        <w:tblStyle w:val="afb"/>
        <w:tblW w:w="10632" w:type="dxa"/>
        <w:tblInd w:w="-856" w:type="dxa"/>
        <w:tblLayout w:type="fixed"/>
        <w:tblLook w:val="0000" w:firstRow="0" w:lastRow="0" w:firstColumn="0" w:lastColumn="0" w:noHBand="0" w:noVBand="0"/>
      </w:tblPr>
      <w:tblGrid>
        <w:gridCol w:w="709"/>
        <w:gridCol w:w="426"/>
        <w:gridCol w:w="8788"/>
        <w:gridCol w:w="709"/>
      </w:tblGrid>
      <w:tr w:rsidR="00187B32" w:rsidRPr="00F84A3A" w:rsidTr="00171396">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171396">
        <w:tc>
          <w:tcPr>
            <w:tcW w:w="9923"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71396">
            <w:pPr>
              <w:spacing w:after="0" w:line="240" w:lineRule="auto"/>
              <w:jc w:val="center"/>
              <w:rPr>
                <w:b/>
                <w:sz w:val="20"/>
                <w:szCs w:val="20"/>
              </w:rPr>
            </w:pPr>
            <w:r>
              <w:rPr>
                <w:b/>
                <w:sz w:val="20"/>
                <w:szCs w:val="20"/>
              </w:rPr>
              <w:t>19.8</w:t>
            </w:r>
          </w:p>
        </w:tc>
      </w:tr>
      <w:tr w:rsidR="00171396" w:rsidRPr="00F84A3A" w:rsidTr="00171396">
        <w:trPr>
          <w:trHeight w:val="100"/>
        </w:trPr>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pBdr>
                <w:between w:val="nil"/>
              </w:pBdr>
              <w:spacing w:after="0" w:line="240" w:lineRule="auto"/>
              <w:jc w:val="both"/>
              <w:rPr>
                <w:b/>
                <w:color w:val="000000"/>
                <w:sz w:val="20"/>
                <w:szCs w:val="20"/>
              </w:rPr>
            </w:pPr>
          </w:p>
          <w:p w:rsidR="00171396" w:rsidRPr="00F84A3A" w:rsidRDefault="00171396" w:rsidP="00171396">
            <w:pPr>
              <w:pBdr>
                <w:between w:val="nil"/>
              </w:pBdr>
              <w:spacing w:after="0" w:line="240" w:lineRule="auto"/>
              <w:jc w:val="both"/>
              <w:rPr>
                <w:b/>
                <w:color w:val="000000"/>
                <w:sz w:val="20"/>
                <w:szCs w:val="20"/>
              </w:rPr>
            </w:pPr>
            <w:r w:rsidRPr="00F84A3A">
              <w:rPr>
                <w:b/>
                <w:color w:val="00000A"/>
                <w:sz w:val="20"/>
                <w:szCs w:val="20"/>
              </w:rPr>
              <w:t>BLOQUE 2: “Números”</w:t>
            </w:r>
          </w:p>
        </w:tc>
        <w:tc>
          <w:tcPr>
            <w:tcW w:w="426"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sidRPr="00F84A3A">
              <w:rPr>
                <w:b/>
                <w:sz w:val="20"/>
                <w:szCs w:val="20"/>
              </w:rPr>
              <w:t>3º</w:t>
            </w:r>
          </w:p>
        </w:tc>
        <w:tc>
          <w:tcPr>
            <w:tcW w:w="8788"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47" w:right="73"/>
              <w:jc w:val="both"/>
              <w:rPr>
                <w:color w:val="000000"/>
                <w:sz w:val="20"/>
                <w:szCs w:val="20"/>
              </w:rPr>
            </w:pPr>
            <w:r w:rsidRPr="00F84A3A">
              <w:rPr>
                <w:color w:val="000000"/>
                <w:sz w:val="20"/>
                <w:szCs w:val="20"/>
              </w:rPr>
              <w:t>MAT.2.5.1. Realiza operaciones utilizando los algoritmos estándar de suma, resta, multiplicación y división con distintos tipos de números, en comprobación de resultados en contextos de resolución de problemas y en situaciones cotidianas. (CMCT, CAA).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MAT.2.5.2. Realiza cálculos numéricos naturales utilizando las propiedades de las operaciones en resolución de problemas. (CMCT).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MAT.2.5.3. Muestra flexibilidad a la hora de elegir el procedimiento más adecuado en la resolución de cálculos numéricos, según la naturaleza del cálculo que se va a realizar.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34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MAT.2.5.4. Utiliza la calculadora con criterio y autonomía en la realización de cál</w:t>
            </w:r>
            <w:r>
              <w:rPr>
                <w:color w:val="000000"/>
                <w:sz w:val="20"/>
                <w:szCs w:val="20"/>
              </w:rPr>
              <w:t xml:space="preserve">culos complejos. </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MAT.2.5.5. Utiliza algunas estrategias mentales de sumas y restas con números sencillos: opera con decenas, centenas y millares exactos, sumas y restas por unidades, o por redondeo y compensación, calcula dobles y mitades.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MAT.2.5.6. Utiliza algunas estrategias mentales de multiplicación y división co</w:t>
            </w:r>
            <w:r>
              <w:rPr>
                <w:color w:val="000000"/>
                <w:sz w:val="20"/>
                <w:szCs w:val="20"/>
              </w:rPr>
              <w:t>n números sencillos</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MAT.2.5.7. Utiliza estrategias de estimación del resultado de operaciones con números naturales redondeando antes de operar mentalmente.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MAT.2.5.8. Utiliza otras estrategias personales para la realización de cálculos mentales, explicando el proceso seguido en su aplicación.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top w:val="single" w:sz="4" w:space="0" w:color="00000A"/>
              <w:left w:val="single" w:sz="4" w:space="0" w:color="00000A"/>
              <w:bottom w:val="single" w:sz="20" w:space="0" w:color="00000A"/>
              <w:right w:val="single" w:sz="4" w:space="0" w:color="00000A"/>
            </w:tcBorders>
            <w:shd w:val="clear" w:color="auto" w:fill="auto"/>
          </w:tcPr>
          <w:p w:rsidR="00171396" w:rsidRPr="00F84A3A" w:rsidRDefault="00171396" w:rsidP="00171396">
            <w:pPr>
              <w:pBdr>
                <w:between w:val="nil"/>
              </w:pBdr>
              <w:spacing w:after="0" w:line="240" w:lineRule="auto"/>
              <w:rPr>
                <w:color w:val="000000"/>
                <w:sz w:val="20"/>
                <w:szCs w:val="20"/>
              </w:rPr>
            </w:pPr>
            <w:r w:rsidRPr="00F84A3A">
              <w:rPr>
                <w:color w:val="000000"/>
                <w:sz w:val="20"/>
                <w:szCs w:val="20"/>
              </w:rPr>
              <w:t>MAT.2.5.9. Expresa con claridad el proceso seguido en la realización de cálculos(CMCT, CAA).</w:t>
            </w:r>
          </w:p>
        </w:tc>
        <w:tc>
          <w:tcPr>
            <w:tcW w:w="709"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b/>
                <w:sz w:val="20"/>
                <w:szCs w:val="20"/>
              </w:rPr>
            </w:pPr>
          </w:p>
          <w:p w:rsidR="00171396" w:rsidRPr="00F84A3A" w:rsidRDefault="00171396" w:rsidP="00171396">
            <w:pPr>
              <w:spacing w:after="0" w:line="240" w:lineRule="auto"/>
              <w:jc w:val="center"/>
              <w:rPr>
                <w:b/>
                <w:sz w:val="20"/>
                <w:szCs w:val="20"/>
              </w:rPr>
            </w:pPr>
          </w:p>
          <w:p w:rsidR="00171396" w:rsidRPr="00F84A3A" w:rsidRDefault="00171396" w:rsidP="00171396">
            <w:pPr>
              <w:spacing w:after="0" w:line="240" w:lineRule="auto"/>
              <w:jc w:val="center"/>
              <w:rPr>
                <w:b/>
                <w:sz w:val="20"/>
                <w:szCs w:val="20"/>
              </w:rPr>
            </w:pPr>
          </w:p>
          <w:p w:rsidR="00171396" w:rsidRPr="00F84A3A" w:rsidRDefault="00171396" w:rsidP="00171396">
            <w:pPr>
              <w:spacing w:after="0" w:line="240" w:lineRule="auto"/>
              <w:jc w:val="center"/>
              <w:rPr>
                <w:sz w:val="20"/>
                <w:szCs w:val="20"/>
              </w:rPr>
            </w:pPr>
            <w:r w:rsidRPr="00F84A3A">
              <w:rPr>
                <w:b/>
                <w:sz w:val="20"/>
                <w:szCs w:val="20"/>
              </w:rPr>
              <w:t>4º</w:t>
            </w:r>
          </w:p>
        </w:tc>
        <w:tc>
          <w:tcPr>
            <w:tcW w:w="8788" w:type="dxa"/>
            <w:tcBorders>
              <w:top w:val="single" w:sz="20"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47" w:right="73"/>
              <w:jc w:val="both"/>
              <w:rPr>
                <w:color w:val="000000"/>
                <w:sz w:val="20"/>
                <w:szCs w:val="20"/>
              </w:rPr>
            </w:pPr>
            <w:r w:rsidRPr="00F84A3A">
              <w:rPr>
                <w:color w:val="000000"/>
                <w:sz w:val="20"/>
                <w:szCs w:val="20"/>
              </w:rPr>
              <w:t>MAT.2.5.1. Realiza operaciones utilizando los algoritmos estándar de suma, resta, multiplicación y división con distintos tipos de números, en comprobación de resultados en contextos de resolución de problemas y en situaciones cotidianas. (CMCT, CAA).</w:t>
            </w:r>
          </w:p>
        </w:tc>
        <w:tc>
          <w:tcPr>
            <w:tcW w:w="709"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9" w:lineRule="auto"/>
              <w:ind w:left="47" w:right="873"/>
              <w:rPr>
                <w:color w:val="000000"/>
                <w:sz w:val="20"/>
                <w:szCs w:val="20"/>
              </w:rPr>
            </w:pPr>
            <w:r w:rsidRPr="00F84A3A">
              <w:rPr>
                <w:color w:val="000000"/>
                <w:sz w:val="20"/>
                <w:szCs w:val="20"/>
              </w:rPr>
              <w:t>MAT.2.5.2. Realiza cálculos numéricos naturales utilizando las propiedades de las operaciones en resolución de problemas. (CMCT).</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4" w:lineRule="auto"/>
              <w:ind w:left="47" w:right="884"/>
              <w:rPr>
                <w:color w:val="000000"/>
                <w:sz w:val="20"/>
                <w:szCs w:val="20"/>
              </w:rPr>
            </w:pPr>
            <w:r w:rsidRPr="00F84A3A">
              <w:rPr>
                <w:color w:val="000000"/>
                <w:sz w:val="20"/>
                <w:szCs w:val="20"/>
              </w:rPr>
              <w:t xml:space="preserve">MAT.2.5.3. Muestra flexibilidad a la hora de elegir el procedimiento más </w:t>
            </w:r>
            <w:r>
              <w:rPr>
                <w:color w:val="000000"/>
                <w:sz w:val="20"/>
                <w:szCs w:val="20"/>
              </w:rPr>
              <w:t>a</w:t>
            </w:r>
            <w:r w:rsidRPr="00F84A3A">
              <w:rPr>
                <w:color w:val="000000"/>
                <w:sz w:val="20"/>
                <w:szCs w:val="20"/>
              </w:rPr>
              <w:t xml:space="preserve">decuado  en la </w:t>
            </w:r>
            <w:r>
              <w:rPr>
                <w:color w:val="000000"/>
                <w:sz w:val="20"/>
                <w:szCs w:val="20"/>
              </w:rPr>
              <w:t xml:space="preserve"> r</w:t>
            </w:r>
            <w:r w:rsidRPr="00F84A3A">
              <w:rPr>
                <w:color w:val="000000"/>
                <w:sz w:val="20"/>
                <w:szCs w:val="20"/>
              </w:rPr>
              <w:t>esolución de cálculos numéricos, según la naturaleza del cálcu</w:t>
            </w:r>
            <w:r>
              <w:rPr>
                <w:color w:val="000000"/>
                <w:sz w:val="20"/>
                <w:szCs w:val="20"/>
              </w:rPr>
              <w:t>lo que se va a realizar.</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47"/>
              <w:rPr>
                <w:color w:val="000000"/>
                <w:sz w:val="20"/>
                <w:szCs w:val="20"/>
              </w:rPr>
            </w:pPr>
            <w:r w:rsidRPr="00F84A3A">
              <w:rPr>
                <w:color w:val="000000"/>
                <w:sz w:val="20"/>
                <w:szCs w:val="20"/>
              </w:rPr>
              <w:t>MAT.2.5.4. Utiliza la calculadora con criterio y autonomía en la realización de cálc</w:t>
            </w:r>
            <w:r>
              <w:rPr>
                <w:color w:val="000000"/>
                <w:sz w:val="20"/>
                <w:szCs w:val="20"/>
              </w:rPr>
              <w:t>ulos complejos.</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2" w:lineRule="auto"/>
              <w:ind w:left="47" w:right="78"/>
              <w:rPr>
                <w:color w:val="000000"/>
                <w:sz w:val="20"/>
                <w:szCs w:val="20"/>
              </w:rPr>
            </w:pPr>
            <w:r w:rsidRPr="00F84A3A">
              <w:rPr>
                <w:color w:val="000000"/>
                <w:sz w:val="20"/>
                <w:szCs w:val="20"/>
              </w:rPr>
              <w:t>MAT.2.5.5. Utiliza algunas estrategias mentales de sumas y restas con números sencillos: opera con decenas, centenas y millares exactos, sumas y restas por unidades, o por redondeo y compensación, calcula dobles y mitades.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47"/>
              <w:rPr>
                <w:color w:val="000000"/>
                <w:sz w:val="20"/>
                <w:szCs w:val="20"/>
              </w:rPr>
            </w:pPr>
            <w:r w:rsidRPr="00F84A3A">
              <w:rPr>
                <w:color w:val="000000"/>
                <w:sz w:val="20"/>
                <w:szCs w:val="20"/>
              </w:rPr>
              <w:t xml:space="preserve">MAT.2.5.6. Utiliza algunas estrategias mentales de multiplicación y división con números sencillos, multiplica y divide por 2, 4,5,10,100; multiplica y divide por descomposición y asociación utilizando las propiedades de las operaciones. (CMCT, </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ind w:left="47"/>
              <w:rPr>
                <w:color w:val="000000"/>
                <w:sz w:val="20"/>
                <w:szCs w:val="20"/>
              </w:rPr>
            </w:pPr>
            <w:r w:rsidRPr="00F84A3A">
              <w:rPr>
                <w:color w:val="000000"/>
                <w:sz w:val="20"/>
                <w:szCs w:val="20"/>
              </w:rPr>
              <w:t>MAT.2.5.7. Utiliza estrategias de estimación del resultado de operaciones con números naturales redondeando antes de</w:t>
            </w:r>
            <w:r>
              <w:rPr>
                <w:color w:val="000000"/>
                <w:sz w:val="20"/>
                <w:szCs w:val="20"/>
              </w:rPr>
              <w:t xml:space="preserve"> </w:t>
            </w:r>
            <w:r w:rsidRPr="00F84A3A">
              <w:rPr>
                <w:color w:val="000000"/>
                <w:sz w:val="20"/>
                <w:szCs w:val="20"/>
              </w:rPr>
              <w:t>operar mentalmente.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54" w:lineRule="auto"/>
              <w:ind w:left="47" w:right="226"/>
              <w:rPr>
                <w:color w:val="000000"/>
                <w:sz w:val="20"/>
                <w:szCs w:val="20"/>
              </w:rPr>
            </w:pPr>
            <w:r w:rsidRPr="00F84A3A">
              <w:rPr>
                <w:color w:val="000000"/>
                <w:sz w:val="20"/>
                <w:szCs w:val="20"/>
              </w:rPr>
              <w:t>MAT.2.5.8. Utiliza otras estrategias personales para la realización de cálculos mentales, explicando el proceso seguido en su aplicación. (CMCT, CAA).</w:t>
            </w:r>
          </w:p>
        </w:tc>
        <w:tc>
          <w:tcPr>
            <w:tcW w:w="709" w:type="dxa"/>
            <w:tcBorders>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r w:rsidR="00171396" w:rsidRPr="00F84A3A" w:rsidTr="00171396">
        <w:trPr>
          <w:trHeight w:val="100"/>
        </w:trPr>
        <w:tc>
          <w:tcPr>
            <w:tcW w:w="7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426"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widowControl w:val="0"/>
              <w:pBdr>
                <w:top w:val="nil"/>
                <w:left w:val="nil"/>
                <w:bottom w:val="nil"/>
                <w:right w:val="nil"/>
                <w:between w:val="nil"/>
              </w:pBdr>
              <w:spacing w:after="0"/>
              <w:rPr>
                <w:sz w:val="20"/>
                <w:szCs w:val="20"/>
              </w:rPr>
            </w:pPr>
          </w:p>
        </w:tc>
        <w:tc>
          <w:tcPr>
            <w:tcW w:w="8788" w:type="dxa"/>
            <w:tcBorders>
              <w:top w:val="single" w:sz="4" w:space="0" w:color="00000A"/>
              <w:left w:val="single" w:sz="4" w:space="0" w:color="00000A"/>
              <w:bottom w:val="single" w:sz="4" w:space="0" w:color="00000A"/>
              <w:right w:val="single" w:sz="4" w:space="0" w:color="00000A"/>
            </w:tcBorders>
            <w:shd w:val="clear" w:color="auto" w:fill="auto"/>
          </w:tcPr>
          <w:p w:rsidR="00171396" w:rsidRPr="00F84A3A" w:rsidRDefault="00171396" w:rsidP="00171396">
            <w:pPr>
              <w:pBdr>
                <w:between w:val="nil"/>
              </w:pBdr>
              <w:spacing w:after="0" w:line="240" w:lineRule="auto"/>
              <w:jc w:val="both"/>
              <w:rPr>
                <w:color w:val="000000"/>
                <w:sz w:val="20"/>
                <w:szCs w:val="20"/>
              </w:rPr>
            </w:pPr>
            <w:r w:rsidRPr="00F84A3A">
              <w:rPr>
                <w:color w:val="000000"/>
                <w:sz w:val="20"/>
                <w:szCs w:val="20"/>
              </w:rPr>
              <w:t>MAT.2.5.9. Expresa con claridad el proceso seguido en la realización de cálculos.(CMCT, CAA).</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1396" w:rsidRPr="00F84A3A" w:rsidRDefault="00171396" w:rsidP="00171396">
            <w:pPr>
              <w:spacing w:after="0" w:line="240" w:lineRule="auto"/>
              <w:jc w:val="center"/>
              <w:rPr>
                <w:sz w:val="20"/>
                <w:szCs w:val="20"/>
              </w:rPr>
            </w:pPr>
            <w:r>
              <w:rPr>
                <w:sz w:val="20"/>
                <w:szCs w:val="20"/>
              </w:rPr>
              <w:t>2.2</w:t>
            </w:r>
          </w:p>
        </w:tc>
      </w:tr>
    </w:tbl>
    <w:tbl>
      <w:tblPr>
        <w:tblStyle w:val="afc"/>
        <w:tblW w:w="9464" w:type="dxa"/>
        <w:tblInd w:w="0" w:type="dxa"/>
        <w:tblLayout w:type="fixed"/>
        <w:tblLook w:val="0000" w:firstRow="0" w:lastRow="0" w:firstColumn="0" w:lastColumn="0" w:noHBand="0" w:noVBand="0"/>
      </w:tblPr>
      <w:tblGrid>
        <w:gridCol w:w="1825"/>
        <w:gridCol w:w="508"/>
        <w:gridCol w:w="5940"/>
        <w:gridCol w:w="1191"/>
      </w:tblGrid>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 2.6. Realizar estimaciones y mediciones de longitud, masa, capacidad y tiempo en el entorno y la vida cotidianos,  escogiendo las unidades e instrumentos más adecuados, utilizando estrategias propias y expresando el resultado numérico y las unidades utilizadas.</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B41345">
            <w:pPr>
              <w:spacing w:after="0" w:line="240" w:lineRule="auto"/>
              <w:jc w:val="center"/>
              <w:rPr>
                <w:b/>
                <w:sz w:val="20"/>
                <w:szCs w:val="20"/>
              </w:rPr>
            </w:pPr>
            <w:r>
              <w:rPr>
                <w:b/>
                <w:sz w:val="20"/>
                <w:szCs w:val="20"/>
              </w:rPr>
              <w:t>6.6</w:t>
            </w:r>
          </w:p>
        </w:tc>
      </w:tr>
      <w:tr w:rsidR="00B41345" w:rsidRPr="00F84A3A">
        <w:trPr>
          <w:trHeight w:val="100"/>
        </w:trPr>
        <w:tc>
          <w:tcPr>
            <w:tcW w:w="182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pBdr>
                <w:between w:val="nil"/>
              </w:pBdr>
              <w:spacing w:after="0" w:line="240" w:lineRule="auto"/>
              <w:jc w:val="both"/>
              <w:rPr>
                <w:b/>
                <w:color w:val="000000"/>
                <w:sz w:val="20"/>
                <w:szCs w:val="20"/>
              </w:rPr>
            </w:pPr>
          </w:p>
          <w:p w:rsidR="00B41345" w:rsidRPr="00F84A3A" w:rsidRDefault="00B41345" w:rsidP="00B41345">
            <w:pPr>
              <w:pBdr>
                <w:between w:val="nil"/>
              </w:pBdr>
              <w:spacing w:after="0" w:line="240" w:lineRule="auto"/>
              <w:jc w:val="both"/>
              <w:rPr>
                <w:b/>
                <w:color w:val="000000"/>
                <w:sz w:val="20"/>
                <w:szCs w:val="20"/>
              </w:rPr>
            </w:pPr>
            <w:r w:rsidRPr="00F84A3A">
              <w:rPr>
                <w:b/>
                <w:color w:val="000000"/>
                <w:sz w:val="20"/>
                <w:szCs w:val="20"/>
              </w:rPr>
              <w:t>BLOQUE 3: “Medidas"</w:t>
            </w:r>
          </w:p>
        </w:tc>
        <w:tc>
          <w:tcPr>
            <w:tcW w:w="508"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sidRPr="00F84A3A">
              <w:rPr>
                <w:b/>
                <w:sz w:val="20"/>
                <w:szCs w:val="20"/>
              </w:rPr>
              <w:t>3º</w:t>
            </w: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B41345" w:rsidRPr="00F84A3A" w:rsidRDefault="00B41345" w:rsidP="00B41345">
            <w:pPr>
              <w:pBdr>
                <w:between w:val="nil"/>
              </w:pBdr>
              <w:spacing w:after="0" w:line="254" w:lineRule="auto"/>
              <w:ind w:right="790"/>
              <w:jc w:val="both"/>
              <w:rPr>
                <w:color w:val="000000"/>
                <w:sz w:val="20"/>
                <w:szCs w:val="20"/>
              </w:rPr>
            </w:pPr>
            <w:r w:rsidRPr="00F84A3A">
              <w:rPr>
                <w:color w:val="000000"/>
                <w:sz w:val="20"/>
                <w:szCs w:val="20"/>
              </w:rPr>
              <w:t>MAT.2.6.1. Realiza estimaciones de medidas de longitud, masa, capacidad y tiempo en el entorno y de la vida cotidiana, escogiendo las unidades e instrumentos más adecuados y utilizando estrategias propias. (CMCT,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r w:rsidR="00B41345"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B41345" w:rsidRPr="00F84A3A" w:rsidRDefault="00B41345" w:rsidP="00B41345">
            <w:pPr>
              <w:pBdr>
                <w:between w:val="nil"/>
              </w:pBdr>
              <w:spacing w:after="0" w:line="240" w:lineRule="auto"/>
              <w:ind w:right="183"/>
              <w:jc w:val="both"/>
              <w:rPr>
                <w:color w:val="000000"/>
                <w:sz w:val="20"/>
                <w:szCs w:val="20"/>
              </w:rPr>
            </w:pPr>
            <w:r w:rsidRPr="00F84A3A">
              <w:rPr>
                <w:color w:val="000000"/>
                <w:sz w:val="20"/>
                <w:szCs w:val="20"/>
              </w:rPr>
              <w:t>MAT.2.6.2. Realiza mediciones de longitud, masa, capacidad y tiempo en el entorno y de la vida cotidiana, escogiendo las unidades e instrumentos más adecuados y utilizando estrategias propias. (CMCT,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r w:rsidR="00B41345"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20" w:space="0" w:color="00000A"/>
              <w:right w:val="single" w:sz="4" w:space="0" w:color="00000A"/>
            </w:tcBorders>
            <w:shd w:val="clear" w:color="auto" w:fill="auto"/>
          </w:tcPr>
          <w:p w:rsidR="00B41345" w:rsidRPr="00F84A3A" w:rsidRDefault="00B41345" w:rsidP="00B41345">
            <w:pPr>
              <w:pBdr>
                <w:between w:val="nil"/>
              </w:pBdr>
              <w:spacing w:after="0" w:line="240" w:lineRule="auto"/>
              <w:ind w:left="52"/>
              <w:rPr>
                <w:color w:val="000000"/>
                <w:sz w:val="20"/>
                <w:szCs w:val="20"/>
              </w:rPr>
            </w:pPr>
            <w:r w:rsidRPr="00F84A3A">
              <w:rPr>
                <w:color w:val="000000"/>
                <w:sz w:val="20"/>
                <w:szCs w:val="20"/>
              </w:rPr>
              <w:t>MAT.2.6.3. Expresa el resultado numérico y las unidades utilizadas en estimaciones y mediciones de longitud, masa, capacidad y tiempo en el entorno y de la vida cotidiana. (CMCT).</w:t>
            </w:r>
          </w:p>
        </w:tc>
        <w:tc>
          <w:tcPr>
            <w:tcW w:w="1191" w:type="dxa"/>
            <w:tcBorders>
              <w:top w:val="single" w:sz="4" w:space="0" w:color="00000A"/>
              <w:left w:val="single" w:sz="4" w:space="0" w:color="00000A"/>
              <w:bottom w:val="single" w:sz="20"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r w:rsidR="00B41345"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08"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sidRPr="00F84A3A">
              <w:rPr>
                <w:b/>
                <w:sz w:val="20"/>
                <w:szCs w:val="20"/>
              </w:rPr>
              <w:t>4º</w:t>
            </w:r>
          </w:p>
        </w:tc>
        <w:tc>
          <w:tcPr>
            <w:tcW w:w="5940" w:type="dxa"/>
            <w:tcBorders>
              <w:top w:val="single" w:sz="20" w:space="0" w:color="00000A"/>
              <w:left w:val="single" w:sz="4" w:space="0" w:color="00000A"/>
              <w:bottom w:val="single" w:sz="4" w:space="0" w:color="00000A"/>
              <w:right w:val="single" w:sz="4" w:space="0" w:color="00000A"/>
            </w:tcBorders>
            <w:shd w:val="clear" w:color="auto" w:fill="auto"/>
          </w:tcPr>
          <w:p w:rsidR="00B41345" w:rsidRPr="00F84A3A" w:rsidRDefault="00B41345" w:rsidP="00B41345">
            <w:pPr>
              <w:pBdr>
                <w:between w:val="nil"/>
              </w:pBdr>
              <w:spacing w:after="0" w:line="254" w:lineRule="auto"/>
              <w:ind w:right="790"/>
              <w:jc w:val="both"/>
              <w:rPr>
                <w:color w:val="000000"/>
                <w:sz w:val="20"/>
                <w:szCs w:val="20"/>
              </w:rPr>
            </w:pPr>
            <w:r w:rsidRPr="00F84A3A">
              <w:rPr>
                <w:color w:val="000000"/>
                <w:sz w:val="20"/>
                <w:szCs w:val="20"/>
              </w:rPr>
              <w:t>MAT.2.6.1. Realiza estimaciones de medidas de longitud, masa, capacidad y tiempo en el entorno y de la vida cotidiana, escogiendo las unidades e instrumentos más adecuados y utilizando estrategias propias. (CMCT, SIEP).</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r w:rsidR="00B41345"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B41345" w:rsidRPr="00F84A3A" w:rsidRDefault="00B41345" w:rsidP="00B41345">
            <w:pPr>
              <w:pBdr>
                <w:between w:val="nil"/>
              </w:pBdr>
              <w:spacing w:after="0" w:line="240" w:lineRule="auto"/>
              <w:ind w:right="183"/>
              <w:jc w:val="both"/>
              <w:rPr>
                <w:color w:val="000000"/>
                <w:sz w:val="20"/>
                <w:szCs w:val="20"/>
              </w:rPr>
            </w:pPr>
            <w:r w:rsidRPr="00F84A3A">
              <w:rPr>
                <w:color w:val="000000"/>
                <w:sz w:val="20"/>
                <w:szCs w:val="20"/>
              </w:rPr>
              <w:t>MAT.2.6.2. Realiza mediciones de longitud, masa, capacidad y tiempo en el entorno y de la vida</w:t>
            </w:r>
          </w:p>
          <w:p w:rsidR="00B41345" w:rsidRPr="00F84A3A" w:rsidRDefault="00B41345" w:rsidP="00B41345">
            <w:pPr>
              <w:pBdr>
                <w:between w:val="nil"/>
              </w:pBdr>
              <w:spacing w:after="0" w:line="249" w:lineRule="auto"/>
              <w:ind w:right="712"/>
              <w:rPr>
                <w:color w:val="000000"/>
                <w:sz w:val="20"/>
                <w:szCs w:val="20"/>
              </w:rPr>
            </w:pPr>
            <w:r w:rsidRPr="00F84A3A">
              <w:rPr>
                <w:color w:val="000000"/>
                <w:sz w:val="20"/>
                <w:szCs w:val="20"/>
              </w:rPr>
              <w:t>cotidiana, escogiendo las unidades e instrumentos más adecuados y utilizando estrategias propias. (CMCT, SIEP).</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r w:rsidR="00B41345"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B41345" w:rsidRPr="00F84A3A" w:rsidRDefault="00B41345" w:rsidP="00B41345">
            <w:pPr>
              <w:pBdr>
                <w:between w:val="nil"/>
              </w:pBdr>
              <w:spacing w:after="0" w:line="240" w:lineRule="auto"/>
              <w:jc w:val="both"/>
              <w:rPr>
                <w:color w:val="000000"/>
                <w:sz w:val="20"/>
                <w:szCs w:val="20"/>
              </w:rPr>
            </w:pPr>
            <w:r w:rsidRPr="00F84A3A">
              <w:rPr>
                <w:color w:val="000000"/>
                <w:sz w:val="20"/>
                <w:szCs w:val="20"/>
              </w:rPr>
              <w:t>MAT.2.6.3. Expresa el resultado numérico y las unidades utilizadas en estimaciones y mediciones de longitud, masa, capacidad y tiempo en el entorno y de la vida cotidiana.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B41345" w:rsidRPr="00F84A3A" w:rsidRDefault="00B41345" w:rsidP="00B41345">
            <w:pPr>
              <w:spacing w:after="0" w:line="240" w:lineRule="auto"/>
              <w:jc w:val="center"/>
              <w:rPr>
                <w:sz w:val="20"/>
                <w:szCs w:val="20"/>
              </w:rPr>
            </w:pPr>
            <w:r>
              <w:rPr>
                <w:sz w:val="20"/>
                <w:szCs w:val="20"/>
              </w:rPr>
              <w:t>2.2</w:t>
            </w:r>
          </w:p>
        </w:tc>
      </w:tr>
    </w:tbl>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103B3D" w:rsidRPr="00F84A3A" w:rsidRDefault="00103B3D">
      <w:pPr>
        <w:jc w:val="both"/>
        <w:rPr>
          <w:sz w:val="20"/>
          <w:szCs w:val="20"/>
        </w:rPr>
      </w:pPr>
    </w:p>
    <w:p w:rsidR="00187B32" w:rsidRPr="00F84A3A" w:rsidRDefault="00187B32">
      <w:pPr>
        <w:jc w:val="both"/>
        <w:rPr>
          <w:sz w:val="20"/>
          <w:szCs w:val="20"/>
        </w:rPr>
      </w:pPr>
    </w:p>
    <w:tbl>
      <w:tblPr>
        <w:tblStyle w:val="afd"/>
        <w:tblW w:w="9464" w:type="dxa"/>
        <w:tblInd w:w="0" w:type="dxa"/>
        <w:tblLayout w:type="fixed"/>
        <w:tblLook w:val="0000" w:firstRow="0" w:lastRow="0" w:firstColumn="0" w:lastColumn="0" w:noHBand="0" w:noVBand="0"/>
      </w:tblPr>
      <w:tblGrid>
        <w:gridCol w:w="1825"/>
        <w:gridCol w:w="508"/>
        <w:gridCol w:w="5940"/>
        <w:gridCol w:w="1191"/>
      </w:tblGrid>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tc>
          <w:tcPr>
            <w:tcW w:w="8273"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C.E.2.7. 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 a la resolución de problemas</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after="0" w:line="240" w:lineRule="auto"/>
              <w:jc w:val="center"/>
              <w:rPr>
                <w:b/>
                <w:sz w:val="20"/>
                <w:szCs w:val="20"/>
              </w:rPr>
            </w:pPr>
            <w:r w:rsidRPr="00F84A3A">
              <w:rPr>
                <w:b/>
                <w:sz w:val="20"/>
                <w:szCs w:val="20"/>
              </w:rPr>
              <w:t>6</w:t>
            </w:r>
            <w:r w:rsidR="00103B3D">
              <w:rPr>
                <w:b/>
                <w:sz w:val="20"/>
                <w:szCs w:val="20"/>
              </w:rPr>
              <w:t>.6</w:t>
            </w:r>
          </w:p>
        </w:tc>
      </w:tr>
      <w:tr w:rsidR="00187B32" w:rsidRPr="00F84A3A">
        <w:trPr>
          <w:trHeight w:val="100"/>
        </w:trPr>
        <w:tc>
          <w:tcPr>
            <w:tcW w:w="182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187B32">
            <w:pPr>
              <w:pBdr>
                <w:between w:val="nil"/>
              </w:pBdr>
              <w:spacing w:after="0" w:line="240" w:lineRule="auto"/>
              <w:jc w:val="both"/>
              <w:rPr>
                <w:b/>
                <w:color w:val="000000"/>
                <w:sz w:val="20"/>
                <w:szCs w:val="20"/>
              </w:rPr>
            </w:pPr>
          </w:p>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BLOQUE 3:” Medidas”</w:t>
            </w:r>
          </w:p>
        </w:tc>
        <w:tc>
          <w:tcPr>
            <w:tcW w:w="508"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9A53EB">
            <w:pPr>
              <w:spacing w:after="0" w:line="240" w:lineRule="auto"/>
              <w:jc w:val="center"/>
              <w:rPr>
                <w:sz w:val="20"/>
                <w:szCs w:val="20"/>
              </w:rPr>
            </w:pPr>
            <w:r w:rsidRPr="00F84A3A">
              <w:rPr>
                <w:b/>
                <w:sz w:val="20"/>
                <w:szCs w:val="20"/>
              </w:rPr>
              <w:t>3º</w:t>
            </w: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rPr>
                <w:color w:val="000000"/>
                <w:sz w:val="20"/>
                <w:szCs w:val="20"/>
              </w:rPr>
            </w:pPr>
            <w:r w:rsidRPr="00F84A3A">
              <w:rPr>
                <w:color w:val="000000"/>
                <w:sz w:val="20"/>
                <w:szCs w:val="20"/>
              </w:rPr>
              <w:t xml:space="preserve">MAT.2.7.1. Opera </w:t>
            </w:r>
            <w:proofErr w:type="gramStart"/>
            <w:r w:rsidRPr="00F84A3A">
              <w:rPr>
                <w:color w:val="000000"/>
                <w:sz w:val="20"/>
                <w:szCs w:val="20"/>
              </w:rPr>
              <w:t>con  diferentes</w:t>
            </w:r>
            <w:proofErr w:type="gramEnd"/>
            <w:r w:rsidRPr="00F84A3A">
              <w:rPr>
                <w:color w:val="000000"/>
                <w:sz w:val="20"/>
                <w:szCs w:val="20"/>
              </w:rPr>
              <w:t xml:space="preserve"> medidas obtenidas en el entorno próximo mediante sumas y restas de unidades de una misma magnitud ,expresando el resultado en las unidades más adecuadas, explicando oralmente y por escrito el proceso seguido y aplicándolo a la resolución de problemas. (</w:t>
            </w:r>
            <w:proofErr w:type="gramStart"/>
            <w:r w:rsidRPr="00F84A3A">
              <w:rPr>
                <w:color w:val="000000"/>
                <w:sz w:val="20"/>
                <w:szCs w:val="20"/>
              </w:rPr>
              <w:t>CMCT,  CCL</w:t>
            </w:r>
            <w:proofErr w:type="gramEnd"/>
            <w:r w:rsidRPr="00F84A3A">
              <w:rPr>
                <w:color w:val="000000"/>
                <w:sz w:val="20"/>
                <w:szCs w:val="20"/>
              </w:rPr>
              <w:t>).</w:t>
            </w:r>
          </w:p>
          <w:p w:rsidR="00187B32" w:rsidRPr="00F84A3A" w:rsidRDefault="00187B32">
            <w:pPr>
              <w:pBdr>
                <w:between w:val="nil"/>
              </w:pBdr>
              <w:spacing w:after="0" w:line="240" w:lineRule="auto"/>
              <w:rPr>
                <w:color w:val="000000"/>
                <w:sz w:val="20"/>
                <w:szCs w:val="20"/>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03B3D">
            <w:pPr>
              <w:spacing w:after="0" w:line="240" w:lineRule="auto"/>
              <w:jc w:val="center"/>
              <w:rPr>
                <w:sz w:val="20"/>
                <w:szCs w:val="20"/>
              </w:rPr>
            </w:pPr>
            <w:r>
              <w:rPr>
                <w:sz w:val="20"/>
                <w:szCs w:val="20"/>
              </w:rPr>
              <w:t>2.2</w:t>
            </w:r>
          </w:p>
        </w:tc>
      </w:tr>
      <w:tr w:rsidR="00103B3D"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pBdr>
                <w:between w:val="nil"/>
              </w:pBdr>
              <w:spacing w:after="0" w:line="240" w:lineRule="auto"/>
              <w:jc w:val="both"/>
              <w:rPr>
                <w:b/>
                <w:color w:val="000000"/>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03B3D" w:rsidRPr="00F84A3A" w:rsidRDefault="00103B3D" w:rsidP="00103B3D">
            <w:pPr>
              <w:spacing w:after="0" w:line="240" w:lineRule="auto"/>
              <w:jc w:val="center"/>
              <w:rPr>
                <w:b/>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ind w:left="47"/>
              <w:rPr>
                <w:color w:val="000000"/>
                <w:sz w:val="20"/>
                <w:szCs w:val="20"/>
              </w:rPr>
            </w:pPr>
            <w:r w:rsidRPr="00F84A3A">
              <w:rPr>
                <w:color w:val="000000"/>
                <w:sz w:val="20"/>
                <w:szCs w:val="20"/>
              </w:rPr>
              <w:t xml:space="preserve">MAT.2.7.2. Opera </w:t>
            </w:r>
            <w:proofErr w:type="gramStart"/>
            <w:r w:rsidRPr="00F84A3A">
              <w:rPr>
                <w:color w:val="000000"/>
                <w:sz w:val="20"/>
                <w:szCs w:val="20"/>
              </w:rPr>
              <w:t>con  diferentes</w:t>
            </w:r>
            <w:proofErr w:type="gramEnd"/>
            <w:r w:rsidRPr="00F84A3A">
              <w:rPr>
                <w:color w:val="000000"/>
                <w:sz w:val="20"/>
                <w:szCs w:val="20"/>
              </w:rPr>
              <w:t xml:space="preserve"> medidas obtenidas en el entorno próximo mediante el uso de</w:t>
            </w:r>
            <w:r>
              <w:rPr>
                <w:color w:val="000000"/>
                <w:sz w:val="20"/>
                <w:szCs w:val="20"/>
              </w:rPr>
              <w:t xml:space="preserve"> </w:t>
            </w:r>
            <w:r w:rsidRPr="00F84A3A">
              <w:rPr>
                <w:color w:val="000000"/>
                <w:sz w:val="20"/>
                <w:szCs w:val="20"/>
              </w:rPr>
              <w:t>múltiplos y submúltiplos de unidades de una misma magnitud, expresando el resultado en las unidades más adecuadas, explicando oralmente y por escrito el proceso seguido y aplicándolo a la resolución de problemas. (CMCT, CCL).</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08"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rPr>
                <w:color w:val="000000"/>
                <w:sz w:val="20"/>
                <w:szCs w:val="20"/>
              </w:rPr>
            </w:pPr>
            <w:r w:rsidRPr="00F84A3A">
              <w:rPr>
                <w:color w:val="000000"/>
                <w:sz w:val="20"/>
                <w:szCs w:val="20"/>
              </w:rPr>
              <w:t xml:space="preserve">MAT.2.7.3. Compara y ordena unidades de una misma </w:t>
            </w:r>
            <w:proofErr w:type="gramStart"/>
            <w:r w:rsidRPr="00F84A3A">
              <w:rPr>
                <w:color w:val="000000"/>
                <w:sz w:val="20"/>
                <w:szCs w:val="20"/>
              </w:rPr>
              <w:t>magnitud  de</w:t>
            </w:r>
            <w:proofErr w:type="gramEnd"/>
            <w:r w:rsidRPr="00F84A3A">
              <w:rPr>
                <w:color w:val="000000"/>
                <w:sz w:val="20"/>
                <w:szCs w:val="20"/>
              </w:rPr>
              <w:t xml:space="preserve"> diferentes medidas obtenidas en el entorno  próximo expresando el resultado en las unidades más adecuadas, explicando oralmente y por escrito el proceso seguido y aplicándolo a la resolución de problemas. (CMCT, CCL).</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08"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b/>
                <w:sz w:val="20"/>
                <w:szCs w:val="20"/>
              </w:rPr>
            </w:pPr>
          </w:p>
          <w:p w:rsidR="00103B3D" w:rsidRPr="00F84A3A" w:rsidRDefault="00103B3D" w:rsidP="00103B3D">
            <w:pPr>
              <w:spacing w:after="0" w:line="240" w:lineRule="auto"/>
              <w:jc w:val="center"/>
              <w:rPr>
                <w:b/>
                <w:sz w:val="20"/>
                <w:szCs w:val="20"/>
              </w:rPr>
            </w:pPr>
          </w:p>
          <w:p w:rsidR="00103B3D" w:rsidRPr="00F84A3A" w:rsidRDefault="00103B3D" w:rsidP="00103B3D">
            <w:pPr>
              <w:spacing w:after="0" w:line="240" w:lineRule="auto"/>
              <w:jc w:val="center"/>
              <w:rPr>
                <w:b/>
                <w:sz w:val="20"/>
                <w:szCs w:val="20"/>
              </w:rPr>
            </w:pPr>
          </w:p>
          <w:p w:rsidR="00103B3D" w:rsidRPr="00F84A3A" w:rsidRDefault="00103B3D" w:rsidP="00103B3D">
            <w:pPr>
              <w:spacing w:after="0" w:line="240" w:lineRule="auto"/>
              <w:jc w:val="center"/>
              <w:rPr>
                <w:b/>
                <w:sz w:val="20"/>
                <w:szCs w:val="20"/>
              </w:rPr>
            </w:pPr>
          </w:p>
          <w:p w:rsidR="00103B3D" w:rsidRPr="00F84A3A" w:rsidRDefault="00103B3D" w:rsidP="00103B3D">
            <w:pPr>
              <w:spacing w:after="0" w:line="240" w:lineRule="auto"/>
              <w:jc w:val="center"/>
              <w:rPr>
                <w:b/>
                <w:sz w:val="20"/>
                <w:szCs w:val="20"/>
              </w:rPr>
            </w:pPr>
          </w:p>
          <w:p w:rsidR="00103B3D" w:rsidRPr="00F84A3A" w:rsidRDefault="00103B3D" w:rsidP="00103B3D">
            <w:pPr>
              <w:spacing w:after="0" w:line="240" w:lineRule="auto"/>
              <w:jc w:val="center"/>
              <w:rPr>
                <w:sz w:val="20"/>
                <w:szCs w:val="20"/>
              </w:rPr>
            </w:pPr>
            <w:r w:rsidRPr="00F84A3A">
              <w:rPr>
                <w:b/>
                <w:sz w:val="20"/>
                <w:szCs w:val="20"/>
              </w:rPr>
              <w:t>4º</w:t>
            </w:r>
          </w:p>
        </w:tc>
        <w:tc>
          <w:tcPr>
            <w:tcW w:w="5940" w:type="dxa"/>
            <w:tcBorders>
              <w:top w:val="single" w:sz="20"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52" w:lineRule="auto"/>
              <w:ind w:left="47" w:right="69"/>
              <w:rPr>
                <w:color w:val="000000"/>
                <w:sz w:val="20"/>
                <w:szCs w:val="20"/>
              </w:rPr>
            </w:pPr>
            <w:r w:rsidRPr="00F84A3A">
              <w:rPr>
                <w:color w:val="000000"/>
                <w:sz w:val="20"/>
                <w:szCs w:val="20"/>
              </w:rPr>
              <w:t xml:space="preserve">MAT.2.7.1. Opera </w:t>
            </w:r>
            <w:proofErr w:type="gramStart"/>
            <w:r w:rsidRPr="00F84A3A">
              <w:rPr>
                <w:color w:val="000000"/>
                <w:sz w:val="20"/>
                <w:szCs w:val="20"/>
              </w:rPr>
              <w:t>con  diferentes</w:t>
            </w:r>
            <w:proofErr w:type="gramEnd"/>
            <w:r w:rsidRPr="00F84A3A">
              <w:rPr>
                <w:color w:val="000000"/>
                <w:sz w:val="20"/>
                <w:szCs w:val="20"/>
              </w:rPr>
              <w:t xml:space="preserve"> medidas obtenidas en el entorno próximo mediante sumas y restas de unidades de una misma magnitud ,expresando el resultado en las unidades más adecuadas, explicando oralmente y por escrito el proceso seguido y aplicándolo a la resolución de problemas.(CMCT,  CCL).</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ind w:left="47"/>
              <w:rPr>
                <w:color w:val="000000"/>
                <w:sz w:val="20"/>
                <w:szCs w:val="20"/>
              </w:rPr>
            </w:pPr>
            <w:r w:rsidRPr="00F84A3A">
              <w:rPr>
                <w:color w:val="000000"/>
                <w:sz w:val="20"/>
                <w:szCs w:val="20"/>
              </w:rPr>
              <w:t xml:space="preserve">MAT.2.7.2. Opera </w:t>
            </w:r>
            <w:proofErr w:type="gramStart"/>
            <w:r w:rsidRPr="00F84A3A">
              <w:rPr>
                <w:color w:val="000000"/>
                <w:sz w:val="20"/>
                <w:szCs w:val="20"/>
              </w:rPr>
              <w:t>con  diferentes</w:t>
            </w:r>
            <w:proofErr w:type="gramEnd"/>
            <w:r w:rsidRPr="00F84A3A">
              <w:rPr>
                <w:color w:val="000000"/>
                <w:sz w:val="20"/>
                <w:szCs w:val="20"/>
              </w:rPr>
              <w:t xml:space="preserve"> medidas obtenidas en el entorno próximo mediante el uso de</w:t>
            </w:r>
            <w:r>
              <w:rPr>
                <w:color w:val="000000"/>
                <w:sz w:val="20"/>
                <w:szCs w:val="20"/>
              </w:rPr>
              <w:t xml:space="preserve"> </w:t>
            </w:r>
            <w:r w:rsidRPr="00F84A3A">
              <w:rPr>
                <w:color w:val="000000"/>
                <w:sz w:val="20"/>
                <w:szCs w:val="20"/>
              </w:rPr>
              <w:t>múltiplos y submúltiplos de unidades de una misma magnitud, expresando el resultado en las unidades más adecuadas, explicando oralmente y por escrito el proceso seguido y aplicándolo a la resolución de problemas. (CMCT, CCL).</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trPr>
          <w:trHeight w:val="100"/>
        </w:trPr>
        <w:tc>
          <w:tcPr>
            <w:tcW w:w="18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08"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940"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jc w:val="both"/>
              <w:rPr>
                <w:color w:val="000000"/>
                <w:sz w:val="20"/>
                <w:szCs w:val="20"/>
              </w:rPr>
            </w:pPr>
            <w:r w:rsidRPr="00F84A3A">
              <w:rPr>
                <w:color w:val="000000"/>
                <w:sz w:val="20"/>
                <w:szCs w:val="20"/>
              </w:rPr>
              <w:t xml:space="preserve">MAT.2.7.3. Compara y ordena unidades de una misma </w:t>
            </w:r>
            <w:proofErr w:type="gramStart"/>
            <w:r w:rsidRPr="00F84A3A">
              <w:rPr>
                <w:color w:val="000000"/>
                <w:sz w:val="20"/>
                <w:szCs w:val="20"/>
              </w:rPr>
              <w:t>magnitud  de</w:t>
            </w:r>
            <w:proofErr w:type="gramEnd"/>
            <w:r w:rsidRPr="00F84A3A">
              <w:rPr>
                <w:color w:val="000000"/>
                <w:sz w:val="20"/>
                <w:szCs w:val="20"/>
              </w:rPr>
              <w:t xml:space="preserve"> diferentes medidas obtenidas en el entorno próximo expresando el resultado en las unidades más adecuadas, explicando oralmente y por escrito el proceso seguido y aplicándolo a la resolución de problemas. (CMCT, CCL)</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bl>
    <w:p w:rsidR="00187B32" w:rsidRPr="00F84A3A" w:rsidRDefault="00187B32">
      <w:pPr>
        <w:jc w:val="both"/>
        <w:rPr>
          <w:sz w:val="20"/>
          <w:szCs w:val="20"/>
        </w:rPr>
      </w:pPr>
    </w:p>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tbl>
      <w:tblPr>
        <w:tblStyle w:val="afe"/>
        <w:tblW w:w="10036" w:type="dxa"/>
        <w:tblInd w:w="-572" w:type="dxa"/>
        <w:tblLayout w:type="fixed"/>
        <w:tblLook w:val="0000" w:firstRow="0" w:lastRow="0" w:firstColumn="0" w:lastColumn="0" w:noHBand="0" w:noVBand="0"/>
      </w:tblPr>
      <w:tblGrid>
        <w:gridCol w:w="1276"/>
        <w:gridCol w:w="567"/>
        <w:gridCol w:w="7002"/>
        <w:gridCol w:w="1191"/>
      </w:tblGrid>
      <w:tr w:rsidR="00187B32" w:rsidRPr="00F84A3A" w:rsidTr="00DD4803">
        <w:tc>
          <w:tcPr>
            <w:tcW w:w="884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DD4803">
        <w:tc>
          <w:tcPr>
            <w:tcW w:w="8845"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C.E.2.8. Conocer las unidades de medida del tiempo (segundo, minuto, hora, día, semana y año) y sus relaciones, utilizándolas para resolver problemas de la vida diaria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03B3D">
            <w:pPr>
              <w:spacing w:after="0" w:line="240" w:lineRule="auto"/>
              <w:jc w:val="center"/>
              <w:rPr>
                <w:b/>
                <w:sz w:val="20"/>
                <w:szCs w:val="20"/>
              </w:rPr>
            </w:pPr>
            <w:r>
              <w:rPr>
                <w:b/>
                <w:sz w:val="20"/>
                <w:szCs w:val="20"/>
              </w:rPr>
              <w:t>4.4</w:t>
            </w:r>
          </w:p>
        </w:tc>
      </w:tr>
      <w:tr w:rsidR="00103B3D" w:rsidRPr="00F84A3A" w:rsidTr="00DD4803">
        <w:trPr>
          <w:trHeight w:val="100"/>
        </w:trPr>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pBdr>
                <w:between w:val="nil"/>
              </w:pBdr>
              <w:spacing w:after="0" w:line="240" w:lineRule="auto"/>
              <w:jc w:val="both"/>
              <w:rPr>
                <w:b/>
                <w:color w:val="000000"/>
                <w:sz w:val="20"/>
                <w:szCs w:val="20"/>
              </w:rPr>
            </w:pPr>
            <w:r w:rsidRPr="00F84A3A">
              <w:rPr>
                <w:b/>
                <w:color w:val="000000"/>
                <w:sz w:val="20"/>
                <w:szCs w:val="20"/>
              </w:rPr>
              <w:t>BLOQUE 3:” Medidas”</w:t>
            </w:r>
          </w:p>
        </w:tc>
        <w:tc>
          <w:tcPr>
            <w:tcW w:w="567"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sidRPr="00F84A3A">
              <w:rPr>
                <w:b/>
                <w:sz w:val="20"/>
                <w:szCs w:val="20"/>
              </w:rPr>
              <w:t>3º</w:t>
            </w:r>
          </w:p>
        </w:tc>
        <w:tc>
          <w:tcPr>
            <w:tcW w:w="7002"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DD4803">
            <w:pPr>
              <w:pBdr>
                <w:between w:val="nil"/>
              </w:pBdr>
              <w:spacing w:after="0" w:line="240" w:lineRule="auto"/>
              <w:rPr>
                <w:color w:val="000000"/>
                <w:sz w:val="20"/>
                <w:szCs w:val="20"/>
              </w:rPr>
            </w:pPr>
            <w:r w:rsidRPr="00F84A3A">
              <w:rPr>
                <w:color w:val="000000"/>
                <w:sz w:val="20"/>
                <w:szCs w:val="20"/>
              </w:rPr>
              <w:t>MAT.2.8.1. Conoce las medidas del tiempo (segundo, minuto, hora, día, semana y año) y sus relaciones.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rsidTr="00DD4803">
        <w:trPr>
          <w:trHeight w:val="1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67"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7002"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jc w:val="both"/>
              <w:rPr>
                <w:color w:val="000000"/>
                <w:sz w:val="20"/>
                <w:szCs w:val="20"/>
              </w:rPr>
            </w:pPr>
            <w:r w:rsidRPr="00F84A3A">
              <w:rPr>
                <w:color w:val="000000"/>
                <w:sz w:val="20"/>
                <w:szCs w:val="20"/>
              </w:rPr>
              <w:t>MAT.2.8.2. Utiliza las unidades de medida del tiempo (segundo, minuto, hora, día, semana y año) y sus relaciones en la resolución de problemas de la vida diaria. (CMCT, CAA).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rsidTr="00DD4803">
        <w:trPr>
          <w:trHeight w:val="1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67"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sidRPr="00F84A3A">
              <w:rPr>
                <w:b/>
                <w:sz w:val="20"/>
                <w:szCs w:val="20"/>
              </w:rPr>
              <w:t>4º</w:t>
            </w:r>
          </w:p>
        </w:tc>
        <w:tc>
          <w:tcPr>
            <w:tcW w:w="7002" w:type="dxa"/>
            <w:tcBorders>
              <w:top w:val="single" w:sz="20" w:space="0" w:color="00000A"/>
              <w:left w:val="single" w:sz="4" w:space="0" w:color="00000A"/>
              <w:bottom w:val="single" w:sz="4" w:space="0" w:color="00000A"/>
              <w:right w:val="single" w:sz="4" w:space="0" w:color="00000A"/>
            </w:tcBorders>
            <w:shd w:val="clear" w:color="auto" w:fill="auto"/>
          </w:tcPr>
          <w:p w:rsidR="00103B3D" w:rsidRPr="00F84A3A" w:rsidRDefault="00103B3D" w:rsidP="00DD4803">
            <w:pPr>
              <w:pBdr>
                <w:between w:val="nil"/>
              </w:pBdr>
              <w:spacing w:after="0" w:line="249" w:lineRule="auto"/>
              <w:ind w:left="52" w:right="343"/>
              <w:rPr>
                <w:color w:val="000000"/>
                <w:sz w:val="20"/>
                <w:szCs w:val="20"/>
              </w:rPr>
            </w:pPr>
            <w:r w:rsidRPr="00F84A3A">
              <w:rPr>
                <w:color w:val="000000"/>
                <w:sz w:val="20"/>
                <w:szCs w:val="20"/>
              </w:rPr>
              <w:t>MAT.2.8.1. Conoce las medidas del tiempo (segundo, minuto, hora, día, semana y año) y sus relaciones. (CMCT).</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r w:rsidR="00103B3D" w:rsidRPr="00F84A3A" w:rsidTr="00DD4803">
        <w:trPr>
          <w:trHeight w:val="100"/>
        </w:trPr>
        <w:tc>
          <w:tcPr>
            <w:tcW w:w="12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567"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widowControl w:val="0"/>
              <w:pBdr>
                <w:top w:val="nil"/>
                <w:left w:val="nil"/>
                <w:bottom w:val="nil"/>
                <w:right w:val="nil"/>
                <w:between w:val="nil"/>
              </w:pBdr>
              <w:spacing w:after="0"/>
              <w:rPr>
                <w:sz w:val="20"/>
                <w:szCs w:val="20"/>
              </w:rPr>
            </w:pPr>
          </w:p>
        </w:tc>
        <w:tc>
          <w:tcPr>
            <w:tcW w:w="7002" w:type="dxa"/>
            <w:tcBorders>
              <w:top w:val="single" w:sz="4" w:space="0" w:color="00000A"/>
              <w:left w:val="single" w:sz="4" w:space="0" w:color="00000A"/>
              <w:bottom w:val="single" w:sz="4" w:space="0" w:color="00000A"/>
              <w:right w:val="single" w:sz="4" w:space="0" w:color="00000A"/>
            </w:tcBorders>
            <w:shd w:val="clear" w:color="auto" w:fill="auto"/>
          </w:tcPr>
          <w:p w:rsidR="00103B3D" w:rsidRPr="00F84A3A" w:rsidRDefault="00103B3D" w:rsidP="00103B3D">
            <w:pPr>
              <w:pBdr>
                <w:between w:val="nil"/>
              </w:pBdr>
              <w:spacing w:after="0" w:line="240" w:lineRule="auto"/>
              <w:ind w:right="83"/>
              <w:jc w:val="both"/>
              <w:rPr>
                <w:color w:val="000000"/>
                <w:sz w:val="20"/>
                <w:szCs w:val="20"/>
              </w:rPr>
            </w:pPr>
            <w:r w:rsidRPr="00F84A3A">
              <w:rPr>
                <w:color w:val="000000"/>
                <w:sz w:val="20"/>
                <w:szCs w:val="20"/>
                <w:vertAlign w:val="subscript"/>
              </w:rPr>
              <w:t>MAT.2.8.2. Utiliza las unidades de medida del tiempo (segundo, minuto, hora, día, semana y año) y sus relaciones en la resolución de problemas de la vida diaria. (CMCT, CAA).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03B3D" w:rsidRPr="00F84A3A" w:rsidRDefault="00103B3D" w:rsidP="00103B3D">
            <w:pPr>
              <w:spacing w:after="0" w:line="240" w:lineRule="auto"/>
              <w:jc w:val="center"/>
              <w:rPr>
                <w:sz w:val="20"/>
                <w:szCs w:val="20"/>
              </w:rPr>
            </w:pPr>
            <w:r>
              <w:rPr>
                <w:sz w:val="20"/>
                <w:szCs w:val="20"/>
              </w:rPr>
              <w:t>2.2</w:t>
            </w:r>
          </w:p>
        </w:tc>
      </w:tr>
    </w:tbl>
    <w:p w:rsidR="00187B32" w:rsidRPr="00F84A3A" w:rsidRDefault="00187B32">
      <w:pPr>
        <w:jc w:val="both"/>
        <w:rPr>
          <w:sz w:val="20"/>
          <w:szCs w:val="20"/>
        </w:rPr>
      </w:pPr>
    </w:p>
    <w:tbl>
      <w:tblPr>
        <w:tblStyle w:val="aff"/>
        <w:tblW w:w="10178" w:type="dxa"/>
        <w:tblInd w:w="-714" w:type="dxa"/>
        <w:tblLayout w:type="fixed"/>
        <w:tblLook w:val="0000" w:firstRow="0" w:lastRow="0" w:firstColumn="0" w:lastColumn="0" w:noHBand="0" w:noVBand="0"/>
      </w:tblPr>
      <w:tblGrid>
        <w:gridCol w:w="1418"/>
        <w:gridCol w:w="567"/>
        <w:gridCol w:w="7002"/>
        <w:gridCol w:w="1191"/>
      </w:tblGrid>
      <w:tr w:rsidR="00187B32" w:rsidRPr="00F84A3A" w:rsidTr="00DD4803">
        <w:tc>
          <w:tcPr>
            <w:tcW w:w="898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DD4803">
        <w:tc>
          <w:tcPr>
            <w:tcW w:w="8987"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C.E.2.9. Conocer el valor y las equivalencias entre las diferentes monedas y billetes del sistema monetario de la Unión Europea.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DD4803">
            <w:pPr>
              <w:spacing w:after="0" w:line="240" w:lineRule="auto"/>
              <w:jc w:val="center"/>
              <w:rPr>
                <w:b/>
                <w:sz w:val="20"/>
                <w:szCs w:val="20"/>
              </w:rPr>
            </w:pPr>
            <w:r>
              <w:rPr>
                <w:b/>
                <w:sz w:val="20"/>
                <w:szCs w:val="20"/>
              </w:rPr>
              <w:t>2.2</w:t>
            </w:r>
          </w:p>
        </w:tc>
      </w:tr>
      <w:tr w:rsidR="00DD4803" w:rsidRPr="00F84A3A" w:rsidTr="00DD4803">
        <w:trPr>
          <w:trHeight w:val="10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pBdr>
                <w:between w:val="nil"/>
              </w:pBdr>
              <w:spacing w:after="0" w:line="240" w:lineRule="auto"/>
              <w:jc w:val="both"/>
              <w:rPr>
                <w:b/>
                <w:color w:val="000000"/>
                <w:sz w:val="20"/>
                <w:szCs w:val="20"/>
              </w:rPr>
            </w:pPr>
            <w:r w:rsidRPr="00F84A3A">
              <w:rPr>
                <w:b/>
                <w:color w:val="000000"/>
                <w:sz w:val="20"/>
                <w:szCs w:val="20"/>
              </w:rPr>
              <w:t>BLOQUE 3: “ Medidas”</w:t>
            </w:r>
          </w:p>
        </w:tc>
        <w:tc>
          <w:tcPr>
            <w:tcW w:w="567" w:type="dxa"/>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3º</w:t>
            </w:r>
          </w:p>
        </w:tc>
        <w:tc>
          <w:tcPr>
            <w:tcW w:w="7002"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MAT.2.9.1. Conoce el valor y las equivalencias entre las diferentes monedas y billetes del sistema monetario de la Unión Europea. (CMCT).</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4º</w:t>
            </w:r>
          </w:p>
        </w:tc>
        <w:tc>
          <w:tcPr>
            <w:tcW w:w="7002" w:type="dxa"/>
            <w:tcBorders>
              <w:top w:val="single" w:sz="20"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MAT.2.9.1. Conoce el valor y las equivalencias entre las diferentes monedas y billetes del sistema monetario de la Unión Europea. (CMCT).</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bl>
    <w:p w:rsidR="00187B32" w:rsidRPr="00F84A3A" w:rsidRDefault="00187B32">
      <w:pPr>
        <w:jc w:val="both"/>
        <w:rPr>
          <w:sz w:val="20"/>
          <w:szCs w:val="20"/>
        </w:rPr>
      </w:pPr>
    </w:p>
    <w:tbl>
      <w:tblPr>
        <w:tblStyle w:val="aff0"/>
        <w:tblW w:w="10178" w:type="dxa"/>
        <w:tblInd w:w="-714" w:type="dxa"/>
        <w:tblLayout w:type="fixed"/>
        <w:tblLook w:val="0000" w:firstRow="0" w:lastRow="0" w:firstColumn="0" w:lastColumn="0" w:noHBand="0" w:noVBand="0"/>
      </w:tblPr>
      <w:tblGrid>
        <w:gridCol w:w="1418"/>
        <w:gridCol w:w="709"/>
        <w:gridCol w:w="6860"/>
        <w:gridCol w:w="1191"/>
      </w:tblGrid>
      <w:tr w:rsidR="00187B32" w:rsidRPr="00F84A3A" w:rsidTr="00DD4803">
        <w:tc>
          <w:tcPr>
            <w:tcW w:w="898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t>Criterio de Evaluación</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DD4803">
        <w:tc>
          <w:tcPr>
            <w:tcW w:w="8987"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 xml:space="preserve">C.E 2.10. Interpretar situaciones, seguir itinerarios y describirlos en </w:t>
            </w:r>
            <w:proofErr w:type="gramStart"/>
            <w:r w:rsidRPr="00F84A3A">
              <w:rPr>
                <w:b/>
                <w:color w:val="000000"/>
                <w:sz w:val="20"/>
                <w:szCs w:val="20"/>
              </w:rPr>
              <w:t>representaciones  espaciales</w:t>
            </w:r>
            <w:proofErr w:type="gramEnd"/>
            <w:r w:rsidRPr="00F84A3A">
              <w:rPr>
                <w:b/>
                <w:color w:val="000000"/>
                <w:sz w:val="20"/>
                <w:szCs w:val="20"/>
              </w:rPr>
              <w:t xml:space="preserve"> sencillas del entorno cercano: maquetas, croquis  y planos, utilizando las nociones geométricas básicas. (Situación, movimiento, paralelismo, perpendicularidad  y simetría).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DD4803">
            <w:pPr>
              <w:spacing w:after="0" w:line="240" w:lineRule="auto"/>
              <w:jc w:val="center"/>
              <w:rPr>
                <w:b/>
                <w:sz w:val="20"/>
                <w:szCs w:val="20"/>
              </w:rPr>
            </w:pPr>
            <w:r>
              <w:rPr>
                <w:b/>
                <w:sz w:val="20"/>
                <w:szCs w:val="20"/>
              </w:rPr>
              <w:t>4.4</w:t>
            </w:r>
          </w:p>
        </w:tc>
      </w:tr>
      <w:tr w:rsidR="00DD4803" w:rsidRPr="00F84A3A" w:rsidTr="00DD4803">
        <w:trPr>
          <w:trHeight w:val="10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pBdr>
                <w:between w:val="nil"/>
              </w:pBdr>
              <w:spacing w:after="0" w:line="240" w:lineRule="auto"/>
              <w:jc w:val="both"/>
              <w:rPr>
                <w:b/>
                <w:color w:val="000000"/>
                <w:sz w:val="20"/>
                <w:szCs w:val="20"/>
              </w:rPr>
            </w:pPr>
            <w:r w:rsidRPr="00F84A3A">
              <w:rPr>
                <w:b/>
                <w:color w:val="000000"/>
                <w:sz w:val="20"/>
                <w:szCs w:val="20"/>
              </w:rPr>
              <w:t>BLOQUE 4: “Geometría”</w:t>
            </w:r>
          </w:p>
        </w:tc>
        <w:tc>
          <w:tcPr>
            <w:tcW w:w="709"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spacing w:after="0" w:line="240" w:lineRule="auto"/>
              <w:jc w:val="center"/>
              <w:rPr>
                <w:b/>
                <w:sz w:val="20"/>
                <w:szCs w:val="20"/>
              </w:rPr>
            </w:pPr>
            <w:r w:rsidRPr="00F84A3A">
              <w:rPr>
                <w:b/>
                <w:sz w:val="20"/>
                <w:szCs w:val="20"/>
              </w:rPr>
              <w:t>3º</w:t>
            </w:r>
          </w:p>
        </w:tc>
        <w:tc>
          <w:tcPr>
            <w:tcW w:w="6860"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rPr>
                <w:color w:val="000000"/>
                <w:sz w:val="20"/>
                <w:szCs w:val="20"/>
              </w:rPr>
            </w:pPr>
            <w:r w:rsidRPr="00F84A3A">
              <w:rPr>
                <w:color w:val="000000"/>
                <w:sz w:val="20"/>
                <w:szCs w:val="20"/>
              </w:rPr>
              <w:t>MAT.2.10.1. Interpreta y describe situaciones en croquis, planos y maquetas del entorno cercano utilizando las nociones geométricas básicas (situación, movimiento, paralelismo, perpendicularidad y simetría).</w:t>
            </w:r>
          </w:p>
          <w:p w:rsidR="00DD4803" w:rsidRPr="00F84A3A" w:rsidRDefault="00DD4803" w:rsidP="00DD4803">
            <w:pPr>
              <w:pBdr>
                <w:between w:val="nil"/>
              </w:pBdr>
              <w:spacing w:after="0" w:line="240" w:lineRule="auto"/>
              <w:rPr>
                <w:color w:val="000000"/>
                <w:sz w:val="20"/>
                <w:szCs w:val="20"/>
              </w:rPr>
            </w:pP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09"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6860"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rPr>
                <w:color w:val="000000"/>
                <w:sz w:val="20"/>
                <w:szCs w:val="20"/>
              </w:rPr>
            </w:pPr>
            <w:r w:rsidRPr="00F84A3A">
              <w:rPr>
                <w:color w:val="000000"/>
                <w:sz w:val="20"/>
                <w:szCs w:val="20"/>
              </w:rPr>
              <w:t>MAT.2.10.2. Sigue y describe itinerarios en croquis, planos y maquetas del entorno cercano utilizando las nociones geométricas básicas (situación, movimiento, paralelismo, perpendicularidad y simetría).</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09"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b/>
                <w:sz w:val="20"/>
                <w:szCs w:val="20"/>
              </w:rPr>
            </w:pPr>
            <w:r w:rsidRPr="00F84A3A">
              <w:rPr>
                <w:b/>
                <w:sz w:val="20"/>
                <w:szCs w:val="20"/>
              </w:rPr>
              <w:t>4º</w:t>
            </w:r>
          </w:p>
        </w:tc>
        <w:tc>
          <w:tcPr>
            <w:tcW w:w="6860" w:type="dxa"/>
            <w:tcBorders>
              <w:top w:val="single" w:sz="20"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before="14" w:line="249" w:lineRule="auto"/>
              <w:ind w:left="52" w:right="274"/>
              <w:rPr>
                <w:color w:val="000000"/>
                <w:sz w:val="20"/>
                <w:szCs w:val="20"/>
              </w:rPr>
            </w:pPr>
            <w:r w:rsidRPr="00F84A3A">
              <w:rPr>
                <w:color w:val="000000"/>
                <w:sz w:val="20"/>
                <w:szCs w:val="20"/>
              </w:rPr>
              <w:t xml:space="preserve">MAT.2.10.1. Interpreta y describe situaciones en croquis, planos y maquetas del entorno cercano utilizando las nociones geométricas básicas (situación, movimiento, paralelismo, </w:t>
            </w:r>
            <w:proofErr w:type="gramStart"/>
            <w:r w:rsidRPr="00F84A3A">
              <w:rPr>
                <w:color w:val="000000"/>
                <w:sz w:val="20"/>
                <w:szCs w:val="20"/>
              </w:rPr>
              <w:t>perpendicularidad  y</w:t>
            </w:r>
            <w:proofErr w:type="gramEnd"/>
            <w:r w:rsidRPr="00F84A3A">
              <w:rPr>
                <w:color w:val="000000"/>
                <w:sz w:val="20"/>
                <w:szCs w:val="20"/>
              </w:rPr>
              <w:t xml:space="preserve"> simetría). (CMCT, CCL)</w:t>
            </w:r>
          </w:p>
        </w:tc>
        <w:tc>
          <w:tcPr>
            <w:tcW w:w="1191" w:type="dxa"/>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09"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6860"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 xml:space="preserve">MAT.2.10.2. Sigue y describe itinerarios en croquis, planos y maquetas del entorno cercano utilizando las nociones geométricas básicas (situación, movimiento, paralelismo, </w:t>
            </w:r>
            <w:proofErr w:type="gramStart"/>
            <w:r w:rsidRPr="00F84A3A">
              <w:rPr>
                <w:color w:val="000000"/>
                <w:sz w:val="20"/>
                <w:szCs w:val="20"/>
              </w:rPr>
              <w:t>perpendicularidad  y</w:t>
            </w:r>
            <w:proofErr w:type="gramEnd"/>
            <w:r w:rsidRPr="00F84A3A">
              <w:rPr>
                <w:color w:val="000000"/>
                <w:sz w:val="20"/>
                <w:szCs w:val="20"/>
              </w:rPr>
              <w:t xml:space="preserve"> simetría). (CMCT, CCL).</w:t>
            </w:r>
          </w:p>
        </w:tc>
        <w:tc>
          <w:tcPr>
            <w:tcW w:w="11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bl>
    <w:p w:rsidR="00F84A3A" w:rsidRDefault="00F84A3A">
      <w:pPr>
        <w:jc w:val="both"/>
        <w:rPr>
          <w:sz w:val="20"/>
          <w:szCs w:val="20"/>
        </w:rPr>
      </w:pPr>
    </w:p>
    <w:tbl>
      <w:tblPr>
        <w:tblStyle w:val="aff1"/>
        <w:tblW w:w="10320" w:type="dxa"/>
        <w:tblInd w:w="-856" w:type="dxa"/>
        <w:tblLayout w:type="fixed"/>
        <w:tblLook w:val="0000" w:firstRow="0" w:lastRow="0" w:firstColumn="0" w:lastColumn="0" w:noHBand="0" w:noVBand="0"/>
      </w:tblPr>
      <w:tblGrid>
        <w:gridCol w:w="1277"/>
        <w:gridCol w:w="567"/>
        <w:gridCol w:w="7796"/>
        <w:gridCol w:w="680"/>
      </w:tblGrid>
      <w:tr w:rsidR="00187B32" w:rsidRPr="00F84A3A" w:rsidTr="00DD4803">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DD4803">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DD4803">
            <w:pPr>
              <w:spacing w:after="0" w:line="240" w:lineRule="auto"/>
              <w:jc w:val="center"/>
              <w:rPr>
                <w:b/>
                <w:sz w:val="20"/>
                <w:szCs w:val="20"/>
              </w:rPr>
            </w:pPr>
            <w:r>
              <w:rPr>
                <w:b/>
                <w:sz w:val="20"/>
                <w:szCs w:val="20"/>
              </w:rPr>
              <w:t>6.6</w:t>
            </w:r>
          </w:p>
        </w:tc>
      </w:tr>
      <w:tr w:rsidR="00DD4803" w:rsidRPr="00F84A3A" w:rsidTr="00DD4803">
        <w:trPr>
          <w:trHeight w:val="100"/>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pBdr>
                <w:between w:val="nil"/>
              </w:pBdr>
              <w:spacing w:after="0" w:line="240" w:lineRule="auto"/>
              <w:jc w:val="both"/>
              <w:rPr>
                <w:b/>
                <w:color w:val="000000"/>
                <w:sz w:val="20"/>
                <w:szCs w:val="20"/>
              </w:rPr>
            </w:pPr>
            <w:r w:rsidRPr="00F84A3A">
              <w:rPr>
                <w:b/>
                <w:color w:val="000000"/>
                <w:sz w:val="20"/>
                <w:szCs w:val="20"/>
              </w:rPr>
              <w:t>BLOQUE 4: “Geometría”</w:t>
            </w:r>
          </w:p>
        </w:tc>
        <w:tc>
          <w:tcPr>
            <w:tcW w:w="567"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3º</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rPr>
                <w:color w:val="000000"/>
                <w:sz w:val="20"/>
                <w:szCs w:val="20"/>
              </w:rPr>
            </w:pPr>
            <w:r w:rsidRPr="00F84A3A">
              <w:rPr>
                <w:color w:val="000000"/>
                <w:sz w:val="20"/>
                <w:szCs w:val="20"/>
              </w:rPr>
              <w:t>MAT.2.11.1. Reconoce en el entorno cercano las figuras planas (cuadrado, rectángulo, triángulo, trapecio y rombo, circunferencia y círculo). (CMCT, CEC).</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rPr>
                <w:color w:val="000000"/>
                <w:sz w:val="20"/>
                <w:szCs w:val="20"/>
              </w:rPr>
            </w:pPr>
            <w:r w:rsidRPr="00F84A3A">
              <w:rPr>
                <w:color w:val="000000"/>
                <w:sz w:val="20"/>
                <w:szCs w:val="20"/>
              </w:rPr>
              <w:t xml:space="preserve">MAT.2.11.2. Describe en el entorno cercano las figuras planas (cuadrado, rectángulo, triángulo, trapecio y rombo) </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20"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MAT.2.11.3. Clasifica cuerpos geométricos. (CMCT, CCL).</w:t>
            </w:r>
          </w:p>
        </w:tc>
        <w:tc>
          <w:tcPr>
            <w:tcW w:w="680" w:type="dxa"/>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775"/>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4º</w:t>
            </w:r>
          </w:p>
        </w:tc>
        <w:tc>
          <w:tcPr>
            <w:tcW w:w="7796" w:type="dxa"/>
            <w:tcBorders>
              <w:top w:val="single" w:sz="20"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before="9" w:line="240" w:lineRule="auto"/>
              <w:ind w:left="47" w:right="643"/>
              <w:rPr>
                <w:color w:val="000000"/>
                <w:sz w:val="20"/>
                <w:szCs w:val="20"/>
              </w:rPr>
            </w:pPr>
            <w:r w:rsidRPr="00F84A3A">
              <w:rPr>
                <w:color w:val="000000"/>
                <w:sz w:val="20"/>
                <w:szCs w:val="20"/>
              </w:rPr>
              <w:t xml:space="preserve">MAT.2.11.1. Reconoce en el entorno cercano las figuras planas (cuadrado, rectángulo, triángulo, trapecio y rombo, circunferencia y círculo) y los cuerpos geométricos (el cubo, el prisma, la esfera y el cilindro). (CMCT, CEC. </w:t>
            </w:r>
          </w:p>
        </w:tc>
        <w:tc>
          <w:tcPr>
            <w:tcW w:w="680" w:type="dxa"/>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before="9" w:line="240" w:lineRule="auto"/>
              <w:ind w:left="47" w:right="643"/>
              <w:rPr>
                <w:color w:val="000000"/>
                <w:sz w:val="20"/>
                <w:szCs w:val="20"/>
              </w:rPr>
            </w:pPr>
            <w:r w:rsidRPr="00F84A3A">
              <w:rPr>
                <w:color w:val="000000"/>
                <w:sz w:val="20"/>
                <w:szCs w:val="20"/>
              </w:rPr>
              <w:t>MAT.2.11.2. Describe en el entorno cercano las figuras planas (cuadrado, rectángulo, triángulo, trapecio y rombo) y los cuerpos geométricos (</w:t>
            </w:r>
            <w:proofErr w:type="gramStart"/>
            <w:r w:rsidRPr="00F84A3A">
              <w:rPr>
                <w:color w:val="000000"/>
                <w:sz w:val="20"/>
                <w:szCs w:val="20"/>
              </w:rPr>
              <w:t>cubo,  prisma</w:t>
            </w:r>
            <w:proofErr w:type="gramEnd"/>
            <w:r w:rsidRPr="00F84A3A">
              <w:rPr>
                <w:color w:val="000000"/>
                <w:sz w:val="20"/>
                <w:szCs w:val="20"/>
              </w:rPr>
              <w:t>, la esfera y cilindro). (CMCT, CCL).</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before="9" w:line="240" w:lineRule="auto"/>
              <w:ind w:left="47" w:right="643"/>
              <w:jc w:val="both"/>
              <w:rPr>
                <w:color w:val="000000"/>
                <w:sz w:val="20"/>
                <w:szCs w:val="20"/>
              </w:rPr>
            </w:pPr>
            <w:r w:rsidRPr="00F84A3A">
              <w:rPr>
                <w:color w:val="000000"/>
                <w:sz w:val="20"/>
                <w:szCs w:val="20"/>
              </w:rPr>
              <w:t>MAT.2.11.3. Clasifica cuerpos geométricos. (CMCT).</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bl>
    <w:p w:rsidR="00F84A3A" w:rsidRPr="00F84A3A" w:rsidRDefault="00F84A3A">
      <w:pPr>
        <w:jc w:val="both"/>
        <w:rPr>
          <w:sz w:val="20"/>
          <w:szCs w:val="20"/>
        </w:rPr>
      </w:pPr>
    </w:p>
    <w:tbl>
      <w:tblPr>
        <w:tblStyle w:val="aff2"/>
        <w:tblW w:w="10320" w:type="dxa"/>
        <w:tblInd w:w="-856" w:type="dxa"/>
        <w:tblLayout w:type="fixed"/>
        <w:tblLook w:val="0000" w:firstRow="0" w:lastRow="0" w:firstColumn="0" w:lastColumn="0" w:noHBand="0" w:noVBand="0"/>
      </w:tblPr>
      <w:tblGrid>
        <w:gridCol w:w="1277"/>
        <w:gridCol w:w="567"/>
        <w:gridCol w:w="7796"/>
        <w:gridCol w:w="680"/>
      </w:tblGrid>
      <w:tr w:rsidR="00187B32" w:rsidRPr="00F84A3A" w:rsidTr="00DD4803">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t>Criterio de Evaluación</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DD4803">
        <w:tc>
          <w:tcPr>
            <w:tcW w:w="9640"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C.E.2.12. Comprender el método de cálculo del perímetro de cuadrados, rectángulos, triángulos, trapecios y rombos. Calcular el perímetro de estas figuras planas. Aplicarlo a situaciones del entorno cercano.</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DD4803">
            <w:pPr>
              <w:spacing w:after="0" w:line="240" w:lineRule="auto"/>
              <w:jc w:val="center"/>
              <w:rPr>
                <w:b/>
                <w:sz w:val="20"/>
                <w:szCs w:val="20"/>
              </w:rPr>
            </w:pPr>
            <w:r>
              <w:rPr>
                <w:b/>
                <w:sz w:val="20"/>
                <w:szCs w:val="20"/>
              </w:rPr>
              <w:t>4.4</w:t>
            </w:r>
          </w:p>
        </w:tc>
      </w:tr>
      <w:tr w:rsidR="00DD4803" w:rsidRPr="00F84A3A" w:rsidTr="00DD4803">
        <w:trPr>
          <w:trHeight w:val="100"/>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pBdr>
                <w:between w:val="nil"/>
              </w:pBdr>
              <w:spacing w:after="0" w:line="240" w:lineRule="auto"/>
              <w:jc w:val="both"/>
              <w:rPr>
                <w:b/>
                <w:color w:val="000000"/>
                <w:sz w:val="20"/>
                <w:szCs w:val="20"/>
              </w:rPr>
            </w:pPr>
            <w:r w:rsidRPr="00F84A3A">
              <w:rPr>
                <w:b/>
                <w:color w:val="000000"/>
                <w:sz w:val="20"/>
                <w:szCs w:val="20"/>
              </w:rPr>
              <w:t>BLOQUE 4: “Geometría”</w:t>
            </w:r>
          </w:p>
        </w:tc>
        <w:tc>
          <w:tcPr>
            <w:tcW w:w="567"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3º</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9" w:lineRule="auto"/>
              <w:ind w:left="47" w:right="913"/>
              <w:rPr>
                <w:color w:val="000000"/>
                <w:sz w:val="20"/>
                <w:szCs w:val="20"/>
              </w:rPr>
            </w:pPr>
            <w:r w:rsidRPr="00F84A3A">
              <w:rPr>
                <w:color w:val="000000"/>
                <w:sz w:val="20"/>
                <w:szCs w:val="20"/>
              </w:rPr>
              <w:t>MAT.2.12.1. Comprende el método de cálculo del perímetro de cuadrados, rectángulos, triángulos, trapecios y rombos. (CMCT).</w:t>
            </w:r>
          </w:p>
          <w:p w:rsidR="00DD4803" w:rsidRPr="00F84A3A" w:rsidRDefault="00DD4803" w:rsidP="00DD4803">
            <w:pPr>
              <w:pBdr>
                <w:between w:val="nil"/>
              </w:pBdr>
              <w:spacing w:after="0" w:line="240" w:lineRule="auto"/>
              <w:jc w:val="both"/>
              <w:rPr>
                <w:color w:val="000000"/>
                <w:sz w:val="20"/>
                <w:szCs w:val="2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MAT.2.12.2. Calcula el perímetro de cuadrados, rectángulos, triángulos, trapecios y rombos, en situaciones de la vida cotidiana. (CMCT).</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sidRPr="00F84A3A">
              <w:rPr>
                <w:b/>
                <w:sz w:val="20"/>
                <w:szCs w:val="20"/>
              </w:rPr>
              <w:t>4º</w:t>
            </w:r>
          </w:p>
        </w:tc>
        <w:tc>
          <w:tcPr>
            <w:tcW w:w="7796" w:type="dxa"/>
            <w:tcBorders>
              <w:top w:val="single" w:sz="20"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9" w:lineRule="auto"/>
              <w:ind w:left="47" w:right="913"/>
              <w:rPr>
                <w:color w:val="000000"/>
                <w:sz w:val="20"/>
                <w:szCs w:val="20"/>
              </w:rPr>
            </w:pPr>
            <w:r w:rsidRPr="00F84A3A">
              <w:rPr>
                <w:color w:val="000000"/>
                <w:sz w:val="20"/>
                <w:szCs w:val="20"/>
              </w:rPr>
              <w:t>MAT.2.12.1. Comprende el método de cálculo del perímetro de cuadrados, rectángulos, triángulos, trapecios y rombos. (CMCT).</w:t>
            </w:r>
          </w:p>
          <w:p w:rsidR="00DD4803" w:rsidRPr="00F84A3A" w:rsidRDefault="00DD4803" w:rsidP="00DD4803">
            <w:pPr>
              <w:pBdr>
                <w:between w:val="nil"/>
              </w:pBdr>
              <w:spacing w:after="0" w:line="240" w:lineRule="auto"/>
              <w:jc w:val="both"/>
              <w:rPr>
                <w:color w:val="000000"/>
                <w:sz w:val="20"/>
                <w:szCs w:val="20"/>
              </w:rPr>
            </w:pPr>
          </w:p>
        </w:tc>
        <w:tc>
          <w:tcPr>
            <w:tcW w:w="680" w:type="dxa"/>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r w:rsidR="00DD4803" w:rsidRPr="00F84A3A" w:rsidTr="00DD4803">
        <w:trPr>
          <w:trHeight w:val="100"/>
        </w:trPr>
        <w:tc>
          <w:tcPr>
            <w:tcW w:w="12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567"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DD4803" w:rsidRPr="00F84A3A" w:rsidRDefault="00DD4803" w:rsidP="00DD4803">
            <w:pPr>
              <w:pBdr>
                <w:between w:val="nil"/>
              </w:pBdr>
              <w:spacing w:after="0" w:line="240" w:lineRule="auto"/>
              <w:jc w:val="both"/>
              <w:rPr>
                <w:color w:val="000000"/>
                <w:sz w:val="20"/>
                <w:szCs w:val="20"/>
              </w:rPr>
            </w:pPr>
            <w:r w:rsidRPr="00F84A3A">
              <w:rPr>
                <w:color w:val="000000"/>
                <w:sz w:val="20"/>
                <w:szCs w:val="20"/>
              </w:rPr>
              <w:t>MAT.2.12.2. Calcula el perímetro de cuadrados, rectángulos, triángulos, trapecios y rombos, en situaciones de la vida cotidiana. (CMCT).</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4803" w:rsidRPr="00F84A3A" w:rsidRDefault="00DD4803" w:rsidP="00DD4803">
            <w:pPr>
              <w:spacing w:after="0" w:line="240" w:lineRule="auto"/>
              <w:jc w:val="center"/>
              <w:rPr>
                <w:sz w:val="20"/>
                <w:szCs w:val="20"/>
              </w:rPr>
            </w:pPr>
            <w:r>
              <w:rPr>
                <w:sz w:val="20"/>
                <w:szCs w:val="20"/>
              </w:rPr>
              <w:t>2.2</w:t>
            </w:r>
          </w:p>
        </w:tc>
      </w:tr>
    </w:tbl>
    <w:p w:rsidR="00187B32" w:rsidRPr="00F84A3A" w:rsidRDefault="00187B32">
      <w:pPr>
        <w:jc w:val="both"/>
        <w:rPr>
          <w:sz w:val="20"/>
          <w:szCs w:val="20"/>
        </w:rPr>
      </w:pPr>
    </w:p>
    <w:p w:rsidR="00187B32" w:rsidRDefault="00187B32">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p w:rsidR="00F84A3A" w:rsidRDefault="00F84A3A">
      <w:pPr>
        <w:jc w:val="both"/>
        <w:rPr>
          <w:sz w:val="20"/>
          <w:szCs w:val="20"/>
        </w:rPr>
      </w:pPr>
    </w:p>
    <w:tbl>
      <w:tblPr>
        <w:tblStyle w:val="aff3"/>
        <w:tblW w:w="10178" w:type="dxa"/>
        <w:tblInd w:w="-714" w:type="dxa"/>
        <w:tblLayout w:type="fixed"/>
        <w:tblLook w:val="0000" w:firstRow="0" w:lastRow="0" w:firstColumn="0" w:lastColumn="0" w:noHBand="0" w:noVBand="0"/>
      </w:tblPr>
      <w:tblGrid>
        <w:gridCol w:w="1135"/>
        <w:gridCol w:w="567"/>
        <w:gridCol w:w="7796"/>
        <w:gridCol w:w="680"/>
      </w:tblGrid>
      <w:tr w:rsidR="00187B32" w:rsidRPr="00F84A3A" w:rsidTr="00066BBB">
        <w:tc>
          <w:tcPr>
            <w:tcW w:w="949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lastRenderedPageBreak/>
              <w:t>Criterio de Evaluación</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066BBB">
        <w:tc>
          <w:tcPr>
            <w:tcW w:w="9498"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 2.13. Leer e interpretar, recoger y registrar una información cuantificable del entorno cercano utilizando algunos recursos sencillos de representación gráfica: tablas de datos, diagramas de barras, diagramas lineales. Comunicar la información oralmente y por escrito.</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b/>
                <w:sz w:val="20"/>
                <w:szCs w:val="20"/>
              </w:rPr>
            </w:pPr>
            <w:r>
              <w:rPr>
                <w:b/>
                <w:sz w:val="20"/>
                <w:szCs w:val="20"/>
              </w:rPr>
              <w:t>4.4</w:t>
            </w:r>
          </w:p>
        </w:tc>
      </w:tr>
      <w:tr w:rsidR="00187B32" w:rsidRPr="00F84A3A" w:rsidTr="00066BBB">
        <w:trPr>
          <w:trHeight w:val="100"/>
        </w:trPr>
        <w:tc>
          <w:tcPr>
            <w:tcW w:w="11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BLOQUE 5: “Estadística y probabilidad"</w:t>
            </w:r>
          </w:p>
        </w:tc>
        <w:tc>
          <w:tcPr>
            <w:tcW w:w="567" w:type="dxa"/>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9A53EB">
            <w:pPr>
              <w:spacing w:after="0" w:line="240" w:lineRule="auto"/>
              <w:jc w:val="center"/>
              <w:rPr>
                <w:sz w:val="20"/>
                <w:szCs w:val="20"/>
              </w:rPr>
            </w:pPr>
            <w:r w:rsidRPr="00F84A3A">
              <w:rPr>
                <w:b/>
                <w:sz w:val="20"/>
                <w:szCs w:val="20"/>
              </w:rPr>
              <w:t>3º</w:t>
            </w: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rPr>
                <w:color w:val="000000"/>
                <w:sz w:val="20"/>
                <w:szCs w:val="20"/>
              </w:rPr>
            </w:pPr>
            <w:r w:rsidRPr="00F84A3A">
              <w:rPr>
                <w:color w:val="000000"/>
                <w:sz w:val="20"/>
                <w:szCs w:val="20"/>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sz w:val="20"/>
                <w:szCs w:val="20"/>
              </w:rPr>
            </w:pPr>
            <w:r>
              <w:rPr>
                <w:sz w:val="20"/>
                <w:szCs w:val="20"/>
              </w:rPr>
              <w:t>2.2</w:t>
            </w:r>
          </w:p>
        </w:tc>
      </w:tr>
      <w:tr w:rsidR="00066BBB" w:rsidRPr="00F84A3A" w:rsidTr="00066BBB">
        <w:trPr>
          <w:trHeight w:val="100"/>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pBdr>
                <w:between w:val="nil"/>
              </w:pBdr>
              <w:spacing w:after="0" w:line="240" w:lineRule="auto"/>
              <w:jc w:val="both"/>
              <w:rPr>
                <w:b/>
                <w:color w:val="000000"/>
                <w:sz w:val="20"/>
                <w:szCs w:val="20"/>
              </w:rPr>
            </w:pPr>
          </w:p>
        </w:tc>
        <w:tc>
          <w:tcPr>
            <w:tcW w:w="567" w:type="dxa"/>
            <w:tcBorders>
              <w:top w:val="single" w:sz="4" w:space="0" w:color="00000A"/>
              <w:left w:val="single" w:sz="4" w:space="0" w:color="00000A"/>
              <w:bottom w:val="single" w:sz="20" w:space="0" w:color="00000A"/>
              <w:right w:val="single" w:sz="4" w:space="0" w:color="00000A"/>
            </w:tcBorders>
            <w:shd w:val="clear" w:color="auto" w:fill="auto"/>
            <w:vAlign w:val="center"/>
          </w:tcPr>
          <w:p w:rsidR="00066BBB" w:rsidRPr="00F84A3A" w:rsidRDefault="00066BBB" w:rsidP="00066BBB">
            <w:pPr>
              <w:spacing w:after="0" w:line="240" w:lineRule="auto"/>
              <w:jc w:val="center"/>
              <w:rPr>
                <w:b/>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066BBB" w:rsidRPr="00F84A3A" w:rsidRDefault="00066BBB" w:rsidP="00066BBB">
            <w:pPr>
              <w:pBdr>
                <w:between w:val="nil"/>
              </w:pBdr>
              <w:spacing w:after="0" w:line="240" w:lineRule="auto"/>
              <w:ind w:left="47" w:right="643"/>
              <w:jc w:val="both"/>
              <w:rPr>
                <w:color w:val="000000"/>
                <w:sz w:val="20"/>
                <w:szCs w:val="20"/>
              </w:rPr>
            </w:pPr>
            <w:r w:rsidRPr="00F84A3A">
              <w:rPr>
                <w:color w:val="000000"/>
                <w:sz w:val="20"/>
                <w:szCs w:val="20"/>
              </w:rPr>
              <w:t>MAT.2.13.2. Registra una información cuantificable del entorno cercano utilizando algunos recursos sencillos de representación gráfica: tablas de datos, diagramas de barras, diagramas lineales, comunicando la información oralmente y por escrito. (CMCT, CCL, CD)</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spacing w:after="0" w:line="240" w:lineRule="auto"/>
              <w:jc w:val="center"/>
              <w:rPr>
                <w:sz w:val="20"/>
                <w:szCs w:val="20"/>
              </w:rPr>
            </w:pPr>
            <w:r>
              <w:rPr>
                <w:sz w:val="20"/>
                <w:szCs w:val="20"/>
              </w:rPr>
              <w:t>2.2</w:t>
            </w:r>
          </w:p>
        </w:tc>
      </w:tr>
      <w:tr w:rsidR="00066BBB" w:rsidRPr="00F84A3A" w:rsidTr="00066BBB">
        <w:trPr>
          <w:trHeight w:val="1034"/>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widowControl w:val="0"/>
              <w:pBdr>
                <w:top w:val="nil"/>
                <w:left w:val="nil"/>
                <w:bottom w:val="nil"/>
                <w:right w:val="nil"/>
                <w:between w:val="nil"/>
              </w:pBdr>
              <w:spacing w:after="0"/>
              <w:rPr>
                <w:sz w:val="20"/>
                <w:szCs w:val="20"/>
              </w:rPr>
            </w:pPr>
          </w:p>
        </w:tc>
        <w:tc>
          <w:tcPr>
            <w:tcW w:w="567"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spacing w:after="0" w:line="240" w:lineRule="auto"/>
              <w:jc w:val="center"/>
              <w:rPr>
                <w:sz w:val="20"/>
                <w:szCs w:val="20"/>
              </w:rPr>
            </w:pPr>
            <w:r w:rsidRPr="00F84A3A">
              <w:rPr>
                <w:b/>
                <w:sz w:val="20"/>
                <w:szCs w:val="20"/>
              </w:rPr>
              <w:t>4º</w:t>
            </w:r>
          </w:p>
        </w:tc>
        <w:tc>
          <w:tcPr>
            <w:tcW w:w="7796" w:type="dxa"/>
            <w:tcBorders>
              <w:top w:val="single" w:sz="20" w:space="0" w:color="00000A"/>
              <w:left w:val="single" w:sz="4" w:space="0" w:color="00000A"/>
              <w:bottom w:val="single" w:sz="4" w:space="0" w:color="00000A"/>
              <w:right w:val="single" w:sz="4" w:space="0" w:color="00000A"/>
            </w:tcBorders>
            <w:shd w:val="clear" w:color="auto" w:fill="auto"/>
          </w:tcPr>
          <w:p w:rsidR="00066BBB" w:rsidRPr="00F84A3A" w:rsidRDefault="00066BBB" w:rsidP="00066BBB">
            <w:pPr>
              <w:pBdr>
                <w:between w:val="nil"/>
              </w:pBdr>
              <w:spacing w:before="9" w:line="252" w:lineRule="auto"/>
              <w:ind w:left="52" w:right="338"/>
              <w:rPr>
                <w:color w:val="000000"/>
                <w:sz w:val="20"/>
                <w:szCs w:val="20"/>
              </w:rPr>
            </w:pPr>
            <w:r w:rsidRPr="00F84A3A">
              <w:rPr>
                <w:color w:val="000000"/>
                <w:sz w:val="20"/>
                <w:szCs w:val="20"/>
              </w:rPr>
              <w:t>MAT.2.13.1. Lee e interpreta una información cuantificable del entorno cercano utilizando algunos recursos sencillos de representación gráfica: tablas de datos, diagramas de barras, diagramas lineales, comunicando la información oralmente y por escrito. (CMCT, CCL, CD).</w:t>
            </w:r>
          </w:p>
        </w:tc>
        <w:tc>
          <w:tcPr>
            <w:tcW w:w="680" w:type="dxa"/>
            <w:tcBorders>
              <w:top w:val="single" w:sz="20"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spacing w:after="0" w:line="240" w:lineRule="auto"/>
              <w:jc w:val="center"/>
              <w:rPr>
                <w:sz w:val="20"/>
                <w:szCs w:val="20"/>
              </w:rPr>
            </w:pPr>
            <w:r>
              <w:rPr>
                <w:sz w:val="20"/>
                <w:szCs w:val="20"/>
              </w:rPr>
              <w:t>2.2</w:t>
            </w:r>
          </w:p>
        </w:tc>
      </w:tr>
      <w:tr w:rsidR="00066BBB" w:rsidRPr="00F84A3A" w:rsidTr="00066BBB">
        <w:trPr>
          <w:trHeight w:val="100"/>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widowControl w:val="0"/>
              <w:pBdr>
                <w:top w:val="nil"/>
                <w:left w:val="nil"/>
                <w:bottom w:val="nil"/>
                <w:right w:val="nil"/>
                <w:between w:val="nil"/>
              </w:pBdr>
              <w:spacing w:after="0"/>
              <w:rPr>
                <w:sz w:val="20"/>
                <w:szCs w:val="20"/>
              </w:rPr>
            </w:pPr>
          </w:p>
        </w:tc>
        <w:tc>
          <w:tcPr>
            <w:tcW w:w="567"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widowControl w:val="0"/>
              <w:pBdr>
                <w:top w:val="nil"/>
                <w:left w:val="nil"/>
                <w:bottom w:val="nil"/>
                <w:right w:val="nil"/>
                <w:between w:val="nil"/>
              </w:pBdr>
              <w:spacing w:after="0"/>
              <w:rPr>
                <w:sz w:val="20"/>
                <w:szCs w:val="20"/>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Pr>
          <w:p w:rsidR="00066BBB" w:rsidRPr="00F84A3A" w:rsidRDefault="00066BBB" w:rsidP="00066BBB">
            <w:pPr>
              <w:pBdr>
                <w:between w:val="nil"/>
              </w:pBdr>
              <w:spacing w:after="0" w:line="240" w:lineRule="auto"/>
              <w:ind w:left="47" w:right="643"/>
              <w:jc w:val="both"/>
              <w:rPr>
                <w:color w:val="000000"/>
                <w:sz w:val="20"/>
                <w:szCs w:val="20"/>
              </w:rPr>
            </w:pPr>
            <w:r w:rsidRPr="00F84A3A">
              <w:rPr>
                <w:color w:val="000000"/>
                <w:sz w:val="20"/>
                <w:szCs w:val="20"/>
              </w:rPr>
              <w:t>MAT.2.13.2. Registra una información cuantificable del entorno cercano utilizando algunos recursos sencillos de representación gráfica: tablas de datos, diagramas de barras, diagramas lineales, comunicando la información oralmente y por escrito. (CMCT, CCL, CD)</w:t>
            </w:r>
          </w:p>
        </w:tc>
        <w:tc>
          <w:tcPr>
            <w:tcW w:w="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6BBB" w:rsidRPr="00F84A3A" w:rsidRDefault="00066BBB" w:rsidP="00066BBB">
            <w:pPr>
              <w:spacing w:after="0" w:line="240" w:lineRule="auto"/>
              <w:jc w:val="center"/>
              <w:rPr>
                <w:sz w:val="20"/>
                <w:szCs w:val="20"/>
              </w:rPr>
            </w:pPr>
            <w:r>
              <w:rPr>
                <w:sz w:val="20"/>
                <w:szCs w:val="20"/>
              </w:rPr>
              <w:t>2.2</w:t>
            </w:r>
          </w:p>
        </w:tc>
      </w:tr>
    </w:tbl>
    <w:p w:rsidR="00F84A3A" w:rsidRDefault="00F84A3A">
      <w:pPr>
        <w:jc w:val="both"/>
        <w:rPr>
          <w:sz w:val="20"/>
          <w:szCs w:val="20"/>
        </w:rPr>
      </w:pPr>
    </w:p>
    <w:p w:rsidR="00F84A3A" w:rsidRPr="00F84A3A" w:rsidRDefault="00F84A3A">
      <w:pPr>
        <w:jc w:val="both"/>
        <w:rPr>
          <w:sz w:val="20"/>
          <w:szCs w:val="20"/>
        </w:rPr>
      </w:pPr>
    </w:p>
    <w:tbl>
      <w:tblPr>
        <w:tblStyle w:val="aff4"/>
        <w:tblW w:w="10320" w:type="dxa"/>
        <w:tblInd w:w="-856" w:type="dxa"/>
        <w:tblLayout w:type="fixed"/>
        <w:tblLook w:val="0000" w:firstRow="0" w:lastRow="0" w:firstColumn="0" w:lastColumn="0" w:noHBand="0" w:noVBand="0"/>
      </w:tblPr>
      <w:tblGrid>
        <w:gridCol w:w="1135"/>
        <w:gridCol w:w="425"/>
        <w:gridCol w:w="8222"/>
        <w:gridCol w:w="538"/>
      </w:tblGrid>
      <w:tr w:rsidR="00187B32" w:rsidRPr="00F84A3A" w:rsidTr="00066BBB">
        <w:tc>
          <w:tcPr>
            <w:tcW w:w="978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b/>
                <w:sz w:val="20"/>
                <w:szCs w:val="20"/>
              </w:rPr>
            </w:pPr>
            <w:r w:rsidRPr="00F84A3A">
              <w:rPr>
                <w:b/>
                <w:sz w:val="20"/>
                <w:szCs w:val="20"/>
              </w:rPr>
              <w:t>Criterio de Evaluación</w:t>
            </w:r>
          </w:p>
        </w:tc>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before="120" w:after="0" w:line="240" w:lineRule="auto"/>
              <w:jc w:val="center"/>
              <w:rPr>
                <w:sz w:val="20"/>
                <w:szCs w:val="20"/>
              </w:rPr>
            </w:pPr>
            <w:r w:rsidRPr="00F84A3A">
              <w:rPr>
                <w:b/>
                <w:sz w:val="20"/>
                <w:szCs w:val="20"/>
              </w:rPr>
              <w:t>%</w:t>
            </w:r>
          </w:p>
        </w:tc>
      </w:tr>
      <w:tr w:rsidR="00187B32" w:rsidRPr="00F84A3A" w:rsidTr="00066BBB">
        <w:tc>
          <w:tcPr>
            <w:tcW w:w="9782" w:type="dxa"/>
            <w:gridSpan w:val="3"/>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C.E 2.14. Observar que en el entorno cercano, hay sucesos imposibles y sucesos que con casi toda seguridad se producen, hacer estimaciones basadas en la experiencia sobre el resultado (posible, imposible) de situaciones sencillas y comprobar dicho resultado</w:t>
            </w:r>
          </w:p>
        </w:tc>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b/>
                <w:sz w:val="20"/>
                <w:szCs w:val="20"/>
              </w:rPr>
            </w:pPr>
            <w:r>
              <w:rPr>
                <w:b/>
                <w:sz w:val="20"/>
                <w:szCs w:val="20"/>
              </w:rPr>
              <w:t>5.4</w:t>
            </w:r>
          </w:p>
        </w:tc>
      </w:tr>
      <w:tr w:rsidR="00187B32" w:rsidRPr="00F84A3A" w:rsidTr="00066BBB">
        <w:trPr>
          <w:trHeight w:val="100"/>
        </w:trPr>
        <w:tc>
          <w:tcPr>
            <w:tcW w:w="11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pBdr>
                <w:between w:val="nil"/>
              </w:pBdr>
              <w:spacing w:after="0" w:line="240" w:lineRule="auto"/>
              <w:jc w:val="both"/>
              <w:rPr>
                <w:b/>
                <w:color w:val="000000"/>
                <w:sz w:val="20"/>
                <w:szCs w:val="20"/>
              </w:rPr>
            </w:pPr>
            <w:r w:rsidRPr="00F84A3A">
              <w:rPr>
                <w:b/>
                <w:color w:val="000000"/>
                <w:sz w:val="20"/>
                <w:szCs w:val="20"/>
              </w:rPr>
              <w:t>BLOQUE 5: “Estadística y probabilidad”</w:t>
            </w:r>
          </w:p>
        </w:tc>
        <w:tc>
          <w:tcPr>
            <w:tcW w:w="425" w:type="dxa"/>
            <w:vMerge w:val="restart"/>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9A53EB">
            <w:pPr>
              <w:spacing w:after="0" w:line="240" w:lineRule="auto"/>
              <w:jc w:val="center"/>
              <w:rPr>
                <w:sz w:val="20"/>
                <w:szCs w:val="20"/>
              </w:rPr>
            </w:pPr>
            <w:r w:rsidRPr="00F84A3A">
              <w:rPr>
                <w:b/>
                <w:sz w:val="20"/>
                <w:szCs w:val="20"/>
              </w:rPr>
              <w:t>3º</w:t>
            </w:r>
          </w:p>
        </w:tc>
        <w:tc>
          <w:tcPr>
            <w:tcW w:w="8222"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54" w:lineRule="auto"/>
              <w:ind w:left="52" w:right="768"/>
              <w:rPr>
                <w:color w:val="000000"/>
                <w:sz w:val="20"/>
                <w:szCs w:val="20"/>
              </w:rPr>
            </w:pPr>
            <w:r w:rsidRPr="00F84A3A">
              <w:rPr>
                <w:color w:val="000000"/>
                <w:sz w:val="20"/>
                <w:szCs w:val="20"/>
              </w:rPr>
              <w:t>MAT.2.14.1. Observa que en el entorno cercano hay sucesos imposibles y sucesos que con casi toda seguridad se producen. (CMCT).</w:t>
            </w:r>
          </w:p>
          <w:p w:rsidR="00187B32" w:rsidRPr="00F84A3A" w:rsidRDefault="00187B32">
            <w:pPr>
              <w:pBdr>
                <w:between w:val="nil"/>
              </w:pBdr>
              <w:spacing w:after="0" w:line="240" w:lineRule="auto"/>
              <w:ind w:left="52"/>
              <w:rPr>
                <w:color w:val="000000"/>
                <w:sz w:val="20"/>
                <w:szCs w:val="20"/>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sz w:val="20"/>
                <w:szCs w:val="20"/>
              </w:rPr>
            </w:pPr>
            <w:r>
              <w:rPr>
                <w:sz w:val="20"/>
                <w:szCs w:val="20"/>
              </w:rPr>
              <w:t>2.2</w:t>
            </w:r>
          </w:p>
        </w:tc>
      </w:tr>
      <w:tr w:rsidR="00187B32" w:rsidRPr="00F84A3A" w:rsidTr="00066BBB">
        <w:trPr>
          <w:trHeight w:val="100"/>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425" w:type="dxa"/>
            <w:vMerge/>
            <w:tcBorders>
              <w:top w:val="single" w:sz="4" w:space="0" w:color="00000A"/>
              <w:left w:val="single" w:sz="4" w:space="0" w:color="00000A"/>
              <w:bottom w:val="single" w:sz="20"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ind w:left="52"/>
              <w:rPr>
                <w:color w:val="000000"/>
                <w:sz w:val="20"/>
                <w:szCs w:val="20"/>
              </w:rPr>
            </w:pPr>
            <w:r w:rsidRPr="00F84A3A">
              <w:rPr>
                <w:color w:val="000000"/>
                <w:sz w:val="20"/>
                <w:szCs w:val="20"/>
              </w:rPr>
              <w:t>MAT.2.14.2. Hacer estimaciones basadas en la experiencia sobre el resultado (posible, imposible) de situaciones sencillas y comprobar dicho resultado. (CMCT, SIEP).</w:t>
            </w:r>
          </w:p>
        </w:tc>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sz w:val="20"/>
                <w:szCs w:val="20"/>
              </w:rPr>
            </w:pPr>
            <w:r>
              <w:rPr>
                <w:sz w:val="20"/>
                <w:szCs w:val="20"/>
              </w:rPr>
              <w:t>3.2</w:t>
            </w:r>
          </w:p>
        </w:tc>
      </w:tr>
      <w:tr w:rsidR="00187B32" w:rsidRPr="00F84A3A" w:rsidTr="00066BBB">
        <w:trPr>
          <w:trHeight w:val="860"/>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425" w:type="dxa"/>
            <w:vMerge w:val="restart"/>
            <w:tcBorders>
              <w:top w:val="single" w:sz="20" w:space="0" w:color="00000A"/>
              <w:left w:val="single" w:sz="4" w:space="0" w:color="00000A"/>
              <w:bottom w:val="single" w:sz="4" w:space="0" w:color="00000A"/>
              <w:right w:val="single" w:sz="4" w:space="0" w:color="00000A"/>
            </w:tcBorders>
            <w:shd w:val="clear" w:color="auto" w:fill="auto"/>
            <w:vAlign w:val="center"/>
          </w:tcPr>
          <w:p w:rsidR="00187B32" w:rsidRPr="00F84A3A" w:rsidRDefault="009A53EB">
            <w:pPr>
              <w:spacing w:after="0" w:line="240" w:lineRule="auto"/>
              <w:jc w:val="center"/>
              <w:rPr>
                <w:sz w:val="20"/>
                <w:szCs w:val="20"/>
              </w:rPr>
            </w:pPr>
            <w:r w:rsidRPr="00F84A3A">
              <w:rPr>
                <w:b/>
                <w:sz w:val="20"/>
                <w:szCs w:val="20"/>
              </w:rPr>
              <w:t>4º</w:t>
            </w:r>
          </w:p>
        </w:tc>
        <w:tc>
          <w:tcPr>
            <w:tcW w:w="8222" w:type="dxa"/>
            <w:tcBorders>
              <w:top w:val="single" w:sz="20"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54" w:lineRule="auto"/>
              <w:ind w:left="52" w:right="768"/>
              <w:rPr>
                <w:color w:val="000000"/>
                <w:sz w:val="20"/>
                <w:szCs w:val="20"/>
              </w:rPr>
            </w:pPr>
            <w:r w:rsidRPr="00F84A3A">
              <w:rPr>
                <w:color w:val="000000"/>
                <w:sz w:val="20"/>
                <w:szCs w:val="20"/>
              </w:rPr>
              <w:t>MAT.2.14.1. Observa que en el entorno cercano hay sucesos imposibles y sucesos que con casi toda seguridad se producen. (CMCT).</w:t>
            </w:r>
          </w:p>
          <w:p w:rsidR="00187B32" w:rsidRPr="00F84A3A" w:rsidRDefault="00187B32">
            <w:pPr>
              <w:pBdr>
                <w:between w:val="nil"/>
              </w:pBdr>
              <w:spacing w:after="0" w:line="240" w:lineRule="auto"/>
              <w:ind w:left="52"/>
              <w:rPr>
                <w:color w:val="000000"/>
                <w:sz w:val="20"/>
                <w:szCs w:val="20"/>
              </w:rPr>
            </w:pPr>
          </w:p>
        </w:tc>
        <w:tc>
          <w:tcPr>
            <w:tcW w:w="538" w:type="dxa"/>
            <w:tcBorders>
              <w:top w:val="single" w:sz="20"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sz w:val="20"/>
                <w:szCs w:val="20"/>
              </w:rPr>
            </w:pPr>
            <w:r>
              <w:rPr>
                <w:sz w:val="20"/>
                <w:szCs w:val="20"/>
              </w:rPr>
              <w:t>2.2</w:t>
            </w:r>
          </w:p>
        </w:tc>
      </w:tr>
      <w:tr w:rsidR="00187B32" w:rsidRPr="00F84A3A" w:rsidTr="00066BBB">
        <w:trPr>
          <w:trHeight w:val="100"/>
        </w:trPr>
        <w:tc>
          <w:tcPr>
            <w:tcW w:w="11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425" w:type="dxa"/>
            <w:vMerge/>
            <w:tcBorders>
              <w:top w:val="single" w:sz="20" w:space="0" w:color="00000A"/>
              <w:left w:val="single" w:sz="4" w:space="0" w:color="00000A"/>
              <w:bottom w:val="single" w:sz="4" w:space="0" w:color="00000A"/>
              <w:right w:val="single" w:sz="4" w:space="0" w:color="00000A"/>
            </w:tcBorders>
            <w:shd w:val="clear" w:color="auto" w:fill="auto"/>
            <w:vAlign w:val="center"/>
          </w:tcPr>
          <w:p w:rsidR="00187B32" w:rsidRPr="00F84A3A" w:rsidRDefault="00187B32">
            <w:pPr>
              <w:widowControl w:val="0"/>
              <w:pBdr>
                <w:top w:val="nil"/>
                <w:left w:val="nil"/>
                <w:bottom w:val="nil"/>
                <w:right w:val="nil"/>
                <w:between w:val="nil"/>
              </w:pBdr>
              <w:spacing w:after="0"/>
              <w:rPr>
                <w:sz w:val="20"/>
                <w:szCs w:val="20"/>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Pr>
          <w:p w:rsidR="00187B32" w:rsidRPr="00F84A3A" w:rsidRDefault="009A53EB">
            <w:pPr>
              <w:pBdr>
                <w:between w:val="nil"/>
              </w:pBdr>
              <w:spacing w:after="0" w:line="240" w:lineRule="auto"/>
              <w:ind w:left="52"/>
              <w:rPr>
                <w:color w:val="000000"/>
                <w:sz w:val="20"/>
                <w:szCs w:val="20"/>
              </w:rPr>
            </w:pPr>
            <w:r w:rsidRPr="00F84A3A">
              <w:rPr>
                <w:color w:val="000000"/>
                <w:sz w:val="20"/>
                <w:szCs w:val="20"/>
              </w:rPr>
              <w:t>MAT.2.14.2. Hacer estimaciones basadas en la experiencia sobre el resultado (posible, imposible) de situaciones sencillas y comprobar dicho resultado. (CMCT, SIEP).</w:t>
            </w:r>
          </w:p>
        </w:tc>
        <w:tc>
          <w:tcPr>
            <w:tcW w:w="5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187B32" w:rsidRPr="00F84A3A" w:rsidRDefault="00066BBB">
            <w:pPr>
              <w:spacing w:after="0" w:line="240" w:lineRule="auto"/>
              <w:jc w:val="center"/>
              <w:rPr>
                <w:sz w:val="20"/>
                <w:szCs w:val="20"/>
              </w:rPr>
            </w:pPr>
            <w:r>
              <w:rPr>
                <w:sz w:val="20"/>
                <w:szCs w:val="20"/>
              </w:rPr>
              <w:t>3.2</w:t>
            </w:r>
          </w:p>
        </w:tc>
      </w:tr>
    </w:tbl>
    <w:p w:rsidR="00187B32" w:rsidRPr="00F84A3A" w:rsidRDefault="00187B32">
      <w:pPr>
        <w:jc w:val="both"/>
        <w:rPr>
          <w:sz w:val="20"/>
          <w:szCs w:val="20"/>
        </w:rPr>
      </w:pPr>
    </w:p>
    <w:p w:rsidR="00F84A3A" w:rsidRPr="00F84A3A" w:rsidRDefault="00F84A3A" w:rsidP="00F84A3A">
      <w:pPr>
        <w:spacing w:line="360" w:lineRule="auto"/>
        <w:ind w:firstLine="708"/>
        <w:rPr>
          <w:sz w:val="20"/>
          <w:szCs w:val="20"/>
        </w:rPr>
      </w:pPr>
    </w:p>
    <w:p w:rsidR="00F84A3A" w:rsidRPr="00F84A3A" w:rsidRDefault="00F84A3A" w:rsidP="00F84A3A">
      <w:pPr>
        <w:spacing w:line="360" w:lineRule="auto"/>
        <w:ind w:firstLine="708"/>
        <w:rPr>
          <w:sz w:val="20"/>
          <w:szCs w:val="20"/>
        </w:rPr>
      </w:pPr>
    </w:p>
    <w:p w:rsidR="00F84A3A" w:rsidRPr="00F84A3A" w:rsidRDefault="00F84A3A" w:rsidP="00F84A3A">
      <w:pPr>
        <w:spacing w:line="360" w:lineRule="auto"/>
        <w:ind w:firstLine="708"/>
        <w:rPr>
          <w:sz w:val="20"/>
          <w:szCs w:val="20"/>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gridCol w:w="850"/>
      </w:tblGrid>
      <w:tr w:rsidR="00BF247F" w:rsidRPr="009E5311" w:rsidTr="007D4769">
        <w:trPr>
          <w:trHeight w:val="420"/>
        </w:trPr>
        <w:tc>
          <w:tcPr>
            <w:tcW w:w="9073" w:type="dxa"/>
            <w:shd w:val="clear" w:color="auto" w:fill="D9D9D9"/>
            <w:vAlign w:val="center"/>
          </w:tcPr>
          <w:p w:rsidR="00BF247F" w:rsidRPr="009E5311" w:rsidRDefault="00BF247F" w:rsidP="00DD4803">
            <w:pPr>
              <w:jc w:val="center"/>
              <w:rPr>
                <w:rFonts w:cstheme="minorHAnsi"/>
                <w:sz w:val="16"/>
                <w:szCs w:val="16"/>
              </w:rPr>
            </w:pPr>
            <w:r w:rsidRPr="009E5311">
              <w:rPr>
                <w:rFonts w:eastAsia="Verdana" w:cs="Times New Roman"/>
                <w:b/>
                <w:bCs/>
                <w:spacing w:val="2"/>
                <w:sz w:val="16"/>
                <w:szCs w:val="16"/>
              </w:rPr>
              <w:lastRenderedPageBreak/>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1</w:t>
            </w:r>
            <w:r w:rsidRPr="009E5311">
              <w:rPr>
                <w:rFonts w:eastAsia="Verdana" w:cs="Times New Roman"/>
                <w:b/>
                <w:bCs/>
                <w:sz w:val="16"/>
                <w:szCs w:val="16"/>
              </w:rPr>
              <w:t>:</w:t>
            </w:r>
            <w:r w:rsidRPr="009E5311">
              <w:rPr>
                <w:rFonts w:eastAsia="Verdana" w:cs="Times New Roman"/>
                <w:b/>
                <w:bCs/>
                <w:spacing w:val="12"/>
                <w:sz w:val="16"/>
                <w:szCs w:val="16"/>
              </w:rPr>
              <w:t xml:space="preserve"> “</w:t>
            </w:r>
            <w:r w:rsidRPr="009E5311">
              <w:rPr>
                <w:rFonts w:eastAsia="Verdana" w:cs="Times New Roman"/>
                <w:b/>
                <w:bCs/>
                <w:spacing w:val="2"/>
                <w:sz w:val="16"/>
                <w:szCs w:val="16"/>
              </w:rPr>
              <w:t>Procesos, métodos y actitudes matemáticas”</w:t>
            </w:r>
          </w:p>
        </w:tc>
        <w:tc>
          <w:tcPr>
            <w:tcW w:w="850" w:type="dxa"/>
            <w:shd w:val="clear" w:color="auto" w:fill="D9D9D9"/>
            <w:vAlign w:val="center"/>
          </w:tcPr>
          <w:p w:rsidR="00BF247F" w:rsidRPr="009E5311" w:rsidRDefault="00BF247F" w:rsidP="00DD4803">
            <w:pPr>
              <w:spacing w:line="240" w:lineRule="auto"/>
              <w:jc w:val="center"/>
              <w:rPr>
                <w:rFonts w:cstheme="minorHAnsi"/>
                <w:sz w:val="16"/>
                <w:szCs w:val="16"/>
              </w:rPr>
            </w:pPr>
            <w:r w:rsidRPr="009E5311">
              <w:rPr>
                <w:rFonts w:cstheme="minorHAnsi"/>
                <w:b/>
                <w:sz w:val="16"/>
                <w:szCs w:val="16"/>
              </w:rPr>
              <w:t>0%</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C.E.2.1. Identificar, plantear y resolver problemas relacionados con el entorno que exijan cierta planificación, aplicando dos operaciones con números naturales como máximo, utilizando diferentes estrategias y procedimientos de resolución, expresando verbalmente y por escrito, de forma razonada, el proceso realizado.</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6.6</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C.E.2.2 Resolver, de forma individual o en equipo, situaciones problemáticas abiertas, investigaciones matemáticas y pequeños proyectos de trabajo, referidos a  números, cálculos, medidas, geometría y tratamiento de la información, aplicando las fases del método científico (planteamiento de hipótesis, recogida y registro de datos, análisis de la información y conclusiones), realizando, de forma guiada, informes sencillos sobre el desarrollo, resultados y conclusiones obtenidas en el proceso de investigación. Comunicación oral del proceso desarrollado</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8.8</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C.E.2.3. Mostrar actitudes adecuadas para el desarrollo del trabajo matemático superando todo tipo de bloqueos o inseguridades en la resolución de situaciones desconocidas, reflexionando sobre las decisiones tomadas, contrastando sus criterios y razonamientos con el grupo y transfiriendo lo aprendido a situaciones similares futuras en distintos contextos.</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6.6</w:t>
            </w:r>
          </w:p>
        </w:tc>
      </w:tr>
      <w:tr w:rsidR="00BF247F" w:rsidRPr="009E5311" w:rsidTr="007D4769">
        <w:tc>
          <w:tcPr>
            <w:tcW w:w="9073"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2</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Números”</w:t>
            </w:r>
          </w:p>
        </w:tc>
        <w:tc>
          <w:tcPr>
            <w:tcW w:w="850"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cstheme="minorHAnsi"/>
                <w:b/>
                <w:sz w:val="16"/>
                <w:szCs w:val="16"/>
              </w:rPr>
              <w:t>%</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C.E.2.4. Leer, escribir y ordenar, utilizando razonamientos apropiados, distintos tipos de números (naturales, enteros, fracciones, decimales hasta las centésimas), para interpretar e intercambiar  información en situaciones de la vida cotidiana.</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13.2</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 2.5. Realizar operaciones utilizando los algoritmos adecuados al nivel, aplicando sus propiedades y utilizando estrategias personales y procedimientos según la naturaleza del cálculo que se vaya a realizar (algoritmos, escritos, cálculos mental, tanteo, estimación, calculadora), en situaciones de resolución de problemas.</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19.8</w:t>
            </w:r>
          </w:p>
        </w:tc>
      </w:tr>
      <w:tr w:rsidR="00BF247F" w:rsidRPr="009E5311" w:rsidTr="007D4769">
        <w:tc>
          <w:tcPr>
            <w:tcW w:w="9073" w:type="dxa"/>
            <w:shd w:val="clear" w:color="auto" w:fill="D9D9D9"/>
          </w:tcPr>
          <w:p w:rsidR="00BF247F" w:rsidRPr="009E5311" w:rsidRDefault="00BF247F" w:rsidP="00DD4803">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3</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Medidas”</w:t>
            </w:r>
          </w:p>
        </w:tc>
        <w:tc>
          <w:tcPr>
            <w:tcW w:w="850"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cstheme="minorHAnsi"/>
                <w:b/>
                <w:sz w:val="16"/>
                <w:szCs w:val="16"/>
              </w:rPr>
              <w:t>%</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 2.6. Realizar estimaciones y mediciones de longitud, masa, capacidad y tiempo en el entorno y la vida cotidianos,  escogiendo las unidades e instrumentos más adecuados, utilizando estrategias propias y expresando el resultado numérico y las unidades utilizadas.</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6.6</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C.E.2.7. Operar con diferentes medidas obtenidas en el entorno próximo mediante sumas y restas, el uso de múltiplos y submúltiplos y la comparación y ordenación de unidades de una misma magnitud,  expresando el resultado en las unidades más adecuadas y explicando, oralmente y por escrito, el proceso seguido y aplicándolo a la resolución de problemas</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6.6</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C.E.2.8. Conocer las unidades de medida del tiempo (segundo, minuto, hora, día, semana y año) y sus relaciones, utilizándolas para resolver problemas de la vida diaria</w:t>
            </w:r>
          </w:p>
        </w:tc>
        <w:tc>
          <w:tcPr>
            <w:tcW w:w="850" w:type="dxa"/>
            <w:vAlign w:val="center"/>
          </w:tcPr>
          <w:p w:rsidR="00BF247F" w:rsidRPr="00F84A3A" w:rsidRDefault="000B2D43" w:rsidP="00BF247F">
            <w:pPr>
              <w:spacing w:after="0" w:line="240" w:lineRule="auto"/>
              <w:jc w:val="center"/>
              <w:rPr>
                <w:b/>
                <w:sz w:val="20"/>
                <w:szCs w:val="20"/>
              </w:rPr>
            </w:pPr>
            <w:r>
              <w:rPr>
                <w:b/>
                <w:sz w:val="20"/>
                <w:szCs w:val="20"/>
              </w:rPr>
              <w:t>4.4</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C.E.2.9. Conocer el valor y las equivalencias entre las diferentes monedas y billetes del sistema monetario de la Unión Europea.</w:t>
            </w:r>
          </w:p>
        </w:tc>
        <w:tc>
          <w:tcPr>
            <w:tcW w:w="850" w:type="dxa"/>
            <w:vAlign w:val="center"/>
          </w:tcPr>
          <w:p w:rsidR="00BF247F" w:rsidRPr="00F84A3A" w:rsidRDefault="000C1C7C" w:rsidP="00BF247F">
            <w:pPr>
              <w:spacing w:after="0" w:line="240" w:lineRule="auto"/>
              <w:jc w:val="center"/>
              <w:rPr>
                <w:b/>
                <w:sz w:val="20"/>
                <w:szCs w:val="20"/>
              </w:rPr>
            </w:pPr>
            <w:r>
              <w:rPr>
                <w:b/>
                <w:sz w:val="20"/>
                <w:szCs w:val="20"/>
              </w:rPr>
              <w:t>2.2</w:t>
            </w:r>
          </w:p>
        </w:tc>
      </w:tr>
      <w:tr w:rsidR="00BF247F" w:rsidRPr="009E5311" w:rsidTr="007D4769">
        <w:tc>
          <w:tcPr>
            <w:tcW w:w="9073" w:type="dxa"/>
            <w:shd w:val="clear" w:color="auto" w:fill="D9D9D9"/>
          </w:tcPr>
          <w:p w:rsidR="00BF247F" w:rsidRPr="009E5311" w:rsidRDefault="00BF247F" w:rsidP="00DD4803">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31"/>
                <w:sz w:val="16"/>
                <w:szCs w:val="16"/>
              </w:rPr>
              <w:t>4</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Geometría”</w:t>
            </w:r>
          </w:p>
        </w:tc>
        <w:tc>
          <w:tcPr>
            <w:tcW w:w="850"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cstheme="minorHAnsi"/>
                <w:b/>
                <w:sz w:val="16"/>
                <w:szCs w:val="16"/>
              </w:rPr>
              <w:t>%</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 xml:space="preserve">C.E 2.10. Interpretar situaciones, seguir itinerarios y describirlos en </w:t>
            </w:r>
            <w:proofErr w:type="gramStart"/>
            <w:r w:rsidRPr="00F84A3A">
              <w:rPr>
                <w:b/>
                <w:color w:val="000000"/>
                <w:sz w:val="20"/>
                <w:szCs w:val="20"/>
              </w:rPr>
              <w:t>representaciones  espaciales</w:t>
            </w:r>
            <w:proofErr w:type="gramEnd"/>
            <w:r w:rsidRPr="00F84A3A">
              <w:rPr>
                <w:b/>
                <w:color w:val="000000"/>
                <w:sz w:val="20"/>
                <w:szCs w:val="20"/>
              </w:rPr>
              <w:t xml:space="preserve"> sencillas del entorno cercano: maquetas, croquis  y planos, utilizando las nociones geométricas básicas. (Situación, movimiento, paralelismo, perpendicularidad  y simetría).</w:t>
            </w:r>
          </w:p>
        </w:tc>
        <w:tc>
          <w:tcPr>
            <w:tcW w:w="850" w:type="dxa"/>
            <w:vAlign w:val="center"/>
          </w:tcPr>
          <w:p w:rsidR="00BF247F" w:rsidRPr="00F84A3A" w:rsidRDefault="000C1C7C" w:rsidP="00BF247F">
            <w:pPr>
              <w:spacing w:after="0" w:line="240" w:lineRule="auto"/>
              <w:jc w:val="center"/>
              <w:rPr>
                <w:b/>
                <w:sz w:val="20"/>
                <w:szCs w:val="20"/>
              </w:rPr>
            </w:pPr>
            <w:r>
              <w:rPr>
                <w:b/>
                <w:sz w:val="20"/>
                <w:szCs w:val="20"/>
              </w:rPr>
              <w:t>4.4</w:t>
            </w:r>
          </w:p>
        </w:tc>
      </w:tr>
      <w:tr w:rsidR="00BF247F" w:rsidRPr="009E5311" w:rsidTr="007D4769">
        <w:tc>
          <w:tcPr>
            <w:tcW w:w="9073" w:type="dxa"/>
          </w:tcPr>
          <w:p w:rsidR="00BF247F" w:rsidRPr="00F84A3A" w:rsidRDefault="00BF247F" w:rsidP="00BF247F">
            <w:pPr>
              <w:pBdr>
                <w:between w:val="nil"/>
              </w:pBdr>
              <w:spacing w:after="0" w:line="240" w:lineRule="auto"/>
              <w:jc w:val="both"/>
              <w:rPr>
                <w:b/>
                <w:color w:val="000000"/>
                <w:sz w:val="20"/>
                <w:szCs w:val="20"/>
              </w:rPr>
            </w:pPr>
            <w:r w:rsidRPr="00F84A3A">
              <w:rPr>
                <w:b/>
                <w:color w:val="000000"/>
                <w:sz w:val="20"/>
                <w:szCs w:val="20"/>
              </w:rPr>
              <w:t>C.E 2.11. Reconocer y describir, en el entorno cercano, las figuras planas (cuadrado, rectángulo, triangulo, trapecio y rombo, circunferencia y círculo) y los cuerpos geométricos (el cubo, el prisma, la pirámide, la esfera y el cilindro) e iniciarse en la clasificación de estos cuerpos.</w:t>
            </w:r>
          </w:p>
        </w:tc>
        <w:tc>
          <w:tcPr>
            <w:tcW w:w="850" w:type="dxa"/>
            <w:vAlign w:val="center"/>
          </w:tcPr>
          <w:p w:rsidR="00BF247F" w:rsidRPr="00F84A3A" w:rsidRDefault="000C1C7C" w:rsidP="00BF247F">
            <w:pPr>
              <w:spacing w:after="0" w:line="240" w:lineRule="auto"/>
              <w:jc w:val="center"/>
              <w:rPr>
                <w:b/>
                <w:sz w:val="20"/>
                <w:szCs w:val="20"/>
              </w:rPr>
            </w:pPr>
            <w:r>
              <w:rPr>
                <w:b/>
                <w:sz w:val="20"/>
                <w:szCs w:val="20"/>
              </w:rPr>
              <w:t>6.6</w:t>
            </w:r>
          </w:p>
        </w:tc>
      </w:tr>
      <w:tr w:rsidR="007D4769" w:rsidRPr="009E5311" w:rsidTr="007D4769">
        <w:tc>
          <w:tcPr>
            <w:tcW w:w="9073" w:type="dxa"/>
          </w:tcPr>
          <w:p w:rsidR="007D4769" w:rsidRPr="00F84A3A" w:rsidRDefault="007D4769" w:rsidP="007D4769">
            <w:pPr>
              <w:pBdr>
                <w:between w:val="nil"/>
              </w:pBdr>
              <w:spacing w:after="0" w:line="240" w:lineRule="auto"/>
              <w:jc w:val="both"/>
              <w:rPr>
                <w:b/>
                <w:color w:val="000000"/>
                <w:sz w:val="20"/>
                <w:szCs w:val="20"/>
              </w:rPr>
            </w:pPr>
            <w:r w:rsidRPr="00F84A3A">
              <w:rPr>
                <w:b/>
                <w:color w:val="000000"/>
                <w:sz w:val="20"/>
                <w:szCs w:val="20"/>
              </w:rPr>
              <w:t>C.E.2.12. Comprender el método de cálculo del perímetro de cuadrados, rectángulos, triángulos, trapecios y rombos. Calcular el perímetro de estas figuras planas. Aplicarlo a situaciones del entorno cercano.</w:t>
            </w:r>
          </w:p>
        </w:tc>
        <w:tc>
          <w:tcPr>
            <w:tcW w:w="850" w:type="dxa"/>
            <w:vAlign w:val="center"/>
          </w:tcPr>
          <w:p w:rsidR="007D4769" w:rsidRPr="00F84A3A" w:rsidRDefault="000C1C7C" w:rsidP="007D4769">
            <w:pPr>
              <w:spacing w:after="0" w:line="240" w:lineRule="auto"/>
              <w:jc w:val="center"/>
              <w:rPr>
                <w:b/>
                <w:sz w:val="20"/>
                <w:szCs w:val="20"/>
              </w:rPr>
            </w:pPr>
            <w:r>
              <w:rPr>
                <w:b/>
                <w:sz w:val="20"/>
                <w:szCs w:val="20"/>
              </w:rPr>
              <w:t>4.4</w:t>
            </w:r>
          </w:p>
        </w:tc>
      </w:tr>
      <w:tr w:rsidR="00BF247F" w:rsidRPr="009E5311" w:rsidTr="007D4769">
        <w:tc>
          <w:tcPr>
            <w:tcW w:w="9073"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eastAsia="Verdana" w:cs="Times New Roman"/>
                <w:b/>
                <w:bCs/>
                <w:spacing w:val="2"/>
                <w:sz w:val="16"/>
                <w:szCs w:val="16"/>
              </w:rPr>
              <w:t>B</w:t>
            </w:r>
            <w:r w:rsidRPr="009E5311">
              <w:rPr>
                <w:rFonts w:eastAsia="Verdana" w:cs="Times New Roman"/>
                <w:b/>
                <w:bCs/>
                <w:spacing w:val="1"/>
                <w:sz w:val="16"/>
                <w:szCs w:val="16"/>
              </w:rPr>
              <w:t>l</w:t>
            </w:r>
            <w:r w:rsidRPr="009E5311">
              <w:rPr>
                <w:rFonts w:eastAsia="Verdana" w:cs="Times New Roman"/>
                <w:b/>
                <w:bCs/>
                <w:spacing w:val="2"/>
                <w:sz w:val="16"/>
                <w:szCs w:val="16"/>
              </w:rPr>
              <w:t>oqu</w:t>
            </w:r>
            <w:r w:rsidRPr="009E5311">
              <w:rPr>
                <w:rFonts w:eastAsia="Verdana" w:cs="Times New Roman"/>
                <w:b/>
                <w:bCs/>
                <w:sz w:val="16"/>
                <w:szCs w:val="16"/>
              </w:rPr>
              <w:t>e</w:t>
            </w:r>
            <w:r w:rsidRPr="009E5311">
              <w:rPr>
                <w:rFonts w:eastAsia="Verdana" w:cs="Times New Roman"/>
                <w:b/>
                <w:bCs/>
                <w:spacing w:val="2"/>
                <w:sz w:val="16"/>
                <w:szCs w:val="16"/>
              </w:rPr>
              <w:t>5</w:t>
            </w:r>
            <w:r w:rsidRPr="009E5311">
              <w:rPr>
                <w:rFonts w:eastAsia="Verdana" w:cs="Times New Roman"/>
                <w:b/>
                <w:bCs/>
                <w:sz w:val="16"/>
                <w:szCs w:val="16"/>
              </w:rPr>
              <w:t>:</w:t>
            </w:r>
            <w:r w:rsidRPr="009E5311">
              <w:rPr>
                <w:rFonts w:eastAsia="Verdana" w:cs="Times New Roman"/>
                <w:b/>
                <w:bCs/>
                <w:spacing w:val="12"/>
                <w:sz w:val="16"/>
                <w:szCs w:val="16"/>
              </w:rPr>
              <w:t>“</w:t>
            </w:r>
            <w:r w:rsidRPr="009E5311">
              <w:rPr>
                <w:rFonts w:eastAsia="Verdana" w:cs="Times New Roman"/>
                <w:b/>
                <w:bCs/>
                <w:spacing w:val="2"/>
                <w:sz w:val="16"/>
                <w:szCs w:val="16"/>
              </w:rPr>
              <w:t>Estadística y Probabilidad”</w:t>
            </w:r>
          </w:p>
        </w:tc>
        <w:tc>
          <w:tcPr>
            <w:tcW w:w="850" w:type="dxa"/>
            <w:shd w:val="clear" w:color="auto" w:fill="D9D9D9"/>
            <w:vAlign w:val="center"/>
          </w:tcPr>
          <w:p w:rsidR="00BF247F" w:rsidRPr="009E5311" w:rsidRDefault="00BF247F" w:rsidP="00DD4803">
            <w:pPr>
              <w:spacing w:before="60" w:after="60" w:line="240" w:lineRule="auto"/>
              <w:jc w:val="center"/>
              <w:rPr>
                <w:rFonts w:cstheme="minorHAnsi"/>
                <w:sz w:val="16"/>
                <w:szCs w:val="16"/>
              </w:rPr>
            </w:pPr>
            <w:r w:rsidRPr="009E5311">
              <w:rPr>
                <w:rFonts w:cstheme="minorHAnsi"/>
                <w:b/>
                <w:sz w:val="16"/>
                <w:szCs w:val="16"/>
              </w:rPr>
              <w:t>%</w:t>
            </w:r>
          </w:p>
        </w:tc>
      </w:tr>
      <w:tr w:rsidR="007D4769" w:rsidRPr="009E5311" w:rsidTr="007D4769">
        <w:tc>
          <w:tcPr>
            <w:tcW w:w="9073" w:type="dxa"/>
          </w:tcPr>
          <w:p w:rsidR="007D4769" w:rsidRPr="00F84A3A" w:rsidRDefault="007D4769" w:rsidP="007D4769">
            <w:pPr>
              <w:pBdr>
                <w:between w:val="nil"/>
              </w:pBdr>
              <w:spacing w:after="0" w:line="240" w:lineRule="auto"/>
              <w:jc w:val="both"/>
              <w:rPr>
                <w:b/>
                <w:color w:val="000000"/>
                <w:sz w:val="20"/>
                <w:szCs w:val="20"/>
              </w:rPr>
            </w:pPr>
            <w:r w:rsidRPr="00F84A3A">
              <w:rPr>
                <w:b/>
                <w:color w:val="000000"/>
                <w:sz w:val="20"/>
                <w:szCs w:val="20"/>
              </w:rPr>
              <w:t>C.E 2.13. Leer e interpretar, recoger y registrar una información cuantificable del entorno cercano utilizando algunos recursos sencillos de representación gráfica: tablas de datos, diagramas de barras, diagramas lineales. Comunicar la información oralmente y por escrito.</w:t>
            </w:r>
          </w:p>
        </w:tc>
        <w:tc>
          <w:tcPr>
            <w:tcW w:w="850" w:type="dxa"/>
            <w:vAlign w:val="center"/>
          </w:tcPr>
          <w:p w:rsidR="007D4769" w:rsidRPr="00F84A3A" w:rsidRDefault="000C1C7C" w:rsidP="007D4769">
            <w:pPr>
              <w:spacing w:after="0" w:line="240" w:lineRule="auto"/>
              <w:jc w:val="center"/>
              <w:rPr>
                <w:b/>
                <w:sz w:val="20"/>
                <w:szCs w:val="20"/>
              </w:rPr>
            </w:pPr>
            <w:r>
              <w:rPr>
                <w:b/>
                <w:sz w:val="20"/>
                <w:szCs w:val="20"/>
              </w:rPr>
              <w:t>4.4</w:t>
            </w:r>
          </w:p>
        </w:tc>
      </w:tr>
      <w:tr w:rsidR="007D4769" w:rsidRPr="009E5311" w:rsidTr="007D4769">
        <w:tc>
          <w:tcPr>
            <w:tcW w:w="9073" w:type="dxa"/>
          </w:tcPr>
          <w:p w:rsidR="007D4769" w:rsidRPr="00F84A3A" w:rsidRDefault="007D4769" w:rsidP="007D4769">
            <w:pPr>
              <w:pBdr>
                <w:between w:val="nil"/>
              </w:pBdr>
              <w:spacing w:after="0" w:line="240" w:lineRule="auto"/>
              <w:jc w:val="both"/>
              <w:rPr>
                <w:b/>
                <w:color w:val="000000"/>
                <w:sz w:val="20"/>
                <w:szCs w:val="20"/>
              </w:rPr>
            </w:pPr>
            <w:r w:rsidRPr="00F84A3A">
              <w:rPr>
                <w:b/>
                <w:color w:val="000000"/>
                <w:sz w:val="20"/>
                <w:szCs w:val="20"/>
              </w:rPr>
              <w:t>C.E 2.14. Observar que en el entorno cercano, hay sucesos imposibles y sucesos que con casi toda seguridad se producen, hacer estimaciones basadas en la experiencia sobre el resultado (posible, imposible) de situaciones sencillas y comprobar dicho resultado</w:t>
            </w:r>
          </w:p>
        </w:tc>
        <w:tc>
          <w:tcPr>
            <w:tcW w:w="850" w:type="dxa"/>
            <w:vAlign w:val="center"/>
          </w:tcPr>
          <w:p w:rsidR="007D4769" w:rsidRPr="00F84A3A" w:rsidRDefault="000C1C7C" w:rsidP="007D4769">
            <w:pPr>
              <w:spacing w:after="0" w:line="240" w:lineRule="auto"/>
              <w:jc w:val="center"/>
              <w:rPr>
                <w:b/>
                <w:sz w:val="20"/>
                <w:szCs w:val="20"/>
              </w:rPr>
            </w:pPr>
            <w:r>
              <w:rPr>
                <w:b/>
                <w:sz w:val="20"/>
                <w:szCs w:val="20"/>
              </w:rPr>
              <w:t>5.4</w:t>
            </w:r>
          </w:p>
        </w:tc>
      </w:tr>
    </w:tbl>
    <w:p w:rsidR="00F84A3A" w:rsidRPr="00F84A3A" w:rsidRDefault="00F84A3A" w:rsidP="00F84A3A">
      <w:pPr>
        <w:spacing w:line="360" w:lineRule="auto"/>
        <w:ind w:firstLine="708"/>
        <w:rPr>
          <w:sz w:val="20"/>
          <w:szCs w:val="20"/>
        </w:rPr>
      </w:pPr>
    </w:p>
    <w:p w:rsidR="00F84A3A" w:rsidRPr="00F84A3A" w:rsidRDefault="00F84A3A" w:rsidP="00624588">
      <w:pPr>
        <w:spacing w:line="360" w:lineRule="auto"/>
        <w:rPr>
          <w:sz w:val="20"/>
          <w:szCs w:val="20"/>
        </w:rPr>
      </w:pPr>
      <w:bookmarkStart w:id="0" w:name="_GoBack"/>
      <w:bookmarkEnd w:id="0"/>
    </w:p>
    <w:sectPr w:rsidR="00F84A3A" w:rsidRPr="00F84A3A">
      <w:headerReference w:type="default" r:id="rId8"/>
      <w:type w:val="continuous"/>
      <w:pgSz w:w="11906" w:h="16838"/>
      <w:pgMar w:top="1417" w:right="1701" w:bottom="1417" w:left="1701" w:header="72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CF" w:rsidRDefault="00F152CF">
      <w:pPr>
        <w:spacing w:after="0" w:line="240" w:lineRule="auto"/>
      </w:pPr>
      <w:r>
        <w:separator/>
      </w:r>
    </w:p>
  </w:endnote>
  <w:endnote w:type="continuationSeparator" w:id="0">
    <w:p w:rsidR="00F152CF" w:rsidRDefault="00F1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ota Bol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CF" w:rsidRDefault="00F152CF">
      <w:pPr>
        <w:spacing w:after="0" w:line="240" w:lineRule="auto"/>
      </w:pPr>
      <w:r>
        <w:separator/>
      </w:r>
    </w:p>
  </w:footnote>
  <w:footnote w:type="continuationSeparator" w:id="0">
    <w:p w:rsidR="00F152CF" w:rsidRDefault="00F1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03" w:rsidRDefault="00DD4803">
    <w:pPr>
      <w:pBdr>
        <w:top w:val="nil"/>
        <w:left w:val="nil"/>
        <w:bottom w:val="single" w:sz="8" w:space="0" w:color="99403D"/>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PONDERACIÓN INDICADORES             ÁREA DE MATEMÁTICAS         2º CICLO DE ED. PRIMARIA</w:t>
    </w:r>
  </w:p>
  <w:p w:rsidR="00DD4803" w:rsidRDefault="00DD4803">
    <w:pPr>
      <w:pBdr>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315D"/>
    <w:multiLevelType w:val="multilevel"/>
    <w:tmpl w:val="0F2A0536"/>
    <w:lvl w:ilvl="0">
      <w:start w:val="1"/>
      <w:numFmt w:val="bullet"/>
      <w:lvlText w:val="-"/>
      <w:lvlJc w:val="left"/>
      <w:pPr>
        <w:ind w:left="720" w:hanging="360"/>
      </w:pPr>
      <w:rPr>
        <w:rFonts w:ascii="Bellota Bold" w:eastAsia="Bellota Bold" w:hAnsi="Bellota Bold" w:cs="Bellota 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440D4"/>
    <w:multiLevelType w:val="multilevel"/>
    <w:tmpl w:val="7292D45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1F262A9C"/>
    <w:multiLevelType w:val="multilevel"/>
    <w:tmpl w:val="96D011EE"/>
    <w:lvl w:ilvl="0">
      <w:start w:val="1"/>
      <w:numFmt w:val="bullet"/>
      <w:lvlText w:val="●"/>
      <w:lvlJc w:val="left"/>
      <w:pPr>
        <w:ind w:left="78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71EC4"/>
    <w:multiLevelType w:val="multilevel"/>
    <w:tmpl w:val="FAAE841A"/>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4" w15:restartNumberingAfterBreak="0">
    <w:nsid w:val="245455FB"/>
    <w:multiLevelType w:val="multilevel"/>
    <w:tmpl w:val="7390E8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44E11"/>
    <w:multiLevelType w:val="multilevel"/>
    <w:tmpl w:val="5AD8ABBE"/>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6" w15:restartNumberingAfterBreak="0">
    <w:nsid w:val="280618D0"/>
    <w:multiLevelType w:val="multilevel"/>
    <w:tmpl w:val="48345A88"/>
    <w:lvl w:ilvl="0">
      <w:start w:val="1"/>
      <w:numFmt w:val="lowerLetter"/>
      <w:lvlText w:val="%1)"/>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decimal"/>
      <w:lvlText w:val="%1.●.%3."/>
      <w:lvlJc w:val="left"/>
      <w:pPr>
        <w:ind w:left="0" w:firstLine="0"/>
      </w:pPr>
    </w:lvl>
    <w:lvl w:ilvl="3">
      <w:start w:val="1"/>
      <w:numFmt w:val="decimal"/>
      <w:lvlText w:val="%1.●.%3.%4."/>
      <w:lvlJc w:val="left"/>
      <w:pPr>
        <w:ind w:left="0" w:firstLine="0"/>
      </w:pPr>
    </w:lvl>
    <w:lvl w:ilvl="4">
      <w:start w:val="1"/>
      <w:numFmt w:val="decimal"/>
      <w:lvlText w:val="%1.●.%3.%4.%5."/>
      <w:lvlJc w:val="left"/>
      <w:pPr>
        <w:ind w:left="0" w:firstLine="0"/>
      </w:pPr>
    </w:lvl>
    <w:lvl w:ilvl="5">
      <w:start w:val="1"/>
      <w:numFmt w:val="decimal"/>
      <w:lvlText w:val="%1.●.%3.%4.%5.%6."/>
      <w:lvlJc w:val="left"/>
      <w:pPr>
        <w:ind w:left="0" w:firstLine="0"/>
      </w:pPr>
    </w:lvl>
    <w:lvl w:ilvl="6">
      <w:start w:val="1"/>
      <w:numFmt w:val="decimal"/>
      <w:lvlText w:val="%1.●.%3.%4.%5.%6.%7."/>
      <w:lvlJc w:val="left"/>
      <w:pPr>
        <w:ind w:left="0" w:firstLine="0"/>
      </w:pPr>
    </w:lvl>
    <w:lvl w:ilvl="7">
      <w:start w:val="1"/>
      <w:numFmt w:val="decimal"/>
      <w:lvlText w:val="%1.●.%3.%4.%5.%6.%7.%8."/>
      <w:lvlJc w:val="left"/>
      <w:pPr>
        <w:ind w:left="0" w:firstLine="0"/>
      </w:pPr>
    </w:lvl>
    <w:lvl w:ilvl="8">
      <w:start w:val="1"/>
      <w:numFmt w:val="decimal"/>
      <w:lvlText w:val="%1.●.%3.%4.%5.%6.%7.%8.%9."/>
      <w:lvlJc w:val="left"/>
      <w:pPr>
        <w:ind w:left="0" w:firstLine="0"/>
      </w:pPr>
    </w:lvl>
  </w:abstractNum>
  <w:abstractNum w:abstractNumId="7" w15:restartNumberingAfterBreak="0">
    <w:nsid w:val="2B0C2064"/>
    <w:multiLevelType w:val="multilevel"/>
    <w:tmpl w:val="A2CC0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8" w15:restartNumberingAfterBreak="0">
    <w:nsid w:val="2F8674D9"/>
    <w:multiLevelType w:val="multilevel"/>
    <w:tmpl w:val="E86ACD72"/>
    <w:lvl w:ilvl="0">
      <w:start w:val="1"/>
      <w:numFmt w:val="lowerLetter"/>
      <w:lvlText w:val="%1)"/>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15:restartNumberingAfterBreak="0">
    <w:nsid w:val="37CB1D69"/>
    <w:multiLevelType w:val="multilevel"/>
    <w:tmpl w:val="0CAC5F2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0" w15:restartNumberingAfterBreak="0">
    <w:nsid w:val="3855661A"/>
    <w:multiLevelType w:val="multilevel"/>
    <w:tmpl w:val="6D7E0CD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11" w15:restartNumberingAfterBreak="0">
    <w:nsid w:val="43781350"/>
    <w:multiLevelType w:val="multilevel"/>
    <w:tmpl w:val="3AE49764"/>
    <w:lvl w:ilvl="0">
      <w:start w:val="1"/>
      <w:numFmt w:val="bullet"/>
      <w:lvlText w:val="●"/>
      <w:lvlJc w:val="left"/>
      <w:pPr>
        <w:ind w:left="1428"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A91162F"/>
    <w:multiLevelType w:val="multilevel"/>
    <w:tmpl w:val="7A7ECD1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0432CB"/>
    <w:multiLevelType w:val="multilevel"/>
    <w:tmpl w:val="903A6AD8"/>
    <w:lvl w:ilvl="0">
      <w:start w:val="5"/>
      <w:numFmt w:val="decimal"/>
      <w:lvlText w:val="%1"/>
      <w:lvlJc w:val="left"/>
      <w:pPr>
        <w:ind w:left="375" w:hanging="375"/>
      </w:pPr>
    </w:lvl>
    <w:lvl w:ilvl="1">
      <w:start w:val="1"/>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num w:numId="1">
    <w:abstractNumId w:val="10"/>
  </w:num>
  <w:num w:numId="2">
    <w:abstractNumId w:val="2"/>
  </w:num>
  <w:num w:numId="3">
    <w:abstractNumId w:val="7"/>
  </w:num>
  <w:num w:numId="4">
    <w:abstractNumId w:val="11"/>
  </w:num>
  <w:num w:numId="5">
    <w:abstractNumId w:val="8"/>
  </w:num>
  <w:num w:numId="6">
    <w:abstractNumId w:val="0"/>
  </w:num>
  <w:num w:numId="7">
    <w:abstractNumId w:val="6"/>
  </w:num>
  <w:num w:numId="8">
    <w:abstractNumId w:val="9"/>
  </w:num>
  <w:num w:numId="9">
    <w:abstractNumId w:val="12"/>
  </w:num>
  <w:num w:numId="10">
    <w:abstractNumId w:val="13"/>
  </w:num>
  <w:num w:numId="11">
    <w:abstractNumId w:val="5"/>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32"/>
    <w:rsid w:val="00066BBB"/>
    <w:rsid w:val="000B2D43"/>
    <w:rsid w:val="000C1C7C"/>
    <w:rsid w:val="00103B3D"/>
    <w:rsid w:val="00171396"/>
    <w:rsid w:val="00187B32"/>
    <w:rsid w:val="002A0F95"/>
    <w:rsid w:val="00624588"/>
    <w:rsid w:val="007D4769"/>
    <w:rsid w:val="009A53EB"/>
    <w:rsid w:val="00B41345"/>
    <w:rsid w:val="00BF247F"/>
    <w:rsid w:val="00DD4803"/>
    <w:rsid w:val="00E76458"/>
    <w:rsid w:val="00F152CF"/>
    <w:rsid w:val="00F84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4772"/>
  <w15:docId w15:val="{72FF15A0-06D6-478F-8E04-04539E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pBdr>
          <w:top w:val="none" w:sz="0" w:space="0" w:color="000000"/>
          <w:left w:val="none" w:sz="0" w:space="0" w:color="000000"/>
          <w:bottom w:val="none" w:sz="0" w:space="0" w:color="000000"/>
          <w:right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80" w:type="dxa"/>
        <w:left w:w="80" w:type="dxa"/>
        <w:bottom w:w="80" w:type="dxa"/>
        <w:right w:w="80"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top w:w="80" w:type="dxa"/>
        <w:left w:w="115" w:type="dxa"/>
        <w:bottom w:w="80" w:type="dxa"/>
        <w:right w:w="115" w:type="dxa"/>
      </w:tblCellMar>
    </w:tblPr>
  </w:style>
  <w:style w:type="table" w:customStyle="1" w:styleId="af6">
    <w:basedOn w:val="TableNormal0"/>
    <w:tblPr>
      <w:tblStyleRowBandSize w:val="1"/>
      <w:tblStyleColBandSize w:val="1"/>
      <w:tblCellMar>
        <w:top w:w="80" w:type="dxa"/>
        <w:left w:w="115" w:type="dxa"/>
        <w:bottom w:w="80" w:type="dxa"/>
        <w:right w:w="115" w:type="dxa"/>
      </w:tblCellMar>
    </w:tblPr>
  </w:style>
  <w:style w:type="table" w:customStyle="1" w:styleId="af7">
    <w:basedOn w:val="TableNormal0"/>
    <w:tblPr>
      <w:tblStyleRowBandSize w:val="1"/>
      <w:tblStyleColBandSize w:val="1"/>
      <w:tblCellMar>
        <w:top w:w="80" w:type="dxa"/>
        <w:left w:w="115" w:type="dxa"/>
        <w:bottom w:w="80" w:type="dxa"/>
        <w:right w:w="115" w:type="dxa"/>
      </w:tblCellMar>
    </w:tblPr>
  </w:style>
  <w:style w:type="table" w:customStyle="1" w:styleId="af8">
    <w:basedOn w:val="TableNormal0"/>
    <w:tblPr>
      <w:tblStyleRowBandSize w:val="1"/>
      <w:tblStyleColBandSize w:val="1"/>
      <w:tblCellMar>
        <w:top w:w="80" w:type="dxa"/>
        <w:left w:w="115" w:type="dxa"/>
        <w:bottom w:w="80" w:type="dxa"/>
        <w:right w:w="115" w:type="dxa"/>
      </w:tblCellMar>
    </w:tblPr>
  </w:style>
  <w:style w:type="table" w:customStyle="1" w:styleId="af9">
    <w:basedOn w:val="TableNormal0"/>
    <w:tblPr>
      <w:tblStyleRowBandSize w:val="1"/>
      <w:tblStyleColBandSize w:val="1"/>
      <w:tblCellMar>
        <w:top w:w="80" w:type="dxa"/>
        <w:left w:w="115" w:type="dxa"/>
        <w:bottom w:w="80" w:type="dxa"/>
        <w:right w:w="115" w:type="dxa"/>
      </w:tblCellMar>
    </w:tblPr>
  </w:style>
  <w:style w:type="table" w:customStyle="1" w:styleId="afa">
    <w:basedOn w:val="TableNormal0"/>
    <w:tblPr>
      <w:tblStyleRowBandSize w:val="1"/>
      <w:tblStyleColBandSize w:val="1"/>
      <w:tblCellMar>
        <w:top w:w="80" w:type="dxa"/>
        <w:left w:w="115" w:type="dxa"/>
        <w:bottom w:w="80" w:type="dxa"/>
        <w:right w:w="115" w:type="dxa"/>
      </w:tblCellMar>
    </w:tblPr>
  </w:style>
  <w:style w:type="table" w:customStyle="1" w:styleId="afb">
    <w:basedOn w:val="TableNormal0"/>
    <w:tblPr>
      <w:tblStyleRowBandSize w:val="1"/>
      <w:tblStyleColBandSize w:val="1"/>
      <w:tblCellMar>
        <w:top w:w="80" w:type="dxa"/>
        <w:left w:w="115" w:type="dxa"/>
        <w:bottom w:w="80" w:type="dxa"/>
        <w:right w:w="115" w:type="dxa"/>
      </w:tblCellMar>
    </w:tblPr>
  </w:style>
  <w:style w:type="table" w:customStyle="1" w:styleId="afc">
    <w:basedOn w:val="TableNormal0"/>
    <w:tblPr>
      <w:tblStyleRowBandSize w:val="1"/>
      <w:tblStyleColBandSize w:val="1"/>
      <w:tblCellMar>
        <w:top w:w="80" w:type="dxa"/>
        <w:left w:w="115" w:type="dxa"/>
        <w:bottom w:w="80" w:type="dxa"/>
        <w:right w:w="115" w:type="dxa"/>
      </w:tblCellMar>
    </w:tblPr>
  </w:style>
  <w:style w:type="table" w:customStyle="1" w:styleId="afd">
    <w:basedOn w:val="TableNormal0"/>
    <w:tblPr>
      <w:tblStyleRowBandSize w:val="1"/>
      <w:tblStyleColBandSize w:val="1"/>
      <w:tblCellMar>
        <w:top w:w="80" w:type="dxa"/>
        <w:left w:w="115" w:type="dxa"/>
        <w:bottom w:w="80" w:type="dxa"/>
        <w:right w:w="115" w:type="dxa"/>
      </w:tblCellMar>
    </w:tblPr>
  </w:style>
  <w:style w:type="table" w:customStyle="1" w:styleId="afe">
    <w:basedOn w:val="TableNormal0"/>
    <w:tblPr>
      <w:tblStyleRowBandSize w:val="1"/>
      <w:tblStyleColBandSize w:val="1"/>
      <w:tblCellMar>
        <w:top w:w="80" w:type="dxa"/>
        <w:left w:w="115" w:type="dxa"/>
        <w:bottom w:w="80" w:type="dxa"/>
        <w:right w:w="115" w:type="dxa"/>
      </w:tblCellMar>
    </w:tblPr>
  </w:style>
  <w:style w:type="table" w:customStyle="1" w:styleId="aff">
    <w:basedOn w:val="TableNormal0"/>
    <w:tblPr>
      <w:tblStyleRowBandSize w:val="1"/>
      <w:tblStyleColBandSize w:val="1"/>
      <w:tblCellMar>
        <w:top w:w="80" w:type="dxa"/>
        <w:left w:w="115" w:type="dxa"/>
        <w:bottom w:w="80" w:type="dxa"/>
        <w:right w:w="115" w:type="dxa"/>
      </w:tblCellMar>
    </w:tblPr>
  </w:style>
  <w:style w:type="table" w:customStyle="1" w:styleId="aff0">
    <w:basedOn w:val="TableNormal0"/>
    <w:tblPr>
      <w:tblStyleRowBandSize w:val="1"/>
      <w:tblStyleColBandSize w:val="1"/>
      <w:tblCellMar>
        <w:top w:w="80" w:type="dxa"/>
        <w:left w:w="115" w:type="dxa"/>
        <w:bottom w:w="80" w:type="dxa"/>
        <w:right w:w="115" w:type="dxa"/>
      </w:tblCellMar>
    </w:tblPr>
  </w:style>
  <w:style w:type="table" w:customStyle="1" w:styleId="aff1">
    <w:basedOn w:val="TableNormal0"/>
    <w:tblPr>
      <w:tblStyleRowBandSize w:val="1"/>
      <w:tblStyleColBandSize w:val="1"/>
      <w:tblCellMar>
        <w:top w:w="80" w:type="dxa"/>
        <w:left w:w="115" w:type="dxa"/>
        <w:bottom w:w="80" w:type="dxa"/>
        <w:right w:w="115" w:type="dxa"/>
      </w:tblCellMar>
    </w:tblPr>
  </w:style>
  <w:style w:type="table" w:customStyle="1" w:styleId="aff2">
    <w:basedOn w:val="TableNormal0"/>
    <w:tblPr>
      <w:tblStyleRowBandSize w:val="1"/>
      <w:tblStyleColBandSize w:val="1"/>
      <w:tblCellMar>
        <w:top w:w="80" w:type="dxa"/>
        <w:left w:w="115" w:type="dxa"/>
        <w:bottom w:w="80" w:type="dxa"/>
        <w:right w:w="115" w:type="dxa"/>
      </w:tblCellMar>
    </w:tblPr>
  </w:style>
  <w:style w:type="table" w:customStyle="1" w:styleId="aff3">
    <w:basedOn w:val="TableNormal0"/>
    <w:tblPr>
      <w:tblStyleRowBandSize w:val="1"/>
      <w:tblStyleColBandSize w:val="1"/>
      <w:tblCellMar>
        <w:top w:w="80" w:type="dxa"/>
        <w:left w:w="115" w:type="dxa"/>
        <w:bottom w:w="80" w:type="dxa"/>
        <w:right w:w="115" w:type="dxa"/>
      </w:tblCellMar>
    </w:tblPr>
  </w:style>
  <w:style w:type="table" w:customStyle="1" w:styleId="aff4">
    <w:basedOn w:val="TableNormal0"/>
    <w:tblPr>
      <w:tblStyleRowBandSize w:val="1"/>
      <w:tblStyleColBandSize w:val="1"/>
      <w:tblCellMar>
        <w:top w:w="80" w:type="dxa"/>
        <w:left w:w="115" w:type="dxa"/>
        <w:bottom w:w="80" w:type="dxa"/>
        <w:right w:w="115" w:type="dxa"/>
      </w:tblCellMar>
    </w:tblPr>
  </w:style>
  <w:style w:type="table" w:customStyle="1" w:styleId="aff5">
    <w:basedOn w:val="TableNormal0"/>
    <w:tblPr>
      <w:tblStyleRowBandSize w:val="1"/>
      <w:tblStyleColBandSize w:val="1"/>
      <w:tblCellMar>
        <w:top w:w="80" w:type="dxa"/>
        <w:left w:w="115" w:type="dxa"/>
        <w:bottom w:w="80" w:type="dxa"/>
        <w:right w:w="115" w:type="dxa"/>
      </w:tblCellMar>
    </w:tblPr>
  </w:style>
  <w:style w:type="table" w:customStyle="1" w:styleId="aff6">
    <w:basedOn w:val="TableNormal0"/>
    <w:tblPr>
      <w:tblStyleRowBandSize w:val="1"/>
      <w:tblStyleColBandSize w:val="1"/>
      <w:tblCellMar>
        <w:top w:w="80" w:type="dxa"/>
        <w:left w:w="115" w:type="dxa"/>
        <w:bottom w:w="80" w:type="dxa"/>
        <w:right w:w="115" w:type="dxa"/>
      </w:tblCellMar>
    </w:tblPr>
  </w:style>
  <w:style w:type="table" w:customStyle="1" w:styleId="aff7">
    <w:basedOn w:val="TableNormal0"/>
    <w:tblPr>
      <w:tblStyleRowBandSize w:val="1"/>
      <w:tblStyleColBandSize w:val="1"/>
      <w:tblCellMar>
        <w:top w:w="80" w:type="dxa"/>
        <w:left w:w="115" w:type="dxa"/>
        <w:bottom w:w="80" w:type="dxa"/>
        <w:right w:w="115" w:type="dxa"/>
      </w:tblCellMar>
    </w:tblPr>
  </w:style>
  <w:style w:type="table" w:customStyle="1" w:styleId="aff8">
    <w:basedOn w:val="TableNormal0"/>
    <w:tblPr>
      <w:tblStyleRowBandSize w:val="1"/>
      <w:tblStyleColBandSize w:val="1"/>
      <w:tblCellMar>
        <w:top w:w="80" w:type="dxa"/>
        <w:left w:w="115" w:type="dxa"/>
        <w:bottom w:w="80" w:type="dxa"/>
        <w:right w:w="115" w:type="dxa"/>
      </w:tblCellMar>
    </w:tblPr>
  </w:style>
  <w:style w:type="table" w:customStyle="1" w:styleId="aff9">
    <w:basedOn w:val="TableNormal0"/>
    <w:tblPr>
      <w:tblStyleRowBandSize w:val="1"/>
      <w:tblStyleColBandSize w:val="1"/>
      <w:tblCellMar>
        <w:top w:w="80" w:type="dxa"/>
        <w:left w:w="115" w:type="dxa"/>
        <w:bottom w:w="80" w:type="dxa"/>
        <w:right w:w="115" w:type="dxa"/>
      </w:tblCellMar>
    </w:tblPr>
  </w:style>
  <w:style w:type="table" w:customStyle="1" w:styleId="affa">
    <w:basedOn w:val="TableNormal0"/>
    <w:tblPr>
      <w:tblStyleRowBandSize w:val="1"/>
      <w:tblStyleColBandSize w:val="1"/>
      <w:tblCellMar>
        <w:top w:w="80" w:type="dxa"/>
        <w:left w:w="115" w:type="dxa"/>
        <w:bottom w:w="80" w:type="dxa"/>
        <w:right w:w="115" w:type="dxa"/>
      </w:tblCellMar>
    </w:tblPr>
  </w:style>
  <w:style w:type="paragraph" w:styleId="Encabezado">
    <w:name w:val="header"/>
    <w:basedOn w:val="Normal"/>
    <w:link w:val="EncabezadoCar"/>
    <w:uiPriority w:val="99"/>
    <w:unhideWhenUsed/>
    <w:rsid w:val="00F84A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4A3A"/>
  </w:style>
  <w:style w:type="paragraph" w:styleId="Piedepgina">
    <w:name w:val="footer"/>
    <w:basedOn w:val="Normal"/>
    <w:link w:val="PiedepginaCar"/>
    <w:uiPriority w:val="99"/>
    <w:unhideWhenUsed/>
    <w:rsid w:val="00F84A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8zRD6kZMuORe0R1XtUtcikRN7A==">AMUW2mWBiEWZpqamzBGZgrp+7M29P7YnH6N+tBNRI8uTPaTLyQsrv58DTuESZWyTaPpbhYi+MWAv5Zik7AlG2C2/p+lAmiD5SuJYJkS4nUFSKLAfbb563umlXURmQ49E1lC3942KYzvp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4291</Words>
  <Characters>23602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Alberto Cotrino García</cp:lastModifiedBy>
  <cp:revision>9</cp:revision>
  <dcterms:created xsi:type="dcterms:W3CDTF">2018-10-22T16:33:00Z</dcterms:created>
  <dcterms:modified xsi:type="dcterms:W3CDTF">2019-12-14T08:04:00Z</dcterms:modified>
</cp:coreProperties>
</file>