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53" w:rsidRDefault="00E02B53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738505</wp:posOffset>
                </wp:positionV>
                <wp:extent cx="4819650" cy="33528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35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55A9" id="4 Rectángulo" o:spid="_x0000_s1026" style="position:absolute;margin-left:27.45pt;margin-top:58.15pt;width:379.5pt;height:26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/CtAIAABYGAAAOAAAAZHJzL2Uyb0RvYy54bWysVNtOGzEQfa/Uf7D8XnY3bLhEbFAEoqpE&#10;CwIqno3XTlayPa7tZJP+Tb+lP9ax90JKEQ+oedh4rsdzPDNn51utyEY434CpaHGQUyIMh7oxy4p+&#10;f7j6dEKJD8zUTIERFd0JT8/nHz+ctXYmJrACVQtHMInxs9ZWdBWCnWWZ5yuhmT8AKwwaJTjNAopu&#10;mdWOtZhdq2yS50dZC662DrjwHrWXnZHOU34pBQ83UnoRiKoo3i2kr0vfp/jN5mdstnTMrhreX4O9&#10;4xaaNQZBx1SXLDCyds0/qXTDHXiQ4YCDzkDKhotUA1ZT5C+quV8xK1ItSI63I03+/6Xl3za3jjR1&#10;RUtKDNP4RCW5Q9p+/zLLtYJIUGv9DP3u7a3rJY/HWO1WOh3/sQ6yTaTuRlLFNhCOyvKkOD2aIvcc&#10;bYeH08lJnmjPnsOt8+GzAE3ioaIO4ROZbHPtA0Ki6+AS0Tyopr5qlEpC7BRxoRzZMHxjxrkwoUzh&#10;aq2/Qt3pyxx/3WujGnuiUx8NaoRIPRczJcC/QJR5L+7xtMd9CwBtESGLRHfUplPYKRFxlbkTEt8I&#10;yZykwsab7tdcdKYVq0WnjsgD02NEqi0ljJklkjjm7hO8xmcRmcNb9v4xVKThGoPzty7WBY8RCRlM&#10;GIN1Y8C9lkCFEbnzH0jqqIksPUG9ww520I22t/yqwS66Zj7cMoezjJ2H+ync4EcqaCsK/YmSFbif&#10;r+mjP44YWilpcTdU1P9YMycoUV8MDt9pUZZxmSShnB5PUHD7lqd9i1nrC8DWLHATWp6O0T+o4Sgd&#10;6EdcY4uIiiZmOGJXlAc3CBeh21m4CLlYLJIbLhDLwrW5tzwmj6zGKXnYPjJn+1EKOIXfYNgjbPZi&#10;ojrfGGlgsQ4gmzRuz7z2fOPySe/fL8q43fbl5PW8zud/AAAA//8DAFBLAwQUAAYACAAAACEA8po0&#10;JN8AAAAKAQAADwAAAGRycy9kb3ducmV2LnhtbEyPsU7DMBCGdyTewTokFkTtNCEKIU4FCDYGWhgY&#10;nfiII2I7st029Ok5Jhjvv0//fddsFjuxA4Y4eichWwlg6HqvRzdIeH97vq6AxaScVpN3KOEbI2za&#10;87NG1dof3RYPuzQwKnGxVhJMSnPNeewNWhVXfkZHu08frEo0hoHroI5Ubie+FqLkVo2OLhg146PB&#10;/mu3txKqcNVtX55e1+Ykkg4f+XIS+CDl5cVyfwcs4ZL+YPjVJ3Voyanze6cjmyTcFLdEUp6VOTAC&#10;qiynpJNQFkUOvG34/xfaHwAAAP//AwBQSwECLQAUAAYACAAAACEAtoM4kv4AAADhAQAAEwAAAAAA&#10;AAAAAAAAAAAAAAAAW0NvbnRlbnRfVHlwZXNdLnhtbFBLAQItABQABgAIAAAAIQA4/SH/1gAAAJQB&#10;AAALAAAAAAAAAAAAAAAAAC8BAABfcmVscy8ucmVsc1BLAQItABQABgAIAAAAIQAzty/CtAIAABYG&#10;AAAOAAAAAAAAAAAAAAAAAC4CAABkcnMvZTJvRG9jLnhtbFBLAQItABQABgAIAAAAIQDymjQk3wAA&#10;AAoBAAAPAAAAAAAAAAAAAAAAAA4FAABkcnMvZG93bnJldi54bWxQSwUGAAAAAAQABADzAAAAGgYA&#10;AAAA&#10;" fillcolor="#ccc0d9 [1303]" strokecolor="#5f497a [2407]" strokeweight="2pt"/>
            </w:pict>
          </mc:Fallback>
        </mc:AlternateContent>
      </w:r>
      <w:r w:rsidR="00A936C9">
        <w:rPr>
          <w:sz w:val="96"/>
          <w:szCs w:val="96"/>
        </w:rPr>
        <w:t xml:space="preserve"> </w:t>
      </w:r>
      <w:r w:rsidR="00984519">
        <w:rPr>
          <w:sz w:val="96"/>
          <w:szCs w:val="96"/>
        </w:rPr>
        <w:t xml:space="preserve"> </w:t>
      </w:r>
    </w:p>
    <w:p w:rsidR="00A27B6C" w:rsidRPr="00DE1812" w:rsidRDefault="003F6944">
      <w:pPr>
        <w:jc w:val="center"/>
        <w:rPr>
          <w:sz w:val="72"/>
          <w:szCs w:val="96"/>
        </w:rPr>
      </w:pPr>
      <w:proofErr w:type="gramStart"/>
      <w:r w:rsidRPr="00DE1812">
        <w:rPr>
          <w:sz w:val="72"/>
          <w:szCs w:val="96"/>
        </w:rPr>
        <w:t>P</w:t>
      </w:r>
      <w:r w:rsidR="00DE1812" w:rsidRPr="00DE1812">
        <w:rPr>
          <w:sz w:val="72"/>
          <w:szCs w:val="96"/>
        </w:rPr>
        <w:t>ONDERACIÓN  INDICADORES</w:t>
      </w:r>
      <w:proofErr w:type="gramEnd"/>
      <w:r w:rsidR="00DE1812" w:rsidRPr="00DE1812">
        <w:rPr>
          <w:sz w:val="72"/>
          <w:szCs w:val="96"/>
        </w:rPr>
        <w:t xml:space="preserve">    </w:t>
      </w:r>
      <w:r w:rsidR="00DE1812">
        <w:rPr>
          <w:sz w:val="72"/>
          <w:szCs w:val="96"/>
        </w:rPr>
        <w:t xml:space="preserve">              </w:t>
      </w:r>
      <w:r w:rsidR="00DE1812" w:rsidRPr="00DE1812">
        <w:rPr>
          <w:sz w:val="72"/>
          <w:szCs w:val="96"/>
        </w:rPr>
        <w:t xml:space="preserve">        </w:t>
      </w:r>
      <w:r w:rsidRPr="00DE1812">
        <w:rPr>
          <w:sz w:val="72"/>
          <w:szCs w:val="96"/>
        </w:rPr>
        <w:t>3º CICLO</w:t>
      </w:r>
    </w:p>
    <w:p w:rsidR="00A27B6C" w:rsidRPr="00DE1812" w:rsidRDefault="003F6944">
      <w:pPr>
        <w:jc w:val="center"/>
        <w:rPr>
          <w:sz w:val="72"/>
          <w:szCs w:val="96"/>
        </w:rPr>
      </w:pPr>
      <w:r w:rsidRPr="00DE1812">
        <w:rPr>
          <w:sz w:val="72"/>
          <w:szCs w:val="96"/>
        </w:rPr>
        <w:t>SOCIALES</w:t>
      </w:r>
    </w:p>
    <w:p w:rsidR="00A27B6C" w:rsidRDefault="00A27B6C">
      <w:pPr>
        <w:jc w:val="center"/>
        <w:rPr>
          <w:sz w:val="96"/>
          <w:szCs w:val="96"/>
        </w:rPr>
      </w:pPr>
    </w:p>
    <w:p w:rsidR="00A27B6C" w:rsidRDefault="00A27B6C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0D4B65" w:rsidRDefault="000D4B65">
      <w:pPr>
        <w:widowControl w:val="0"/>
        <w:spacing w:after="0" w:line="240" w:lineRule="auto"/>
        <w:jc w:val="both"/>
        <w:rPr>
          <w:sz w:val="32"/>
          <w:szCs w:val="32"/>
        </w:rPr>
      </w:pPr>
    </w:p>
    <w:p w:rsidR="00A27B6C" w:rsidRPr="003F6944" w:rsidRDefault="003F694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3F694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</w:p>
    <w:p w:rsidR="00A27B6C" w:rsidRPr="003F6944" w:rsidRDefault="00A27B6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a5"/>
        <w:tblW w:w="10774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67"/>
        <w:gridCol w:w="8080"/>
        <w:gridCol w:w="992"/>
      </w:tblGrid>
      <w:tr w:rsidR="009D45F8" w:rsidRPr="00CB7544" w:rsidTr="00CB7544">
        <w:tc>
          <w:tcPr>
            <w:tcW w:w="9782" w:type="dxa"/>
            <w:gridSpan w:val="3"/>
            <w:shd w:val="clear" w:color="auto" w:fill="CCC1D9"/>
            <w:vAlign w:val="center"/>
          </w:tcPr>
          <w:p w:rsidR="009D45F8" w:rsidRPr="00CB7544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992" w:type="dxa"/>
            <w:shd w:val="clear" w:color="auto" w:fill="CCC1D9"/>
            <w:vAlign w:val="center"/>
          </w:tcPr>
          <w:p w:rsidR="009D45F8" w:rsidRPr="00CB7544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9D45F8" w:rsidRPr="00CB7544" w:rsidTr="00CB7544">
        <w:tc>
          <w:tcPr>
            <w:tcW w:w="9782" w:type="dxa"/>
            <w:gridSpan w:val="3"/>
            <w:shd w:val="clear" w:color="auto" w:fill="B2A1C7"/>
          </w:tcPr>
          <w:p w:rsidR="009D45F8" w:rsidRPr="00CB7544" w:rsidRDefault="009D45F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>CE 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</w:tc>
        <w:tc>
          <w:tcPr>
            <w:tcW w:w="992" w:type="dxa"/>
            <w:vAlign w:val="center"/>
          </w:tcPr>
          <w:p w:rsidR="009D45F8" w:rsidRPr="00CB7544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6.88</w:t>
            </w:r>
            <w:bookmarkStart w:id="0" w:name="_GoBack"/>
            <w:bookmarkEnd w:id="0"/>
          </w:p>
        </w:tc>
      </w:tr>
      <w:tr w:rsidR="00B2603E" w:rsidRPr="00CB7544" w:rsidTr="00CB7544">
        <w:trPr>
          <w:trHeight w:val="100"/>
        </w:trPr>
        <w:tc>
          <w:tcPr>
            <w:tcW w:w="1135" w:type="dxa"/>
            <w:vMerge w:val="restart"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>BLOQUE1:</w:t>
            </w:r>
          </w:p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CONTENIDOS  COMUNES </w:t>
            </w:r>
          </w:p>
        </w:tc>
        <w:tc>
          <w:tcPr>
            <w:tcW w:w="567" w:type="dxa"/>
            <w:vAlign w:val="center"/>
          </w:tcPr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5º</w:t>
            </w:r>
          </w:p>
        </w:tc>
        <w:tc>
          <w:tcPr>
            <w:tcW w:w="8080" w:type="dxa"/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>CS.3.1.1. Busca, selecciona y organiza información concreta y relevante, la analiza, obtiene conclusiones, reflexiona acerca del proceso seguido y lo comunica oralmente y/o por escrito, usando las tecnologías de la información y la comunicación y elabora trabajos. (CD, CCL, SIEP)</w:t>
            </w:r>
          </w:p>
        </w:tc>
        <w:tc>
          <w:tcPr>
            <w:tcW w:w="992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B7544" w:rsidTr="00CB7544">
        <w:trPr>
          <w:trHeight w:val="100"/>
        </w:trPr>
        <w:tc>
          <w:tcPr>
            <w:tcW w:w="1135" w:type="dxa"/>
            <w:vMerge/>
            <w:vAlign w:val="center"/>
          </w:tcPr>
          <w:p w:rsidR="00B2603E" w:rsidRPr="00CB75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CS.3.1.2. Utiliza las tecnologías de la información y la comunicación para elaborar trabajos, manejando imágenes, tablas, gráficos, esquemas y </w:t>
            </w:r>
            <w:proofErr w:type="gramStart"/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>resúmenes,.</w:t>
            </w:r>
            <w:proofErr w:type="gramEnd"/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. (CD, CCL, SIEP).</w:t>
            </w:r>
          </w:p>
        </w:tc>
        <w:tc>
          <w:tcPr>
            <w:tcW w:w="992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B7544" w:rsidTr="00CB7544">
        <w:trPr>
          <w:trHeight w:val="100"/>
        </w:trPr>
        <w:tc>
          <w:tcPr>
            <w:tcW w:w="1135" w:type="dxa"/>
            <w:vMerge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6º</w:t>
            </w:r>
          </w:p>
        </w:tc>
        <w:tc>
          <w:tcPr>
            <w:tcW w:w="8080" w:type="dxa"/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>CS.3.1.1. Busca, selecciona y organiza información concreta y relevante, la analiza, obtiene conclusiones, reflexiona acerca del proceso seguido y lo comunica oralmente y/o por escrito, usando las tecnologías de la información y la comunicación y elabora trabajos. (CD, CCL, SIEP)</w:t>
            </w:r>
          </w:p>
        </w:tc>
        <w:tc>
          <w:tcPr>
            <w:tcW w:w="992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B7544" w:rsidTr="00CB7544">
        <w:trPr>
          <w:trHeight w:val="100"/>
        </w:trPr>
        <w:tc>
          <w:tcPr>
            <w:tcW w:w="1135" w:type="dxa"/>
            <w:vMerge/>
            <w:vAlign w:val="center"/>
          </w:tcPr>
          <w:p w:rsidR="00B2603E" w:rsidRPr="00CB75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0"/>
              </w:rPr>
              <w:t>CS.3.1.2. Utiliza las tecnologías de la información y la comunicación para elaborar trabajos y analiza información manejando imágenes, tablas, gráficos, esquemas y resúmenes, presentando un informe o presentación digital. (CD, CCL, SIEP).</w:t>
            </w:r>
          </w:p>
        </w:tc>
        <w:tc>
          <w:tcPr>
            <w:tcW w:w="992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</w:tbl>
    <w:p w:rsidR="000D4B65" w:rsidRPr="003F6944" w:rsidRDefault="000D4B65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6"/>
        <w:tblpPr w:leftFromText="141" w:rightFromText="141" w:vertAnchor="text" w:horzAnchor="margin" w:tblpX="-878" w:tblpY="136"/>
        <w:tblW w:w="10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708"/>
        <w:gridCol w:w="8222"/>
        <w:gridCol w:w="736"/>
      </w:tblGrid>
      <w:tr w:rsidR="009D45F8" w:rsidRPr="00CB7544" w:rsidTr="00CB7544">
        <w:tc>
          <w:tcPr>
            <w:tcW w:w="10038" w:type="dxa"/>
            <w:gridSpan w:val="3"/>
            <w:shd w:val="clear" w:color="auto" w:fill="CCC1D9"/>
            <w:vAlign w:val="center"/>
          </w:tcPr>
          <w:p w:rsidR="009D45F8" w:rsidRPr="00CB7544" w:rsidRDefault="009D45F8" w:rsidP="00CB7544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Criterio de Evaluación</w:t>
            </w:r>
          </w:p>
        </w:tc>
        <w:tc>
          <w:tcPr>
            <w:tcW w:w="736" w:type="dxa"/>
            <w:shd w:val="clear" w:color="auto" w:fill="CCC1D9"/>
            <w:vAlign w:val="center"/>
          </w:tcPr>
          <w:p w:rsidR="009D45F8" w:rsidRPr="00CB7544" w:rsidRDefault="009D45F8" w:rsidP="00CB754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%</w:t>
            </w:r>
          </w:p>
        </w:tc>
      </w:tr>
      <w:tr w:rsidR="009D45F8" w:rsidRPr="00CB7544" w:rsidTr="00CB7544">
        <w:tc>
          <w:tcPr>
            <w:tcW w:w="10038" w:type="dxa"/>
            <w:gridSpan w:val="3"/>
            <w:shd w:val="clear" w:color="auto" w:fill="B2A1C7"/>
          </w:tcPr>
          <w:p w:rsidR="009D45F8" w:rsidRPr="00CB7544" w:rsidRDefault="009D45F8" w:rsidP="00CB75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>CE.3.2.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 lección y organización de textos de carácter social, geográfico o histórico, aceptando las diferencias con respeto y tolerancia hacia otras ideas y aportaciones</w:t>
            </w:r>
          </w:p>
        </w:tc>
        <w:tc>
          <w:tcPr>
            <w:tcW w:w="736" w:type="dxa"/>
            <w:vAlign w:val="center"/>
          </w:tcPr>
          <w:p w:rsidR="009D45F8" w:rsidRPr="00CB7544" w:rsidRDefault="00B2603E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6.88</w:t>
            </w:r>
          </w:p>
        </w:tc>
      </w:tr>
      <w:tr w:rsidR="00B2603E" w:rsidRPr="00CB7544" w:rsidTr="00CB7544">
        <w:trPr>
          <w:trHeight w:val="983"/>
        </w:trPr>
        <w:tc>
          <w:tcPr>
            <w:tcW w:w="1108" w:type="dxa"/>
            <w:vMerge w:val="restart"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BLOQUE1:</w:t>
            </w:r>
          </w:p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CONTENIDOS  COMUNES</w:t>
            </w:r>
          </w:p>
        </w:tc>
        <w:tc>
          <w:tcPr>
            <w:tcW w:w="708" w:type="dxa"/>
            <w:vAlign w:val="center"/>
          </w:tcPr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5º</w:t>
            </w:r>
          </w:p>
        </w:tc>
        <w:tc>
          <w:tcPr>
            <w:tcW w:w="8222" w:type="dxa"/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CS.3.2.1. Realiza las tareas, con autonomía, y elabora trabajos, presentándolos de manera ordenada, clara y limpia, usando </w:t>
            </w:r>
            <w:proofErr w:type="gramStart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>el  vocabulario</w:t>
            </w:r>
            <w:proofErr w:type="gramEnd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adecuado exponiéndolos oralmente.  (CSYC, SIEP).</w:t>
            </w:r>
          </w:p>
        </w:tc>
        <w:tc>
          <w:tcPr>
            <w:tcW w:w="736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B7544" w:rsidTr="00CB7544">
        <w:trPr>
          <w:trHeight w:val="830"/>
        </w:trPr>
        <w:tc>
          <w:tcPr>
            <w:tcW w:w="1108" w:type="dxa"/>
            <w:vMerge/>
            <w:vAlign w:val="center"/>
          </w:tcPr>
          <w:p w:rsidR="00B2603E" w:rsidRPr="00CB75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8222" w:type="dxa"/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CS.3.2.2. Utiliza estrategias para realizar un trabajo y participa en actividades de grupo </w:t>
            </w:r>
            <w:proofErr w:type="gramStart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>adoptando  un</w:t>
            </w:r>
            <w:proofErr w:type="gramEnd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comportamiento  responsable, constructivo y solidario y respeta los principios básicos del  funcionamiento democrático. (CSYC,  SIEP).</w:t>
            </w:r>
          </w:p>
        </w:tc>
        <w:tc>
          <w:tcPr>
            <w:tcW w:w="736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B7544" w:rsidTr="00CB7544">
        <w:trPr>
          <w:trHeight w:val="1165"/>
        </w:trPr>
        <w:tc>
          <w:tcPr>
            <w:tcW w:w="1108" w:type="dxa"/>
            <w:vMerge/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6º</w:t>
            </w:r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000000"/>
            </w:tcBorders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CS.3.2.1. Realiza las tareas, con autonomía, y elabora trabajos, presentándolos de manera ordenada, clara y limpia, usando </w:t>
            </w:r>
            <w:proofErr w:type="gramStart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>el  vocabulario</w:t>
            </w:r>
            <w:proofErr w:type="gramEnd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adecuado exponiéndolos oralmente y mostrando actitudes de confianza en sí mismo, sentido crítico,  iniciativa personal, curiosidad, interés, creatividad en el aprendizaje y espíritu emprendedor. (CSYC, SIEP).</w:t>
            </w:r>
          </w:p>
        </w:tc>
        <w:tc>
          <w:tcPr>
            <w:tcW w:w="736" w:type="dxa"/>
            <w:tcBorders>
              <w:top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B7544" w:rsidTr="00CB7544">
        <w:trPr>
          <w:trHeight w:val="700"/>
        </w:trPr>
        <w:tc>
          <w:tcPr>
            <w:tcW w:w="1108" w:type="dxa"/>
            <w:vMerge/>
            <w:vAlign w:val="center"/>
          </w:tcPr>
          <w:p w:rsidR="00B2603E" w:rsidRPr="00CB75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B2603E" w:rsidRPr="00CB75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  <w:p w:rsidR="00B2603E" w:rsidRPr="00CB75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:rsidR="00B2603E" w:rsidRPr="00CB75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CS.3.2.2. Utiliza estrategias para realizar un trabajo y participa en actividades de grupo </w:t>
            </w:r>
            <w:proofErr w:type="gramStart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>adoptando  un</w:t>
            </w:r>
            <w:proofErr w:type="gramEnd"/>
            <w:r w:rsidRPr="00CB7544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 comportamiento  responsable, constructivo y solidario y respeta los principios básicos del  funcionamiento democrático. (CSYC,  SIEP).</w:t>
            </w:r>
          </w:p>
        </w:tc>
        <w:tc>
          <w:tcPr>
            <w:tcW w:w="736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</w:tbl>
    <w:p w:rsidR="00A27B6C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D4B65" w:rsidRDefault="000D4B6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D4B65" w:rsidRDefault="000D4B6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D4B65" w:rsidRPr="003F6944" w:rsidRDefault="000D4B65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7"/>
        <w:tblpPr w:leftFromText="141" w:rightFromText="141" w:vertAnchor="text" w:horzAnchor="margin" w:tblpX="-878" w:tblpY="443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567"/>
        <w:gridCol w:w="7938"/>
        <w:gridCol w:w="850"/>
      </w:tblGrid>
      <w:tr w:rsidR="009D45F8" w:rsidRPr="003F6944" w:rsidTr="00CB7544">
        <w:tc>
          <w:tcPr>
            <w:tcW w:w="9471" w:type="dxa"/>
            <w:gridSpan w:val="3"/>
            <w:shd w:val="clear" w:color="auto" w:fill="CCC1D9"/>
            <w:vAlign w:val="center"/>
          </w:tcPr>
          <w:p w:rsidR="009D45F8" w:rsidRPr="003F6944" w:rsidRDefault="009D45F8" w:rsidP="000D4B6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0" w:type="dxa"/>
            <w:shd w:val="clear" w:color="auto" w:fill="CCC1D9"/>
            <w:vAlign w:val="center"/>
          </w:tcPr>
          <w:p w:rsidR="009D45F8" w:rsidRPr="003F6944" w:rsidRDefault="009D45F8" w:rsidP="000D4B6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9D45F8" w:rsidRPr="003F6944" w:rsidTr="00CB7544">
        <w:tc>
          <w:tcPr>
            <w:tcW w:w="9471" w:type="dxa"/>
            <w:gridSpan w:val="3"/>
            <w:shd w:val="clear" w:color="auto" w:fill="CCC1D9"/>
          </w:tcPr>
          <w:p w:rsidR="009D45F8" w:rsidRPr="003F6944" w:rsidRDefault="009D45F8" w:rsidP="000D4B65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  <w:tc>
          <w:tcPr>
            <w:tcW w:w="850" w:type="dxa"/>
            <w:vAlign w:val="center"/>
          </w:tcPr>
          <w:p w:rsidR="009D45F8" w:rsidRPr="003F6944" w:rsidRDefault="00B2603E" w:rsidP="000D4B6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10.32</w:t>
            </w:r>
          </w:p>
        </w:tc>
      </w:tr>
      <w:tr w:rsidR="00B2603E" w:rsidRPr="003F6944" w:rsidTr="00CB7544">
        <w:trPr>
          <w:trHeight w:val="100"/>
        </w:trPr>
        <w:tc>
          <w:tcPr>
            <w:tcW w:w="966" w:type="dxa"/>
            <w:vMerge w:val="restart"/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BLOQUE1:</w:t>
            </w:r>
          </w:p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CONTENIDOS  COMUNES</w:t>
            </w:r>
          </w:p>
        </w:tc>
        <w:tc>
          <w:tcPr>
            <w:tcW w:w="567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5º</w:t>
            </w:r>
          </w:p>
        </w:tc>
        <w:tc>
          <w:tcPr>
            <w:tcW w:w="7938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CS.3.3.1 Valora la importancia de una convivencia pacífica y tolerante entre los diferentes grupos humanos sobre la base de los valores democráticos y los derechos humanos universalmente compartidos. (CSYC, SIEP).</w:t>
            </w:r>
          </w:p>
        </w:tc>
        <w:tc>
          <w:tcPr>
            <w:tcW w:w="850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100"/>
        </w:trPr>
        <w:tc>
          <w:tcPr>
            <w:tcW w:w="966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CS.3.3.2   Identifica y utiliza los códigos de conducta y los usos generalmente aceptados en las distintas sociedades y entornos,  aceptando los valores democráticos</w:t>
            </w:r>
          </w:p>
        </w:tc>
        <w:tc>
          <w:tcPr>
            <w:tcW w:w="850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100"/>
        </w:trPr>
        <w:tc>
          <w:tcPr>
            <w:tcW w:w="966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 3.3.3 Utiliza estrategias creativas y de emprendimiento para realizar trabajos de forma individual y en equipo</w:t>
            </w:r>
          </w:p>
        </w:tc>
        <w:tc>
          <w:tcPr>
            <w:tcW w:w="850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1240"/>
        </w:trPr>
        <w:tc>
          <w:tcPr>
            <w:tcW w:w="966" w:type="dxa"/>
            <w:vMerge/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6º</w:t>
            </w:r>
          </w:p>
        </w:tc>
        <w:tc>
          <w:tcPr>
            <w:tcW w:w="7938" w:type="dxa"/>
            <w:tcBorders>
              <w:top w:val="single" w:sz="18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CS.3.3.1 Valora la importancia de una convivencia pacífica y tolerante entre los diferentes grupos humanos sobre la base de los valores democráticos y los derechos humanos universalmente compartidos, participando de una manera eficaz y constructiva en la vida social. (CSYC, SIEP).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100"/>
        </w:trPr>
        <w:tc>
          <w:tcPr>
            <w:tcW w:w="966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CS.3.3.2   Identifica y utiliza los códigos de conducta y los usos generalmente aceptados en las distintas sociedades y entornos, dialogando y cooperando con el grupo y aceptando los valores democráticos. (CSYC, SIEP).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  <w:tr w:rsidR="00B2603E" w:rsidRPr="003F6944" w:rsidTr="00CB7544">
        <w:trPr>
          <w:trHeight w:val="100"/>
        </w:trPr>
        <w:tc>
          <w:tcPr>
            <w:tcW w:w="966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 3.3.3 Utiliza estrategias creativas y de emprendimiento para realizar trabajos de forma individual y en equipo,  planificando trabajos en grupo y coordinando, tomando decisiones y aceptando responsabilidades con habilidad para la resolución pacífica de conflictos. (CSYC, SIEP)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</w:tbl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9D45F8" w:rsidRDefault="009D45F8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9D45F8" w:rsidRDefault="009D45F8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9D45F8" w:rsidRDefault="009D45F8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8"/>
        <w:tblW w:w="9923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6"/>
        <w:gridCol w:w="7087"/>
        <w:gridCol w:w="1134"/>
      </w:tblGrid>
      <w:tr w:rsidR="009D45F8" w:rsidRPr="003F6944" w:rsidTr="00B2603E">
        <w:tc>
          <w:tcPr>
            <w:tcW w:w="8789" w:type="dxa"/>
            <w:gridSpan w:val="3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9D45F8" w:rsidRPr="003F6944" w:rsidTr="00B2603E">
        <w:tc>
          <w:tcPr>
            <w:tcW w:w="8789" w:type="dxa"/>
            <w:gridSpan w:val="3"/>
            <w:shd w:val="clear" w:color="auto" w:fill="B2A1C7"/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CE 3.4. Explicar cómo es y de qué forma se originó el Universo y sus principales componentes, describiendo las características principales del Sistema Solar e identificando diferentes tipos de astros y sus características ubicando y localizando al planeta Tierra, a la Luna en el Sistema Solar y describiendo sus características, movimientos y consecuencias.</w:t>
            </w:r>
          </w:p>
        </w:tc>
        <w:tc>
          <w:tcPr>
            <w:tcW w:w="1134" w:type="dxa"/>
            <w:vAlign w:val="center"/>
          </w:tcPr>
          <w:p w:rsidR="009D45F8" w:rsidRPr="003F6944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10.32</w:t>
            </w:r>
          </w:p>
        </w:tc>
      </w:tr>
      <w:tr w:rsidR="00B2603E" w:rsidRPr="003F6944" w:rsidTr="00B2603E">
        <w:trPr>
          <w:trHeight w:val="1140"/>
        </w:trPr>
        <w:tc>
          <w:tcPr>
            <w:tcW w:w="1276" w:type="dxa"/>
            <w:vMerge w:val="restart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BLOQUE 1:</w:t>
            </w:r>
          </w:p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CONTENIDOS COMUNES</w:t>
            </w:r>
          </w:p>
        </w:tc>
        <w:tc>
          <w:tcPr>
            <w:tcW w:w="426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5º</w:t>
            </w:r>
          </w:p>
        </w:tc>
        <w:tc>
          <w:tcPr>
            <w:tcW w:w="7087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CS.3.4.1. Describe las características, componentes y movimientos del Sistema Solar, identificando el Sol en el centro del  Sistema solar y localizando los planetas según su proximidad. (CCL, CMCT).</w:t>
            </w:r>
          </w:p>
        </w:tc>
        <w:tc>
          <w:tcPr>
            <w:tcW w:w="1134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840"/>
        </w:trPr>
        <w:tc>
          <w:tcPr>
            <w:tcW w:w="1276" w:type="dxa"/>
            <w:vMerge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CS.3.4.2. Define y representa el movimiento de traslación terrestre, el eje de giro y los polos geográficos y asocia las estaciones del año a su efecto combinado. (CCL, CAA, CMCT).</w:t>
            </w:r>
          </w:p>
        </w:tc>
        <w:tc>
          <w:tcPr>
            <w:tcW w:w="1134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660"/>
        </w:trPr>
        <w:tc>
          <w:tcPr>
            <w:tcW w:w="1276" w:type="dxa"/>
            <w:vMerge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CS.3.4.3. Identifica, localiza y explica las principales características del Sistema Solar, el Sol, el planeta Tierra y la Luna, con sus fases, describiendo como se produce el día y la noche y las estaciones del año. (CCL, CMCT, CD).</w:t>
            </w:r>
          </w:p>
        </w:tc>
        <w:tc>
          <w:tcPr>
            <w:tcW w:w="1134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1540"/>
        </w:trPr>
        <w:tc>
          <w:tcPr>
            <w:tcW w:w="1276" w:type="dxa"/>
            <w:vMerge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6º</w:t>
            </w:r>
          </w:p>
        </w:tc>
        <w:tc>
          <w:tcPr>
            <w:tcW w:w="7087" w:type="dxa"/>
            <w:tcBorders>
              <w:top w:val="single" w:sz="18" w:space="0" w:color="000000"/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CS.3.4.1. Describe las características, componentes y movimientos del Sistema Solar, identificando el Sol en el centro del  Sistema solar y localizando los planetas según su proximidad. (CCL, CMCT).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540"/>
        </w:trPr>
        <w:tc>
          <w:tcPr>
            <w:tcW w:w="1276" w:type="dxa"/>
            <w:vMerge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CS.3.4.2. Define y representa el movimiento de traslación terrestre, el eje de giro y los polos geográficos y asocia las estaciones del año a su efecto combinado. (CCL, CAA, CMCT).</w:t>
            </w:r>
          </w:p>
        </w:tc>
        <w:tc>
          <w:tcPr>
            <w:tcW w:w="1134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  <w:tr w:rsidR="00B2603E" w:rsidRPr="003F6944" w:rsidTr="00B2603E">
        <w:trPr>
          <w:trHeight w:val="500"/>
        </w:trPr>
        <w:tc>
          <w:tcPr>
            <w:tcW w:w="1276" w:type="dxa"/>
            <w:vMerge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CS.3.4.3. Identifica, localiza y explica las principales características del Sistema Solar, el Sol, el planeta Tierra y la Luna, con sus fases, describiendo como se produce el día y la noche y las estaciones del año. (CCL, CMCT, CD).</w:t>
            </w:r>
          </w:p>
        </w:tc>
        <w:tc>
          <w:tcPr>
            <w:tcW w:w="1134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</w:tbl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B7544" w:rsidRDefault="00CB754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B7544" w:rsidRDefault="00CB754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B7544" w:rsidRPr="003F6944" w:rsidRDefault="00CB7544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9"/>
        <w:tblW w:w="9923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5"/>
        <w:gridCol w:w="7230"/>
        <w:gridCol w:w="850"/>
      </w:tblGrid>
      <w:tr w:rsidR="009D45F8" w:rsidRPr="003F6944" w:rsidTr="00CB7544">
        <w:tc>
          <w:tcPr>
            <w:tcW w:w="9073" w:type="dxa"/>
            <w:gridSpan w:val="3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9D45F8" w:rsidRPr="003F6944" w:rsidTr="00CB7544">
        <w:tc>
          <w:tcPr>
            <w:tcW w:w="9073" w:type="dxa"/>
            <w:gridSpan w:val="3"/>
            <w:shd w:val="clear" w:color="auto" w:fill="B2A1C7"/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CE.3.5. Identificar y describir las capas de la Tierra según su estructura, explicando sus características básicas, exploran 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</w:tc>
        <w:tc>
          <w:tcPr>
            <w:tcW w:w="850" w:type="dxa"/>
            <w:vAlign w:val="center"/>
          </w:tcPr>
          <w:p w:rsidR="009D45F8" w:rsidRPr="003F6944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10.32</w:t>
            </w:r>
          </w:p>
        </w:tc>
      </w:tr>
      <w:tr w:rsidR="00B2603E" w:rsidRPr="003F6944" w:rsidTr="00CB7544">
        <w:trPr>
          <w:trHeight w:val="100"/>
        </w:trPr>
        <w:tc>
          <w:tcPr>
            <w:tcW w:w="1418" w:type="dxa"/>
            <w:vMerge w:val="restart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BLOQUE 2:</w:t>
            </w: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 MUNDO EN EL QUE VIVIMOS</w:t>
            </w:r>
          </w:p>
        </w:tc>
        <w:tc>
          <w:tcPr>
            <w:tcW w:w="425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5º</w:t>
            </w:r>
          </w:p>
        </w:tc>
        <w:tc>
          <w:tcPr>
            <w:tcW w:w="7230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CS.3.5.1. Identifica, describe y nombra  las capas de la Tierra y lo explica empleando mapas, planos y globos terráqueos (CCL, CMCT, CD)</w:t>
            </w:r>
          </w:p>
        </w:tc>
        <w:tc>
          <w:tcPr>
            <w:tcW w:w="850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1120"/>
        </w:trPr>
        <w:tc>
          <w:tcPr>
            <w:tcW w:w="1418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CS.3.5.2. Clasifica mapas, identificándolos, interpretando y definiendo escalas y signos convencionales usuales del planeta Tierra. (CCL, CMCT,CD)</w:t>
            </w:r>
          </w:p>
        </w:tc>
        <w:tc>
          <w:tcPr>
            <w:tcW w:w="850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660"/>
        </w:trPr>
        <w:tc>
          <w:tcPr>
            <w:tcW w:w="1418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B2603E" w:rsidRPr="003F6944" w:rsidRDefault="00B2603E" w:rsidP="00B2603E">
            <w:pPr>
              <w:ind w:left="57" w:right="57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CS.3.5.3. Localiza los diferentes puntos de la Tierra empleando los paralelos y meridianos y las coordenadas geográficas y  valora la acción del ser humano para el cuidado y conservación del planeta Tierra. (CCL, CMCT, CD).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100"/>
        </w:trPr>
        <w:tc>
          <w:tcPr>
            <w:tcW w:w="1418" w:type="dxa"/>
            <w:vMerge/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6º</w:t>
            </w:r>
          </w:p>
        </w:tc>
        <w:tc>
          <w:tcPr>
            <w:tcW w:w="7230" w:type="dxa"/>
            <w:tcBorders>
              <w:top w:val="single" w:sz="18" w:space="0" w:color="000000"/>
            </w:tcBorders>
          </w:tcPr>
          <w:p w:rsidR="00B2603E" w:rsidRPr="003F6944" w:rsidRDefault="00B2603E" w:rsidP="00B2603E">
            <w:pPr>
              <w:ind w:left="57" w:right="57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CS.3.5.1. Identifica, describe y nombra los rasgos principales de las capas de la Tierra y lo explica empleando mapas, planos y globos terráqueos (CCL, CMCT, CD)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CB7544">
        <w:trPr>
          <w:trHeight w:val="840"/>
        </w:trPr>
        <w:tc>
          <w:tcPr>
            <w:tcW w:w="1418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2603E" w:rsidRPr="003F6944" w:rsidRDefault="00B2603E" w:rsidP="00B2603E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CS.3.5.2. Clasifica mapas, identificándolos, interpretando y definiendo escalas y signos convencionales usuales del planeta Tierra. (CCL, CMCT,CD)</w:t>
            </w:r>
          </w:p>
        </w:tc>
        <w:tc>
          <w:tcPr>
            <w:tcW w:w="850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  <w:tr w:rsidR="00B2603E" w:rsidRPr="003F6944" w:rsidTr="00CB7544">
        <w:trPr>
          <w:trHeight w:val="180"/>
        </w:trPr>
        <w:tc>
          <w:tcPr>
            <w:tcW w:w="1418" w:type="dxa"/>
            <w:vMerge/>
            <w:vAlign w:val="center"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2603E" w:rsidRPr="003F6944" w:rsidRDefault="00B2603E" w:rsidP="00B2603E">
            <w:pPr>
              <w:ind w:left="57" w:right="57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CS.3.5.3. Localiza los diferentes puntos de la Tierra empleando los paralelos y meridianos y las coordenadas geográficas y  valora la acción del ser humano para el cuidado y conservación del planeta Tierra. (CCL, CMCT, CD).</w:t>
            </w:r>
          </w:p>
        </w:tc>
        <w:tc>
          <w:tcPr>
            <w:tcW w:w="850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</w:tbl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B7544" w:rsidRDefault="00CB754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B7544" w:rsidRPr="003F6944" w:rsidRDefault="00CB754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27B6C" w:rsidRPr="003F6944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a"/>
        <w:tblW w:w="100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"/>
        <w:gridCol w:w="7087"/>
        <w:gridCol w:w="851"/>
      </w:tblGrid>
      <w:tr w:rsidR="009D45F8" w:rsidRPr="003F6944" w:rsidTr="00B2603E">
        <w:tc>
          <w:tcPr>
            <w:tcW w:w="9214" w:type="dxa"/>
            <w:gridSpan w:val="3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9D45F8" w:rsidRPr="003F6944" w:rsidTr="00B2603E">
        <w:tc>
          <w:tcPr>
            <w:tcW w:w="9214" w:type="dxa"/>
            <w:gridSpan w:val="3"/>
            <w:shd w:val="clear" w:color="auto" w:fill="B2A1C7"/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CE.3.6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</w:tc>
        <w:tc>
          <w:tcPr>
            <w:tcW w:w="851" w:type="dxa"/>
            <w:vAlign w:val="center"/>
          </w:tcPr>
          <w:p w:rsidR="009D45F8" w:rsidRPr="003F6944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10.32</w:t>
            </w:r>
          </w:p>
        </w:tc>
      </w:tr>
      <w:tr w:rsidR="00CB7544" w:rsidRPr="003F6944" w:rsidTr="00B2603E">
        <w:trPr>
          <w:trHeight w:val="1460"/>
        </w:trPr>
        <w:tc>
          <w:tcPr>
            <w:tcW w:w="1560" w:type="dxa"/>
            <w:vMerge w:val="restart"/>
            <w:vAlign w:val="center"/>
          </w:tcPr>
          <w:p w:rsidR="00CB7544" w:rsidRPr="003F6944" w:rsidRDefault="00CB7544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BLOQUE 3: VIVIR EN SOCIEDAD</w:t>
            </w:r>
          </w:p>
        </w:tc>
        <w:tc>
          <w:tcPr>
            <w:tcW w:w="567" w:type="dxa"/>
            <w:vMerge w:val="restart"/>
            <w:vAlign w:val="center"/>
          </w:tcPr>
          <w:p w:rsidR="00CB7544" w:rsidRPr="003F6944" w:rsidRDefault="00CB7544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5º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CB7544" w:rsidRPr="003F6944" w:rsidRDefault="00CB7544" w:rsidP="00CB754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CS.3.6.1. Identifica, nombra y diferencia tiempo atmosférico y clima, reconociendo diferentes tipos de climas y las tres zonas climáticas del planeta, su s </w:t>
            </w:r>
            <w:proofErr w:type="gramStart"/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principales  variables</w:t>
            </w:r>
            <w:proofErr w:type="gramEnd"/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en Andalucía y España, señalándolos en un mapa. ( CCL, CMCT, CAA, CD).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B7544" w:rsidRPr="003F6944" w:rsidRDefault="00B2603E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  <w:tr w:rsidR="00CB7544" w:rsidRPr="003F6944" w:rsidTr="00B2603E">
        <w:trPr>
          <w:trHeight w:val="1228"/>
        </w:trPr>
        <w:tc>
          <w:tcPr>
            <w:tcW w:w="1560" w:type="dxa"/>
            <w:vMerge/>
            <w:vAlign w:val="center"/>
          </w:tcPr>
          <w:p w:rsidR="00CB7544" w:rsidRPr="003F6944" w:rsidRDefault="00CB7544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B7544" w:rsidRPr="003F6944" w:rsidRDefault="00CB7544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</w:tcPr>
          <w:p w:rsidR="00CB7544" w:rsidRPr="003F6944" w:rsidRDefault="00CB7544" w:rsidP="00CB754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CS.3.6.2. Define, identifica y nombra algunas masas de agua, describiendo su ciclo, situando y reconociendo los principales cuencas y vertientes, ríos, mares del entorno próximo en Andalucía y España. (CCL, CMCT, CAA).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7544" w:rsidRPr="003F6944" w:rsidRDefault="00B2603E" w:rsidP="00CB754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3.44</w:t>
            </w:r>
          </w:p>
        </w:tc>
      </w:tr>
      <w:tr w:rsidR="00B2603E" w:rsidRPr="003F6944" w:rsidTr="00B2603E">
        <w:trPr>
          <w:trHeight w:val="980"/>
        </w:trPr>
        <w:tc>
          <w:tcPr>
            <w:tcW w:w="1560" w:type="dxa"/>
            <w:vMerge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CS.3.6.3.  Define y diferencia paisajes con sus elementos y las principales unidades del relieve en Andalucía y España. (CCL, CSYC, CAA)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960"/>
        </w:trPr>
        <w:tc>
          <w:tcPr>
            <w:tcW w:w="1560" w:type="dxa"/>
            <w:vMerge w:val="restart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6º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B2603E" w:rsidRPr="003F6944" w:rsidRDefault="00B2603E" w:rsidP="00B2603E">
            <w:pPr>
              <w:ind w:left="57" w:right="57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CS.3.6.1. Identifica, nombra y diferencia tiempo atmosférico y clima, utilizando aparatos básicos de una estación meteorológica, clasificando datos y </w:t>
            </w:r>
            <w:proofErr w:type="gramStart"/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confeccionado gráficos</w:t>
            </w:r>
            <w:proofErr w:type="gramEnd"/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temperaturas y precipitaciones y explica los factores del clima, reconociendo diferentes tipos de climas y las tres zonas climáticas del planeta, su s principales variables en Andalucía y España, señalándolos en un mapa. ( CCL, CMCT, CAA, CD).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1140"/>
        </w:trPr>
        <w:tc>
          <w:tcPr>
            <w:tcW w:w="1560" w:type="dxa"/>
            <w:vMerge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CS.3.6.2. Define, identifica y nombra algunas masas de agua, describiendo su ciclo, situando y reconociendo los principales cuencas y vertientes, ríos, mares del entorno próximo en Andalucía y España, valorando la acción del hombre para evitar su contaminación. (CCL, CMCT, CAA).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1260"/>
        </w:trPr>
        <w:tc>
          <w:tcPr>
            <w:tcW w:w="1560" w:type="dxa"/>
            <w:vMerge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CS.3.6.3.  Define y diferencia paisajes con sus elementos y las principales unidades del relieve en Andalucía, España y Europa, reflexionando sobre los principales problemas del cambio climático y explicando medidas para adoptarlas, relativas al uso sostenible de los recursos. (CCL, CSYC, CAA)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c>
          <w:tcPr>
            <w:tcW w:w="9214" w:type="dxa"/>
            <w:gridSpan w:val="3"/>
            <w:shd w:val="clear" w:color="auto" w:fill="0070C0"/>
          </w:tcPr>
          <w:p w:rsidR="00B2603E" w:rsidRPr="003F6944" w:rsidRDefault="00B2603E" w:rsidP="00B2603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0070C0"/>
            <w:vAlign w:val="center"/>
          </w:tcPr>
          <w:p w:rsidR="00B2603E" w:rsidRPr="003F6944" w:rsidRDefault="00B2603E" w:rsidP="00B2603E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B2603E" w:rsidRPr="003F6944" w:rsidTr="00B2603E">
        <w:tc>
          <w:tcPr>
            <w:tcW w:w="9214" w:type="dxa"/>
            <w:gridSpan w:val="3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CE. 3.7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</w:tc>
        <w:tc>
          <w:tcPr>
            <w:tcW w:w="851" w:type="dxa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6.88</w:t>
            </w:r>
          </w:p>
        </w:tc>
      </w:tr>
      <w:tr w:rsidR="00B2603E" w:rsidRPr="003F6944" w:rsidTr="00B2603E">
        <w:trPr>
          <w:trHeight w:val="1711"/>
        </w:trPr>
        <w:tc>
          <w:tcPr>
            <w:tcW w:w="1560" w:type="dxa"/>
            <w:vMerge w:val="restart"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BLOQUE 3:</w:t>
            </w:r>
          </w:p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VIVIR EN SOCIEDAD</w:t>
            </w:r>
          </w:p>
        </w:tc>
        <w:tc>
          <w:tcPr>
            <w:tcW w:w="567" w:type="dxa"/>
            <w:vMerge w:val="restart"/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5º</w:t>
            </w: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CS.3.7.1 Identifica los principios democráticos más importantes establecidos en la Constitución Española y en el Estatuto de Autonomía, las principales instituciones de Andalucía y el Estado, explicando la organización territorial de España, nombrando y situando las provincias andaluzas y las comunidades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715"/>
        </w:trPr>
        <w:tc>
          <w:tcPr>
            <w:tcW w:w="1560" w:type="dxa"/>
            <w:vMerge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 3.7.2 Explica y define qué y cómo es la Unión Europea y sus símbolos. (CSYC, CEC, CCL)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2480"/>
        </w:trPr>
        <w:tc>
          <w:tcPr>
            <w:tcW w:w="1560" w:type="dxa"/>
            <w:vMerge/>
          </w:tcPr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6º</w:t>
            </w:r>
          </w:p>
          <w:p w:rsidR="00B2603E" w:rsidRPr="003F6944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8" w:space="0" w:color="000000"/>
              <w:bottom w:val="single" w:sz="4" w:space="0" w:color="000000"/>
            </w:tcBorders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(CSYC, CEC).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B2603E">
        <w:trPr>
          <w:trHeight w:val="560"/>
        </w:trPr>
        <w:tc>
          <w:tcPr>
            <w:tcW w:w="1560" w:type="dxa"/>
            <w:vMerge/>
          </w:tcPr>
          <w:p w:rsidR="00B2603E" w:rsidRPr="003F6944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B2603E" w:rsidRPr="003F6944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2603E" w:rsidRPr="003F6944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 3.7.2 Explica y define qué y cómo es la Unión Europea, sus símbolos y cuáles son sus objetivos políticos y económicos  en el mercado común y el euro, localizando sus países miembros y capitales y exponiendo manifestaciones culturales y sociales, valorando su diversidad. (CSYC, CEC, CCL)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</w:tbl>
    <w:p w:rsidR="00A27B6C" w:rsidRDefault="00A27B6C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06131" w:rsidRDefault="0080613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06131" w:rsidRDefault="0080613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06131" w:rsidRDefault="0080613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06131" w:rsidRDefault="0080613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06131" w:rsidRDefault="0080613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06131" w:rsidRPr="003F6944" w:rsidRDefault="00806131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b"/>
        <w:tblW w:w="10207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25"/>
        <w:gridCol w:w="8080"/>
        <w:gridCol w:w="709"/>
      </w:tblGrid>
      <w:tr w:rsidR="009D45F8" w:rsidRPr="003F6944" w:rsidTr="00806131">
        <w:tc>
          <w:tcPr>
            <w:tcW w:w="9498" w:type="dxa"/>
            <w:gridSpan w:val="3"/>
            <w:shd w:val="clear" w:color="auto" w:fill="CCC0D9"/>
            <w:vAlign w:val="center"/>
          </w:tcPr>
          <w:p w:rsidR="009D45F8" w:rsidRPr="00806131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9D45F8" w:rsidRPr="003F6944" w:rsidTr="00806131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B2A1C7"/>
          </w:tcPr>
          <w:p w:rsidR="009D45F8" w:rsidRPr="0080613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>CE.3.8.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D45F8" w:rsidRPr="003F6944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6.88</w:t>
            </w:r>
          </w:p>
        </w:tc>
      </w:tr>
      <w:tr w:rsidR="00B2603E" w:rsidRPr="003F6944" w:rsidTr="00806131">
        <w:trPr>
          <w:trHeight w:val="1502"/>
        </w:trPr>
        <w:tc>
          <w:tcPr>
            <w:tcW w:w="993" w:type="dxa"/>
            <w:vMerge w:val="restart"/>
            <w:vAlign w:val="center"/>
          </w:tcPr>
          <w:p w:rsidR="00B2603E" w:rsidRPr="00806131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BLOQUE 3:</w:t>
            </w:r>
          </w:p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VIVIR EN SOCIEDAD</w:t>
            </w:r>
          </w:p>
        </w:tc>
        <w:tc>
          <w:tcPr>
            <w:tcW w:w="425" w:type="dxa"/>
            <w:vMerge w:val="restart"/>
            <w:vAlign w:val="center"/>
          </w:tcPr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5º</w:t>
            </w:r>
          </w:p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B2603E" w:rsidRPr="00806131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CS.3.8.1. Define conceptos básicos demográficos, población de un territorio e identifica los principales factores que inciden en la misma, interpretando una pirámide de población y otros gráficos usados en su estudio y sitúa en un mapa los mayores núcleos de población en España y las zonas más densamente pobladas, describiendo densidad de población de Andalucía.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806131">
        <w:trPr>
          <w:trHeight w:val="701"/>
        </w:trPr>
        <w:tc>
          <w:tcPr>
            <w:tcW w:w="993" w:type="dxa"/>
            <w:vMerge/>
            <w:vAlign w:val="center"/>
          </w:tcPr>
          <w:p w:rsidR="00B2603E" w:rsidRPr="00806131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B2603E" w:rsidRPr="00806131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>CS.3.8.2. Explica el proceso de la evolución de la población en Andalucía y España, identificando los principales problemas actuales de la población: superpoblación, envejecimiento, inmigración</w:t>
            </w:r>
            <w:proofErr w:type="gramStart"/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>, ,</w:t>
            </w:r>
            <w:proofErr w:type="gramEnd"/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realizando gráficas simples con datos de poblac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ión local.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806131">
        <w:trPr>
          <w:trHeight w:val="1385"/>
        </w:trPr>
        <w:tc>
          <w:tcPr>
            <w:tcW w:w="993" w:type="dxa"/>
            <w:vMerge/>
            <w:vAlign w:val="center"/>
          </w:tcPr>
          <w:p w:rsidR="00B2603E" w:rsidRPr="00806131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6º</w:t>
            </w:r>
          </w:p>
        </w:tc>
        <w:tc>
          <w:tcPr>
            <w:tcW w:w="8080" w:type="dxa"/>
            <w:tcBorders>
              <w:top w:val="single" w:sz="18" w:space="0" w:color="000000"/>
              <w:bottom w:val="single" w:sz="4" w:space="0" w:color="000000"/>
            </w:tcBorders>
          </w:tcPr>
          <w:p w:rsidR="00B2603E" w:rsidRPr="00806131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CS.3.8.1. Define conceptos básicos demográficos, población de un territorio e identifica los principales factores que inciden en la misma, interpretando una pirámide de población y otros gráficos usados en su estudio y sitúa en un mapa los mayores núcleos de población en España y las zonas más densamente pobladas, describiendo densidad de población de Andalucía. 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3F6944" w:rsidTr="00806131">
        <w:trPr>
          <w:trHeight w:val="390"/>
        </w:trPr>
        <w:tc>
          <w:tcPr>
            <w:tcW w:w="993" w:type="dxa"/>
            <w:vMerge/>
            <w:vAlign w:val="center"/>
          </w:tcPr>
          <w:p w:rsidR="00B2603E" w:rsidRPr="00806131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B2603E" w:rsidRPr="00806131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2603E" w:rsidRPr="0080613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B2603E" w:rsidRPr="00806131" w:rsidRDefault="00B2603E" w:rsidP="00B2603E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6131">
              <w:rPr>
                <w:rFonts w:asciiTheme="minorHAnsi" w:eastAsia="Times New Roman" w:hAnsiTheme="minorHAnsi" w:cstheme="minorHAnsi"/>
                <w:sz w:val="20"/>
                <w:szCs w:val="20"/>
              </w:rPr>
              <w:t>CS.3.8.2.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</w:tbl>
    <w:p w:rsidR="009D45F8" w:rsidRDefault="009D45F8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tbl>
      <w:tblPr>
        <w:tblStyle w:val="ac"/>
        <w:tblW w:w="10349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567"/>
        <w:gridCol w:w="7654"/>
        <w:gridCol w:w="709"/>
      </w:tblGrid>
      <w:tr w:rsidR="009D45F8" w:rsidRPr="00806131" w:rsidTr="00806131">
        <w:tc>
          <w:tcPr>
            <w:tcW w:w="9640" w:type="dxa"/>
            <w:gridSpan w:val="3"/>
            <w:shd w:val="clear" w:color="auto" w:fill="CCC0D9"/>
            <w:vAlign w:val="center"/>
          </w:tcPr>
          <w:p w:rsidR="009D45F8" w:rsidRPr="00806131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06131">
              <w:rPr>
                <w:rFonts w:asciiTheme="minorHAnsi" w:eastAsia="Times New Roman" w:hAnsiTheme="minorHAnsi" w:cstheme="minorHAnsi"/>
                <w:b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9D45F8" w:rsidRPr="00806131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06131">
              <w:rPr>
                <w:rFonts w:asciiTheme="minorHAnsi" w:eastAsia="Times New Roman" w:hAnsiTheme="minorHAnsi" w:cstheme="minorHAnsi"/>
                <w:b/>
              </w:rPr>
              <w:t>%</w:t>
            </w:r>
          </w:p>
        </w:tc>
      </w:tr>
      <w:tr w:rsidR="009D45F8" w:rsidRPr="00806131" w:rsidTr="00806131">
        <w:tc>
          <w:tcPr>
            <w:tcW w:w="9640" w:type="dxa"/>
            <w:gridSpan w:val="3"/>
            <w:shd w:val="clear" w:color="auto" w:fill="B2A1C7"/>
          </w:tcPr>
          <w:p w:rsidR="009D45F8" w:rsidRPr="00806131" w:rsidRDefault="009D45F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06131">
              <w:rPr>
                <w:rFonts w:asciiTheme="minorHAnsi" w:eastAsia="Times New Roman" w:hAnsiTheme="minorHAnsi" w:cstheme="minorHAnsi"/>
              </w:rPr>
              <w:t>CE 3.9. Explicar las diferencias entre materias primas y los productos elaborados, identificando las actividades que se realizan para obtenerlos así como las actividades que pertenecen a cada uno de los sectores económicos, describiendo las características de estos y reconociendo las principales actividades económicas de España y Europa</w:t>
            </w:r>
          </w:p>
        </w:tc>
        <w:tc>
          <w:tcPr>
            <w:tcW w:w="709" w:type="dxa"/>
            <w:vAlign w:val="center"/>
          </w:tcPr>
          <w:p w:rsidR="009D45F8" w:rsidRPr="00806131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3.44</w:t>
            </w:r>
          </w:p>
        </w:tc>
      </w:tr>
      <w:tr w:rsidR="009D45F8" w:rsidRPr="00806131" w:rsidTr="00806131">
        <w:trPr>
          <w:trHeight w:val="1740"/>
        </w:trPr>
        <w:tc>
          <w:tcPr>
            <w:tcW w:w="1419" w:type="dxa"/>
            <w:vMerge w:val="restart"/>
            <w:vAlign w:val="center"/>
          </w:tcPr>
          <w:p w:rsidR="009D45F8" w:rsidRPr="00806131" w:rsidRDefault="009D45F8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806131">
              <w:rPr>
                <w:rFonts w:asciiTheme="minorHAnsi" w:eastAsia="Times New Roman" w:hAnsiTheme="minorHAnsi" w:cstheme="minorHAnsi"/>
                <w:b/>
              </w:rPr>
              <w:t>BLOQUE 3:</w:t>
            </w:r>
          </w:p>
          <w:p w:rsidR="009D45F8" w:rsidRPr="0080613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806131">
              <w:rPr>
                <w:rFonts w:asciiTheme="minorHAnsi" w:eastAsia="Times New Roman" w:hAnsiTheme="minorHAnsi" w:cstheme="minorHAnsi"/>
                <w:b/>
              </w:rPr>
              <w:t>VIVIR EN SOCIEDAD</w:t>
            </w:r>
          </w:p>
        </w:tc>
        <w:tc>
          <w:tcPr>
            <w:tcW w:w="567" w:type="dxa"/>
            <w:vAlign w:val="center"/>
          </w:tcPr>
          <w:p w:rsidR="009D45F8" w:rsidRPr="0080613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06131">
              <w:rPr>
                <w:rFonts w:asciiTheme="minorHAnsi" w:eastAsia="Times New Roman" w:hAnsiTheme="minorHAnsi" w:cstheme="minorHAnsi"/>
                <w:b/>
              </w:rPr>
              <w:t>5º</w:t>
            </w:r>
          </w:p>
        </w:tc>
        <w:tc>
          <w:tcPr>
            <w:tcW w:w="7654" w:type="dxa"/>
          </w:tcPr>
          <w:p w:rsidR="009D45F8" w:rsidRPr="00806131" w:rsidRDefault="009D45F8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06131">
              <w:rPr>
                <w:rFonts w:asciiTheme="minorHAnsi" w:eastAsia="Times New Roman" w:hAnsiTheme="minorHAnsi" w:cstheme="minorHAnsi"/>
              </w:rPr>
              <w:t>S.3.9.1. Identifica y define materias primas y productos elaborados, los asocia con las actividades y sectores de ventas</w:t>
            </w:r>
            <w:proofErr w:type="gramStart"/>
            <w:r w:rsidRPr="00806131">
              <w:rPr>
                <w:rFonts w:asciiTheme="minorHAnsi" w:eastAsia="Times New Roman" w:hAnsiTheme="minorHAnsi" w:cstheme="minorHAnsi"/>
              </w:rPr>
              <w:t>, ,</w:t>
            </w:r>
            <w:proofErr w:type="gramEnd"/>
            <w:r w:rsidRPr="00806131">
              <w:rPr>
                <w:rFonts w:asciiTheme="minorHAnsi" w:eastAsia="Times New Roman" w:hAnsiTheme="minorHAnsi" w:cstheme="minorHAnsi"/>
              </w:rPr>
              <w:t xml:space="preserve"> ordenando su proceso hasta su comercialización y explicando sus características, así como las de los tres sectores de actividades económicas, clasificando las distintas actividades en cada grupo(CCL. SIEP, CMCT</w:t>
            </w:r>
          </w:p>
        </w:tc>
        <w:tc>
          <w:tcPr>
            <w:tcW w:w="709" w:type="dxa"/>
            <w:vAlign w:val="center"/>
          </w:tcPr>
          <w:p w:rsidR="009D45F8" w:rsidRPr="00806131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3.44</w:t>
            </w:r>
          </w:p>
        </w:tc>
      </w:tr>
      <w:tr w:rsidR="009D45F8" w:rsidRPr="00806131" w:rsidTr="00806131">
        <w:trPr>
          <w:trHeight w:val="1413"/>
        </w:trPr>
        <w:tc>
          <w:tcPr>
            <w:tcW w:w="1419" w:type="dxa"/>
            <w:vMerge/>
            <w:vAlign w:val="center"/>
          </w:tcPr>
          <w:p w:rsidR="009D45F8" w:rsidRPr="00806131" w:rsidRDefault="009D45F8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80613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06131">
              <w:rPr>
                <w:rFonts w:asciiTheme="minorHAnsi" w:eastAsia="Times New Roman" w:hAnsiTheme="minorHAnsi" w:cstheme="minorHAnsi"/>
                <w:b/>
              </w:rPr>
              <w:t>6º</w:t>
            </w:r>
          </w:p>
        </w:tc>
        <w:tc>
          <w:tcPr>
            <w:tcW w:w="7654" w:type="dxa"/>
            <w:tcBorders>
              <w:top w:val="single" w:sz="18" w:space="0" w:color="000000"/>
              <w:bottom w:val="single" w:sz="4" w:space="0" w:color="000000"/>
            </w:tcBorders>
          </w:tcPr>
          <w:p w:rsidR="009D45F8" w:rsidRPr="00806131" w:rsidRDefault="009D45F8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06131">
              <w:rPr>
                <w:rFonts w:asciiTheme="minorHAnsi" w:eastAsia="Times New Roman" w:hAnsiTheme="minorHAnsi" w:cstheme="minorHAnsi"/>
              </w:rPr>
              <w:t xml:space="preserve">CS.3.9.1. Identifica y define materias primas y productos elaborados, los asocia con las actividades y sectores de ventas, ordenando su proceso hasta su comercialización y explicando sus características, así como las de los tres sectores de actividades económicas, clasificando las distintas actividades en cada grupo al que pertenecen, según </w:t>
            </w:r>
            <w:proofErr w:type="gramStart"/>
            <w:r w:rsidRPr="00806131">
              <w:rPr>
                <w:rFonts w:asciiTheme="minorHAnsi" w:eastAsia="Times New Roman" w:hAnsiTheme="minorHAnsi" w:cstheme="minorHAnsi"/>
              </w:rPr>
              <w:t>su  localización</w:t>
            </w:r>
            <w:proofErr w:type="gramEnd"/>
            <w:r w:rsidRPr="00806131">
              <w:rPr>
                <w:rFonts w:asciiTheme="minorHAnsi" w:eastAsia="Times New Roman" w:hAnsiTheme="minorHAnsi" w:cstheme="minorHAnsi"/>
              </w:rPr>
              <w:t xml:space="preserve"> en el entorno. (CCL. SIEP, CMCT)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9D45F8" w:rsidRPr="00806131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3.44</w:t>
            </w:r>
          </w:p>
        </w:tc>
      </w:tr>
    </w:tbl>
    <w:p w:rsidR="00A27B6C" w:rsidRPr="003F6944" w:rsidRDefault="00A27B6C" w:rsidP="00806131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 w:rsidP="00806131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 w:rsidP="00806131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 w:rsidP="00806131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tbl>
      <w:tblPr>
        <w:tblStyle w:val="ad"/>
        <w:tblW w:w="1020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7229"/>
        <w:gridCol w:w="851"/>
      </w:tblGrid>
      <w:tr w:rsidR="009D45F8" w:rsidRPr="00C914B1" w:rsidTr="00806131">
        <w:tc>
          <w:tcPr>
            <w:tcW w:w="9356" w:type="dxa"/>
            <w:gridSpan w:val="3"/>
            <w:shd w:val="clear" w:color="auto" w:fill="CCC0D9"/>
            <w:vAlign w:val="center"/>
          </w:tcPr>
          <w:p w:rsidR="009D45F8" w:rsidRPr="00C914B1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D45F8" w:rsidRPr="00C914B1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%</w:t>
            </w:r>
          </w:p>
        </w:tc>
      </w:tr>
      <w:tr w:rsidR="009D45F8" w:rsidRPr="00C914B1" w:rsidTr="00806131">
        <w:tc>
          <w:tcPr>
            <w:tcW w:w="9356" w:type="dxa"/>
            <w:gridSpan w:val="3"/>
            <w:shd w:val="clear" w:color="auto" w:fill="B2A1C7"/>
          </w:tcPr>
          <w:p w:rsidR="009D45F8" w:rsidRPr="00C914B1" w:rsidRDefault="009D45F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CE.3.10.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 do las diferentes actividades y formas de organización que pueden desarrollar, distinguiendo entre los distintos tipos de empresas</w:t>
            </w:r>
          </w:p>
        </w:tc>
        <w:tc>
          <w:tcPr>
            <w:tcW w:w="851" w:type="dxa"/>
            <w:vAlign w:val="center"/>
          </w:tcPr>
          <w:p w:rsidR="009D45F8" w:rsidRPr="00C914B1" w:rsidRDefault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6.88</w:t>
            </w:r>
          </w:p>
        </w:tc>
      </w:tr>
      <w:tr w:rsidR="00B2603E" w:rsidRPr="00C914B1" w:rsidTr="00806131">
        <w:trPr>
          <w:trHeight w:val="1340"/>
        </w:trPr>
        <w:tc>
          <w:tcPr>
            <w:tcW w:w="1418" w:type="dxa"/>
            <w:vMerge w:val="restart"/>
            <w:vAlign w:val="center"/>
          </w:tcPr>
          <w:p w:rsidR="00B2603E" w:rsidRPr="00C914B1" w:rsidRDefault="00B2603E" w:rsidP="00B2603E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BLOQUE 3:</w:t>
            </w:r>
          </w:p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VIVIR EN SOCIEDAD</w:t>
            </w:r>
          </w:p>
        </w:tc>
        <w:tc>
          <w:tcPr>
            <w:tcW w:w="709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5º</w:t>
            </w:r>
          </w:p>
        </w:tc>
        <w:tc>
          <w:tcPr>
            <w:tcW w:w="7229" w:type="dxa"/>
          </w:tcPr>
          <w:p w:rsidR="00B2603E" w:rsidRPr="00C914B1" w:rsidRDefault="00B2603E" w:rsidP="00B2603E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 xml:space="preserve">CS.3.10.1 Valora con espíritu crítico la función de la publicidad y reconoce y explica las técnicas publicitarias más </w:t>
            </w:r>
            <w:proofErr w:type="gramStart"/>
            <w:r w:rsidRPr="00C914B1">
              <w:rPr>
                <w:rFonts w:asciiTheme="minorHAnsi" w:eastAsia="Times New Roman" w:hAnsiTheme="minorHAnsi" w:cstheme="minorHAnsi"/>
              </w:rPr>
              <w:t>habituales ,</w:t>
            </w:r>
            <w:proofErr w:type="gramEnd"/>
            <w:r w:rsidRPr="00C914B1">
              <w:rPr>
                <w:rFonts w:asciiTheme="minorHAnsi" w:eastAsia="Times New Roman" w:hAnsiTheme="minorHAnsi" w:cstheme="minorHAnsi"/>
              </w:rPr>
              <w:t xml:space="preserve"> comparando precios y recopilando información, desarrollando la creatividad y la capacidad emprendedora.. (CCL, SIEP, CAA, CD).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914B1" w:rsidTr="00806131">
        <w:trPr>
          <w:trHeight w:val="700"/>
        </w:trPr>
        <w:tc>
          <w:tcPr>
            <w:tcW w:w="1418" w:type="dxa"/>
            <w:vMerge/>
            <w:vAlign w:val="center"/>
          </w:tcPr>
          <w:p w:rsidR="00B2603E" w:rsidRPr="00C914B1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29" w:type="dxa"/>
          </w:tcPr>
          <w:p w:rsidR="00B2603E" w:rsidRPr="00C914B1" w:rsidRDefault="00B2603E" w:rsidP="00B2603E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CS.3.10.2 Identifica distintos tipos de empresas en función de su actividad, describiendo formas de organización y  reconociendo el espíritu emprendedor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914B1" w:rsidTr="00806131">
        <w:trPr>
          <w:trHeight w:val="1040"/>
        </w:trPr>
        <w:tc>
          <w:tcPr>
            <w:tcW w:w="1418" w:type="dxa"/>
            <w:vMerge/>
            <w:vAlign w:val="center"/>
          </w:tcPr>
          <w:p w:rsidR="00B2603E" w:rsidRPr="00C914B1" w:rsidRDefault="00B2603E" w:rsidP="00B2603E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6º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4" w:space="0" w:color="000000"/>
            </w:tcBorders>
          </w:tcPr>
          <w:p w:rsidR="00B2603E" w:rsidRPr="00C914B1" w:rsidRDefault="00B2603E" w:rsidP="00B2603E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CS.3.10.1 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 (CCL, SIEP, CAA, CD).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B2603E" w:rsidRPr="00C914B1" w:rsidTr="00806131">
        <w:trPr>
          <w:trHeight w:val="980"/>
        </w:trPr>
        <w:tc>
          <w:tcPr>
            <w:tcW w:w="1418" w:type="dxa"/>
            <w:vMerge/>
            <w:vAlign w:val="center"/>
          </w:tcPr>
          <w:p w:rsidR="00B2603E" w:rsidRPr="00C914B1" w:rsidRDefault="00B2603E" w:rsidP="00B2603E">
            <w:pPr>
              <w:widowControl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B2603E" w:rsidRPr="00C914B1" w:rsidRDefault="00B2603E" w:rsidP="00B2603E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 xml:space="preserve">CS.3.10.2 Identifica distintos tipos de empresas en función de su actividad, describiendo formas de organización </w:t>
            </w:r>
            <w:proofErr w:type="gramStart"/>
            <w:r w:rsidRPr="00C914B1">
              <w:rPr>
                <w:rFonts w:asciiTheme="minorHAnsi" w:eastAsia="Times New Roman" w:hAnsiTheme="minorHAnsi" w:cstheme="minorHAnsi"/>
              </w:rPr>
              <w:t>y  reconociendo</w:t>
            </w:r>
            <w:proofErr w:type="gramEnd"/>
            <w:r w:rsidRPr="00C914B1">
              <w:rPr>
                <w:rFonts w:asciiTheme="minorHAnsi" w:eastAsia="Times New Roman" w:hAnsiTheme="minorHAnsi" w:cstheme="minorHAnsi"/>
              </w:rPr>
              <w:t xml:space="preserve"> el espíritu emprendedor, planificando una pequeña acción empresarial en el grupo clase, con un presupuesto de ingresos y gastos, comparando precios, recopilando información y decidiendo de forma creativa y autónoma. (SIEP, CMCT)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B2603E" w:rsidRPr="00C914B1" w:rsidRDefault="00B2603E" w:rsidP="00B2603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</w:tbl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tbl>
      <w:tblPr>
        <w:tblStyle w:val="ae"/>
        <w:tblW w:w="1020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"/>
        <w:gridCol w:w="7229"/>
        <w:gridCol w:w="851"/>
      </w:tblGrid>
      <w:tr w:rsidR="009D45F8" w:rsidRPr="00C914B1" w:rsidTr="00806131">
        <w:tc>
          <w:tcPr>
            <w:tcW w:w="9356" w:type="dxa"/>
            <w:gridSpan w:val="3"/>
            <w:shd w:val="clear" w:color="auto" w:fill="CCC0D9"/>
            <w:vAlign w:val="center"/>
          </w:tcPr>
          <w:p w:rsidR="009D45F8" w:rsidRPr="00C914B1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D45F8" w:rsidRPr="00C914B1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%</w:t>
            </w:r>
          </w:p>
        </w:tc>
      </w:tr>
      <w:tr w:rsidR="009D45F8" w:rsidRPr="00C914B1" w:rsidTr="00806131">
        <w:tc>
          <w:tcPr>
            <w:tcW w:w="9356" w:type="dxa"/>
            <w:gridSpan w:val="3"/>
            <w:shd w:val="clear" w:color="auto" w:fill="B2A1C7"/>
          </w:tcPr>
          <w:p w:rsidR="009D45F8" w:rsidRPr="00C914B1" w:rsidRDefault="009D45F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 xml:space="preserve">CE.3.11. Conocer y respetar las normas de circulación y fomentar la seguridad vial en todos sus </w:t>
            </w:r>
            <w:proofErr w:type="spellStart"/>
            <w:proofErr w:type="gramStart"/>
            <w:r w:rsidRPr="00C914B1">
              <w:rPr>
                <w:rFonts w:asciiTheme="minorHAnsi" w:eastAsia="Times New Roman" w:hAnsiTheme="minorHAnsi" w:cstheme="minorHAnsi"/>
              </w:rPr>
              <w:t>aspectos.CE</w:t>
            </w:r>
            <w:proofErr w:type="spellEnd"/>
            <w:proofErr w:type="gramEnd"/>
            <w:r w:rsidRPr="00C914B1">
              <w:rPr>
                <w:rFonts w:asciiTheme="minorHAnsi" w:eastAsia="Times New Roman" w:hAnsiTheme="minorHAnsi" w:cstheme="minorHAnsi"/>
              </w:rPr>
              <w:t xml:space="preserve"> 3.9. Explicar las diferencias entre materias primas y los productos elaborados, identificando las actividades que se realizan para obtenerlos así como las actividades que pertenecen a cada uno de los sectores económicos, describiendo las características de estos y reconociendo las principales actividades económicas de España y Europa</w:t>
            </w:r>
          </w:p>
        </w:tc>
        <w:tc>
          <w:tcPr>
            <w:tcW w:w="851" w:type="dxa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3,44%</w:t>
            </w:r>
          </w:p>
        </w:tc>
      </w:tr>
      <w:tr w:rsidR="009D45F8" w:rsidRPr="00C914B1" w:rsidTr="00806131">
        <w:trPr>
          <w:trHeight w:val="700"/>
        </w:trPr>
        <w:tc>
          <w:tcPr>
            <w:tcW w:w="1560" w:type="dxa"/>
            <w:vMerge w:val="restart"/>
            <w:vAlign w:val="center"/>
          </w:tcPr>
          <w:p w:rsidR="009D45F8" w:rsidRPr="00C914B1" w:rsidRDefault="009D45F8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BLOQUE 3:</w:t>
            </w:r>
          </w:p>
          <w:p w:rsidR="009D45F8" w:rsidRPr="00C914B1" w:rsidRDefault="009D45F8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VIVIR EN SOCIEDAD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5º</w:t>
            </w:r>
          </w:p>
        </w:tc>
        <w:tc>
          <w:tcPr>
            <w:tcW w:w="7229" w:type="dxa"/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CS.3.11.1. Conoce, explica y utiliza normas básicas de circulación y las consecuencias derivadas del desconocimiento o  incumplimiento de las mismas, reconoce la importancia de respetarlas y las utiliza tanto como peatón y como usuario de medios de transporte.(CCL, SIEP)</w:t>
            </w:r>
          </w:p>
        </w:tc>
        <w:tc>
          <w:tcPr>
            <w:tcW w:w="851" w:type="dxa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3.44%</w:t>
            </w:r>
          </w:p>
        </w:tc>
      </w:tr>
      <w:tr w:rsidR="009D45F8" w:rsidRPr="00C914B1" w:rsidTr="00806131">
        <w:trPr>
          <w:trHeight w:val="1040"/>
        </w:trPr>
        <w:tc>
          <w:tcPr>
            <w:tcW w:w="1560" w:type="dxa"/>
            <w:vMerge/>
            <w:vAlign w:val="center"/>
          </w:tcPr>
          <w:p w:rsidR="009D45F8" w:rsidRPr="00C914B1" w:rsidRDefault="009D45F8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914B1">
              <w:rPr>
                <w:rFonts w:asciiTheme="minorHAnsi" w:eastAsia="Times New Roman" w:hAnsiTheme="minorHAnsi" w:cstheme="minorHAnsi"/>
                <w:b/>
              </w:rPr>
              <w:t>6º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4" w:space="0" w:color="000000"/>
            </w:tcBorders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CS.3.11.1. Conoce, explica y utiliza normas básicas de circulación y las consecuencias derivadas del desconocimiento o  incumplimiento de las mismas, reconoce la importancia de respetarlas y las utiliza tanto como peatón y como usuario de medios de transporte.(CCL, SIEP)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C914B1">
              <w:rPr>
                <w:rFonts w:asciiTheme="minorHAnsi" w:eastAsia="Times New Roman" w:hAnsiTheme="minorHAnsi" w:cstheme="minorHAnsi"/>
              </w:rPr>
              <w:t>3.44%</w:t>
            </w:r>
          </w:p>
        </w:tc>
      </w:tr>
    </w:tbl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tbl>
      <w:tblPr>
        <w:tblStyle w:val="af"/>
        <w:tblW w:w="992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67"/>
        <w:gridCol w:w="7229"/>
        <w:gridCol w:w="851"/>
      </w:tblGrid>
      <w:tr w:rsidR="009D45F8" w:rsidRPr="00C914B1" w:rsidTr="00C914B1">
        <w:tc>
          <w:tcPr>
            <w:tcW w:w="9072" w:type="dxa"/>
            <w:gridSpan w:val="3"/>
            <w:shd w:val="clear" w:color="auto" w:fill="CCC0D9"/>
            <w:vAlign w:val="center"/>
          </w:tcPr>
          <w:p w:rsidR="009D45F8" w:rsidRPr="00C914B1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9D45F8" w:rsidRPr="00C914B1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9D45F8" w:rsidRPr="00C914B1" w:rsidTr="00C914B1">
        <w:tc>
          <w:tcPr>
            <w:tcW w:w="9072" w:type="dxa"/>
            <w:gridSpan w:val="3"/>
            <w:shd w:val="clear" w:color="auto" w:fill="B2A1C7"/>
          </w:tcPr>
          <w:p w:rsidR="009D45F8" w:rsidRPr="00C914B1" w:rsidRDefault="009D45F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CE.3.12. Explicar las características de cada tiempo histórico y los 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</w:t>
            </w:r>
          </w:p>
        </w:tc>
        <w:tc>
          <w:tcPr>
            <w:tcW w:w="851" w:type="dxa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10,32%</w:t>
            </w:r>
          </w:p>
        </w:tc>
      </w:tr>
      <w:tr w:rsidR="009D45F8" w:rsidRPr="00C914B1" w:rsidTr="00C914B1">
        <w:trPr>
          <w:trHeight w:val="1340"/>
        </w:trPr>
        <w:tc>
          <w:tcPr>
            <w:tcW w:w="1276" w:type="dxa"/>
            <w:vMerge w:val="restart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BLOQUE 4:LAS HUELLAS DEL TIEMPO</w:t>
            </w:r>
          </w:p>
        </w:tc>
        <w:tc>
          <w:tcPr>
            <w:tcW w:w="567" w:type="dxa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5º</w:t>
            </w:r>
          </w:p>
        </w:tc>
        <w:tc>
          <w:tcPr>
            <w:tcW w:w="7229" w:type="dxa"/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CS.3.12.1. Define el concepto de Prehistoria, identifica la idea de edad de la historia y data las edades de la </w:t>
            </w:r>
            <w:proofErr w:type="gram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historia,  explicando</w:t>
            </w:r>
            <w:proofErr w:type="gram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 (CEC,  CMCT).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9D45F8" w:rsidRPr="00C914B1" w:rsidTr="00C914B1">
        <w:trPr>
          <w:trHeight w:val="380"/>
        </w:trPr>
        <w:tc>
          <w:tcPr>
            <w:tcW w:w="1276" w:type="dxa"/>
            <w:vMerge/>
            <w:vAlign w:val="center"/>
          </w:tcPr>
          <w:p w:rsidR="009D45F8" w:rsidRPr="00C914B1" w:rsidRDefault="009D45F8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CS.3.12.2. Reconoce el siglo como unidad de medida del tiempo histórico y localiza hechos situándolos como sucesivos a </w:t>
            </w:r>
            <w:proofErr w:type="spell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a.c</w:t>
            </w:r>
            <w:proofErr w:type="spell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o </w:t>
            </w:r>
            <w:proofErr w:type="spell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d.c.</w:t>
            </w:r>
            <w:proofErr w:type="spell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, sitúa en una línea del tiempo las etapas históricas más importantes de las distintas edades de la historia en  Andalucía y España, identificando y localizando en el tiempo  los hechos fundamentales y describe en orden cronológico los principales movimientos artísticos y culturales de las distintas etapas de la historia, citando a sus representantes y personajes más significativos. (CEC,CD, CSYC)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9D45F8" w:rsidRPr="00C914B1" w:rsidTr="00C914B1">
        <w:trPr>
          <w:trHeight w:val="380"/>
        </w:trPr>
        <w:tc>
          <w:tcPr>
            <w:tcW w:w="1276" w:type="dxa"/>
            <w:vMerge/>
            <w:vAlign w:val="center"/>
          </w:tcPr>
          <w:p w:rsidR="009D45F8" w:rsidRPr="00C914B1" w:rsidRDefault="009D45F8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CS.3.12.3. Data la Edad Antigua y describe las características básicas de la vida en aquel tiempo, la Romanización, la </w:t>
            </w:r>
            <w:proofErr w:type="gram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Edad  Antigua</w:t>
            </w:r>
            <w:proofErr w:type="gram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, Edad Media, la Edad Moderna y describe la evolución política y los distintos modelos sociales, la Monarquía de los Austrias. SXVI – SXVII y Los Borbones S. XVIII (CEC, CD, CSYC).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9D45F8" w:rsidRPr="00C914B1" w:rsidTr="00C914B1">
        <w:trPr>
          <w:trHeight w:val="1615"/>
        </w:trPr>
        <w:tc>
          <w:tcPr>
            <w:tcW w:w="1276" w:type="dxa"/>
            <w:vMerge/>
            <w:vAlign w:val="center"/>
          </w:tcPr>
          <w:p w:rsidR="009D45F8" w:rsidRPr="00C914B1" w:rsidRDefault="009D45F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6º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4" w:space="0" w:color="000000"/>
            </w:tcBorders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CS.3.12.1. Define el concepto de Prehistoria, identifica la idea de edad de la historia y data las edades de la </w:t>
            </w:r>
            <w:proofErr w:type="gram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historia,  explicando</w:t>
            </w:r>
            <w:proofErr w:type="gram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 (CEC,  CMCT).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9D45F8" w:rsidRPr="00C914B1" w:rsidTr="00C914B1">
        <w:trPr>
          <w:trHeight w:val="280"/>
        </w:trPr>
        <w:tc>
          <w:tcPr>
            <w:tcW w:w="1276" w:type="dxa"/>
            <w:vMerge/>
            <w:vAlign w:val="center"/>
          </w:tcPr>
          <w:p w:rsidR="009D45F8" w:rsidRPr="00C914B1" w:rsidRDefault="009D45F8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C914B1" w:rsidRDefault="009D45F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CS.3.12.2. Reconoce el siglo como unidad de medida del tiempo histórico y localiza hechos situándolos como sucesivos a </w:t>
            </w:r>
            <w:proofErr w:type="spell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a.c</w:t>
            </w:r>
            <w:proofErr w:type="spell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o </w:t>
            </w:r>
            <w:proofErr w:type="spell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d.c.</w:t>
            </w:r>
            <w:proofErr w:type="spell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, sitúa en una línea del tiempo las etapas históricas más importantes de las distintas edades de la historia en 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 (CEC,CD, CSYC)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  <w:tr w:rsidR="009D45F8" w:rsidRPr="00C914B1" w:rsidTr="00C914B1">
        <w:trPr>
          <w:trHeight w:val="300"/>
        </w:trPr>
        <w:tc>
          <w:tcPr>
            <w:tcW w:w="1276" w:type="dxa"/>
            <w:vMerge/>
            <w:vAlign w:val="center"/>
          </w:tcPr>
          <w:p w:rsidR="009D45F8" w:rsidRPr="00C914B1" w:rsidRDefault="009D45F8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C914B1" w:rsidRDefault="009D45F8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right w:val="single" w:sz="4" w:space="0" w:color="000000"/>
            </w:tcBorders>
          </w:tcPr>
          <w:p w:rsidR="009D45F8" w:rsidRPr="00C914B1" w:rsidRDefault="009D45F8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CS.3.12.3. Data la Edad Antigua y describe las características básicas de la vida en aquel tiempo, la Romanización, la </w:t>
            </w:r>
            <w:proofErr w:type="gramStart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Edad  Antigua</w:t>
            </w:r>
            <w:proofErr w:type="gramEnd"/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, Edad Media, la Edad Moderna y describe la evolución política y los distintos modelos sociales, la Monarquía de los Austrias. SXVI - SXVII. Los Borbones S. XVIII), el siglo XIX Y XX, la historia Contemporánea y la sociedad andaluza y española actual, valorando su carácter democrático y plural, así como su pertenencia a la Unión Europea. (CEC, CD, CSYC).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45F8" w:rsidRPr="00C914B1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914B1">
              <w:rPr>
                <w:rFonts w:asciiTheme="minorHAnsi" w:eastAsia="Times New Roman" w:hAnsiTheme="minorHAnsi" w:cstheme="minorHAnsi"/>
                <w:sz w:val="20"/>
                <w:szCs w:val="20"/>
              </w:rPr>
              <w:t>3.44%</w:t>
            </w:r>
          </w:p>
        </w:tc>
      </w:tr>
    </w:tbl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7371"/>
        <w:gridCol w:w="709"/>
      </w:tblGrid>
      <w:tr w:rsidR="009D45F8" w:rsidRPr="003F6944" w:rsidTr="00B2603E">
        <w:tc>
          <w:tcPr>
            <w:tcW w:w="9356" w:type="dxa"/>
            <w:gridSpan w:val="3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9D45F8" w:rsidRPr="003F6944" w:rsidRDefault="009D45F8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9D45F8" w:rsidRPr="003F6944" w:rsidTr="00B2603E">
        <w:tc>
          <w:tcPr>
            <w:tcW w:w="9356" w:type="dxa"/>
            <w:gridSpan w:val="3"/>
            <w:shd w:val="clear" w:color="auto" w:fill="B2A1C7"/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CE.3.13. Desarrollar la curiosidad por conocer formas de vida humana en el pasado, valorando la importancia que tienen los restos para el conocimiento y estudio de la historia, como patrimonio cultural que hay que cuidar y legar, valorando la importancia de los museos, sitios y monumentos históricos como espacios donde se enseña y se aprende mostrando una actitud de respeto a su entorno y cultura, apreciando la herencia cultura l y patrimonial de Andalucía</w:t>
            </w:r>
          </w:p>
        </w:tc>
        <w:tc>
          <w:tcPr>
            <w:tcW w:w="709" w:type="dxa"/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7,12%</w:t>
            </w:r>
          </w:p>
        </w:tc>
      </w:tr>
      <w:tr w:rsidR="009D45F8" w:rsidRPr="003F6944" w:rsidTr="00B2603E">
        <w:trPr>
          <w:trHeight w:val="1340"/>
        </w:trPr>
        <w:tc>
          <w:tcPr>
            <w:tcW w:w="1418" w:type="dxa"/>
            <w:vMerge w:val="restart"/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BLOQUE 4: LAS HUELLAS DEL TIEMPO </w:t>
            </w:r>
          </w:p>
        </w:tc>
        <w:tc>
          <w:tcPr>
            <w:tcW w:w="567" w:type="dxa"/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5º</w:t>
            </w:r>
          </w:p>
        </w:tc>
        <w:tc>
          <w:tcPr>
            <w:tcW w:w="7371" w:type="dxa"/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CS.3.13.1. Valora y respeta el patrimonio natural, histórico, cultural y artístico. (CEC)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3.44%</w:t>
            </w:r>
          </w:p>
        </w:tc>
      </w:tr>
      <w:tr w:rsidR="009D45F8" w:rsidRPr="003F6944" w:rsidTr="00B2603E">
        <w:trPr>
          <w:trHeight w:val="700"/>
        </w:trPr>
        <w:tc>
          <w:tcPr>
            <w:tcW w:w="1418" w:type="dxa"/>
            <w:vMerge/>
            <w:vAlign w:val="center"/>
          </w:tcPr>
          <w:p w:rsidR="009D45F8" w:rsidRPr="003F6944" w:rsidRDefault="009D45F8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CS.3.13.2. Respeta y asume el comportamiento que debe cumplirse cuando visita un museo o un edificio antiguo. Identificando el patrimonio cultural como algo que hay que cuidar y legar y valorando los museos como un lugar  de disfrute y exploración de obras de arte, asumiendo un comportamiento responsable que debe cumplir en sus visitas (CEC).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3.68%</w:t>
            </w:r>
          </w:p>
        </w:tc>
      </w:tr>
      <w:tr w:rsidR="009D45F8" w:rsidRPr="003F6944" w:rsidTr="00B2603E">
        <w:trPr>
          <w:trHeight w:val="1040"/>
        </w:trPr>
        <w:tc>
          <w:tcPr>
            <w:tcW w:w="1418" w:type="dxa"/>
            <w:vMerge/>
            <w:vAlign w:val="center"/>
          </w:tcPr>
          <w:p w:rsidR="009D45F8" w:rsidRPr="003F6944" w:rsidRDefault="009D45F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6º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4" w:space="0" w:color="000000"/>
            </w:tcBorders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CS.3.13.1. Identifica, valora y respeta el patrimonio natural, histórico, cultural y artístico y asume las responsabilidades que supone su conservación y mejora, mostrando respeto por los restos históricos y el patrimonio, reconociendo el  valor que el patrimonio arqueológico monumental nos aporta para el conocimiento del pasado. (CEC)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3.44%</w:t>
            </w:r>
          </w:p>
        </w:tc>
      </w:tr>
      <w:tr w:rsidR="009D45F8" w:rsidRPr="003F6944" w:rsidTr="00B2603E">
        <w:trPr>
          <w:trHeight w:val="980"/>
        </w:trPr>
        <w:tc>
          <w:tcPr>
            <w:tcW w:w="1418" w:type="dxa"/>
            <w:vMerge/>
            <w:vAlign w:val="center"/>
          </w:tcPr>
          <w:p w:rsidR="009D45F8" w:rsidRPr="003F6944" w:rsidRDefault="009D45F8">
            <w:pPr>
              <w:widowControl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9D45F8" w:rsidRPr="003F6944" w:rsidRDefault="009D45F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D45F8" w:rsidRPr="003F6944" w:rsidRDefault="009D45F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CS.3.13.2. Respeta y asume el comportamiento que debe cumplirse cuando visita un museo o un edificio antiguo. Identificando el patrimonio cultural como algo que hay que cuidar y legar y valorando los museos como un lugar  de disfrute y exploración de obras de arte, asumiendo un comportamiento responsable que debe cumplir en sus visitas (CEC).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D45F8" w:rsidRPr="003F6944" w:rsidRDefault="009D45F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6944">
              <w:rPr>
                <w:rFonts w:asciiTheme="minorHAnsi" w:eastAsia="Times New Roman" w:hAnsiTheme="minorHAnsi" w:cstheme="minorHAnsi"/>
                <w:sz w:val="24"/>
                <w:szCs w:val="24"/>
              </w:rPr>
              <w:t>3.68%</w:t>
            </w:r>
          </w:p>
        </w:tc>
      </w:tr>
    </w:tbl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2603E" w:rsidRPr="003F6944" w:rsidRDefault="00B2603E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0E4A7D" w:rsidRDefault="000E4A7D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</w:pPr>
    </w:p>
    <w:p w:rsidR="000E4A7D" w:rsidRDefault="000E4A7D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</w:pPr>
    </w:p>
    <w:p w:rsidR="000E4A7D" w:rsidRDefault="000E4A7D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af1"/>
        <w:tblW w:w="10490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8648"/>
        <w:gridCol w:w="992"/>
      </w:tblGrid>
      <w:tr w:rsidR="003507E8" w:rsidRPr="000E4A7D" w:rsidTr="00B03173">
        <w:tc>
          <w:tcPr>
            <w:tcW w:w="850" w:type="dxa"/>
            <w:shd w:val="clear" w:color="auto" w:fill="FB81E1"/>
          </w:tcPr>
          <w:p w:rsidR="003507E8" w:rsidRPr="003507E8" w:rsidRDefault="003507E8" w:rsidP="00B03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48" w:type="dxa"/>
            <w:shd w:val="clear" w:color="auto" w:fill="FB81E1"/>
          </w:tcPr>
          <w:p w:rsidR="003507E8" w:rsidRPr="003507E8" w:rsidRDefault="003507E8" w:rsidP="00B03173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BLOQUE 1 CONTENIDOS COMUNES</w:t>
            </w:r>
          </w:p>
        </w:tc>
        <w:tc>
          <w:tcPr>
            <w:tcW w:w="992" w:type="dxa"/>
            <w:shd w:val="clear" w:color="auto" w:fill="FB81E1"/>
            <w:vAlign w:val="center"/>
          </w:tcPr>
          <w:p w:rsidR="003507E8" w:rsidRPr="00A133F6" w:rsidRDefault="003507E8" w:rsidP="00B03173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 xml:space="preserve">C.E.3.1                             </w:t>
            </w:r>
          </w:p>
        </w:tc>
        <w:tc>
          <w:tcPr>
            <w:tcW w:w="8648" w:type="dxa"/>
          </w:tcPr>
          <w:p w:rsidR="00A27B6C" w:rsidRPr="003507E8" w:rsidRDefault="003F69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 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6.88%</w:t>
            </w: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C.E.3.2</w:t>
            </w:r>
          </w:p>
        </w:tc>
        <w:tc>
          <w:tcPr>
            <w:tcW w:w="8648" w:type="dxa"/>
          </w:tcPr>
          <w:p w:rsidR="00A27B6C" w:rsidRPr="003507E8" w:rsidRDefault="003F69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CE.3.2.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 lección y organización de textos de carácter social, geográfico o histórico, aceptando las diferencias con respeto y tolerancia hacia otras ideas y aportaciones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6.88%</w:t>
            </w:r>
          </w:p>
        </w:tc>
      </w:tr>
      <w:tr w:rsidR="00A27B6C" w:rsidRPr="000E4A7D" w:rsidTr="00A133F6">
        <w:trPr>
          <w:trHeight w:val="591"/>
        </w:trPr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C.E.3.3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10,32%</w:t>
            </w: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C.E.3.4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 3.4. Explicar cómo es y de qué forma se originó el Universo y sus principales componentes, describiendo las características principales del Sistema Solar e identificando diferentes tipos de astros y sus características ubicando y localizando al planeta Tierra, a la Luna en el Sistema Solar y describiendo sus características, movimientos y consecuencias.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10,32%</w:t>
            </w:r>
          </w:p>
        </w:tc>
      </w:tr>
      <w:tr w:rsidR="003507E8" w:rsidRPr="000E4A7D" w:rsidTr="00B03173">
        <w:tc>
          <w:tcPr>
            <w:tcW w:w="850" w:type="dxa"/>
            <w:shd w:val="clear" w:color="auto" w:fill="FB81E1"/>
          </w:tcPr>
          <w:p w:rsidR="003507E8" w:rsidRPr="003507E8" w:rsidRDefault="003507E8" w:rsidP="00B03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48" w:type="dxa"/>
            <w:shd w:val="clear" w:color="auto" w:fill="FB81E1"/>
          </w:tcPr>
          <w:p w:rsidR="003507E8" w:rsidRPr="003507E8" w:rsidRDefault="003507E8" w:rsidP="00B03173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BLOQUE 2 EL MUNDO EN EL QUE VIVIMOS</w:t>
            </w:r>
          </w:p>
        </w:tc>
        <w:tc>
          <w:tcPr>
            <w:tcW w:w="992" w:type="dxa"/>
            <w:shd w:val="clear" w:color="auto" w:fill="FB81E1"/>
            <w:vAlign w:val="center"/>
          </w:tcPr>
          <w:p w:rsidR="003507E8" w:rsidRPr="00A133F6" w:rsidRDefault="003507E8" w:rsidP="00B03173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C.E.3.5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Identificar y describir las capas de la Tierra según su estructura, explicando sus características básicas, exploran 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10,32%</w:t>
            </w:r>
          </w:p>
        </w:tc>
      </w:tr>
      <w:tr w:rsidR="003507E8" w:rsidRPr="000E4A7D" w:rsidTr="00B03173">
        <w:tc>
          <w:tcPr>
            <w:tcW w:w="850" w:type="dxa"/>
            <w:shd w:val="clear" w:color="auto" w:fill="FB81E1"/>
          </w:tcPr>
          <w:p w:rsidR="003507E8" w:rsidRPr="003507E8" w:rsidRDefault="003507E8" w:rsidP="00B03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48" w:type="dxa"/>
            <w:shd w:val="clear" w:color="auto" w:fill="FB81E1"/>
          </w:tcPr>
          <w:p w:rsidR="003507E8" w:rsidRPr="003507E8" w:rsidRDefault="003507E8" w:rsidP="00B03173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BLOQUE 3: VIVIR EN SOCIEDAD</w:t>
            </w:r>
          </w:p>
        </w:tc>
        <w:tc>
          <w:tcPr>
            <w:tcW w:w="992" w:type="dxa"/>
            <w:shd w:val="clear" w:color="auto" w:fill="FB81E1"/>
            <w:vAlign w:val="center"/>
          </w:tcPr>
          <w:p w:rsidR="003507E8" w:rsidRPr="00A133F6" w:rsidRDefault="003507E8" w:rsidP="00B03173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C.E.3.6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CE.3.6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10,32%</w:t>
            </w:r>
          </w:p>
        </w:tc>
      </w:tr>
      <w:tr w:rsidR="00A27B6C" w:rsidRPr="000E4A7D" w:rsidTr="00A133F6">
        <w:trPr>
          <w:trHeight w:val="969"/>
        </w:trPr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C.E.3.7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CE. 3.7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6,88%</w:t>
            </w: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C.E.3.8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CE.3.8.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6,88%</w:t>
            </w:r>
          </w:p>
        </w:tc>
      </w:tr>
      <w:tr w:rsidR="00A27B6C" w:rsidRPr="000E4A7D" w:rsidTr="00A133F6">
        <w:trPr>
          <w:trHeight w:val="660"/>
        </w:trPr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C.E.3.9</w:t>
            </w:r>
          </w:p>
        </w:tc>
        <w:tc>
          <w:tcPr>
            <w:tcW w:w="8648" w:type="dxa"/>
          </w:tcPr>
          <w:p w:rsidR="00A27B6C" w:rsidRPr="003507E8" w:rsidRDefault="003F69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 3.9. Explicar las diferencias entre materias primas y los productos elaborados, identificando las actividades que se realizan para obtenerlos así como las actividades que pertenecen a cada uno de los sectores económicos, describiendo las características de estos y reconociendo las principales actividades económicas de España y Europa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3,44%</w:t>
            </w:r>
          </w:p>
        </w:tc>
      </w:tr>
      <w:tr w:rsidR="00A27B6C" w:rsidRPr="000E4A7D" w:rsidTr="00A133F6">
        <w:trPr>
          <w:trHeight w:val="660"/>
        </w:trPr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C.E.3.10</w:t>
            </w:r>
          </w:p>
        </w:tc>
        <w:tc>
          <w:tcPr>
            <w:tcW w:w="8648" w:type="dxa"/>
          </w:tcPr>
          <w:p w:rsidR="00A27B6C" w:rsidRPr="003507E8" w:rsidRDefault="003F69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CE.3.10.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 do las diferentes actividades y formas de organización que pueden desarrollar, distinguiendo entre los distintos tipos de empresas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6,88%</w:t>
            </w:r>
          </w:p>
        </w:tc>
      </w:tr>
      <w:tr w:rsidR="00A27B6C" w:rsidRPr="000E4A7D" w:rsidTr="00A133F6">
        <w:trPr>
          <w:trHeight w:val="660"/>
        </w:trPr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C.E.3.11</w:t>
            </w:r>
          </w:p>
        </w:tc>
        <w:tc>
          <w:tcPr>
            <w:tcW w:w="8648" w:type="dxa"/>
          </w:tcPr>
          <w:p w:rsidR="00A27B6C" w:rsidRPr="003507E8" w:rsidRDefault="003F69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CE.3.11. Conocer y respetar las normas de circulación y fomentar la seguridad vial en todos sus </w:t>
            </w:r>
            <w:proofErr w:type="spellStart"/>
            <w:proofErr w:type="gramStart"/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aspectos.CE</w:t>
            </w:r>
            <w:proofErr w:type="spellEnd"/>
            <w:proofErr w:type="gramEnd"/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3.9. Explicar las diferencias entre materias primas y los productos elaborados, identificando las actividades que se realizan para obtenerlos así como las actividades que pertenecen a cada uno de los sectores económicos, describiendo las características de estos y reconociendo las principales actividades económicas de España y Europa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3,44%</w:t>
            </w:r>
          </w:p>
        </w:tc>
      </w:tr>
      <w:tr w:rsidR="003507E8" w:rsidRPr="000E4A7D" w:rsidTr="00B03173">
        <w:trPr>
          <w:trHeight w:val="192"/>
        </w:trPr>
        <w:tc>
          <w:tcPr>
            <w:tcW w:w="850" w:type="dxa"/>
            <w:shd w:val="clear" w:color="auto" w:fill="FB81E1"/>
          </w:tcPr>
          <w:p w:rsidR="003507E8" w:rsidRPr="003507E8" w:rsidRDefault="003507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48" w:type="dxa"/>
            <w:shd w:val="clear" w:color="auto" w:fill="FB81E1"/>
          </w:tcPr>
          <w:p w:rsidR="003507E8" w:rsidRPr="003507E8" w:rsidRDefault="003507E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BLOQUE 4: LAS HUELLAS DEL TIEMPO</w:t>
            </w:r>
          </w:p>
        </w:tc>
        <w:tc>
          <w:tcPr>
            <w:tcW w:w="992" w:type="dxa"/>
            <w:shd w:val="clear" w:color="auto" w:fill="FB81E1"/>
            <w:vAlign w:val="center"/>
          </w:tcPr>
          <w:p w:rsidR="003507E8" w:rsidRPr="00A133F6" w:rsidRDefault="003507E8" w:rsidP="003507E8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C.E.3.12</w:t>
            </w:r>
          </w:p>
        </w:tc>
        <w:tc>
          <w:tcPr>
            <w:tcW w:w="8648" w:type="dxa"/>
          </w:tcPr>
          <w:p w:rsidR="00A27B6C" w:rsidRPr="003507E8" w:rsidRDefault="003F694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Explicar las características de cada tiempo histórico y los 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10,32%</w:t>
            </w:r>
          </w:p>
        </w:tc>
      </w:tr>
      <w:tr w:rsidR="00A27B6C" w:rsidRPr="000E4A7D" w:rsidTr="00A133F6">
        <w:tc>
          <w:tcPr>
            <w:tcW w:w="850" w:type="dxa"/>
          </w:tcPr>
          <w:p w:rsidR="00A27B6C" w:rsidRPr="003507E8" w:rsidRDefault="003F69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hAnsiTheme="minorHAnsi" w:cstheme="minorHAnsi"/>
                <w:sz w:val="16"/>
                <w:szCs w:val="16"/>
              </w:rPr>
              <w:t>C.E.3.13</w:t>
            </w:r>
          </w:p>
        </w:tc>
        <w:tc>
          <w:tcPr>
            <w:tcW w:w="8648" w:type="dxa"/>
          </w:tcPr>
          <w:p w:rsidR="00A27B6C" w:rsidRPr="003507E8" w:rsidRDefault="003F6944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507E8">
              <w:rPr>
                <w:rFonts w:asciiTheme="minorHAnsi" w:eastAsia="Times New Roman" w:hAnsiTheme="minorHAnsi" w:cstheme="minorHAnsi"/>
                <w:sz w:val="16"/>
                <w:szCs w:val="16"/>
              </w:rPr>
              <w:t>. Desarrollar la curiosidad por conocer formas de vida humana en el pasado, valorando la importancia que tienen los restos para el conocimiento y estudio de la historia, como patrimonio cultural que hay que cuidar y legar, valorando la importancia de los museos, sitios y monumentos históricos como espacios donde se enseña y se aprende mostrando una actitud de respeto a su entorno y cultura, apreciando la herencia cultura l y patrimonial de Andalucía</w:t>
            </w:r>
          </w:p>
        </w:tc>
        <w:tc>
          <w:tcPr>
            <w:tcW w:w="992" w:type="dxa"/>
            <w:vAlign w:val="center"/>
          </w:tcPr>
          <w:p w:rsidR="00A27B6C" w:rsidRPr="00A133F6" w:rsidRDefault="003F694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3F6">
              <w:rPr>
                <w:rFonts w:asciiTheme="minorHAnsi" w:hAnsiTheme="minorHAnsi" w:cstheme="minorHAnsi"/>
                <w:b/>
                <w:sz w:val="16"/>
                <w:szCs w:val="16"/>
              </w:rPr>
              <w:t>7,12%</w:t>
            </w:r>
          </w:p>
        </w:tc>
      </w:tr>
    </w:tbl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widowControl w:val="0"/>
        <w:spacing w:after="0" w:line="194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A27B6C" w:rsidRPr="003F6944" w:rsidRDefault="00A27B6C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27B6C" w:rsidRPr="003F6944">
      <w:headerReference w:type="default" r:id="rId8"/>
      <w:type w:val="continuous"/>
      <w:pgSz w:w="11906" w:h="16838"/>
      <w:pgMar w:top="1417" w:right="1701" w:bottom="141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2B" w:rsidRDefault="0056622B" w:rsidP="003507E8">
      <w:pPr>
        <w:spacing w:after="0" w:line="240" w:lineRule="auto"/>
      </w:pPr>
      <w:r>
        <w:separator/>
      </w:r>
    </w:p>
  </w:endnote>
  <w:endnote w:type="continuationSeparator" w:id="0">
    <w:p w:rsidR="0056622B" w:rsidRDefault="0056622B" w:rsidP="0035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2B" w:rsidRDefault="0056622B" w:rsidP="003507E8">
      <w:pPr>
        <w:spacing w:after="0" w:line="240" w:lineRule="auto"/>
      </w:pPr>
      <w:r>
        <w:separator/>
      </w:r>
    </w:p>
  </w:footnote>
  <w:footnote w:type="continuationSeparator" w:id="0">
    <w:p w:rsidR="0056622B" w:rsidRDefault="0056622B" w:rsidP="0035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B1" w:rsidRDefault="00C914B1">
    <w:pPr>
      <w:pStyle w:val="Encabezado"/>
      <w:rPr>
        <w:rFonts w:asciiTheme="minorHAnsi" w:hAnsiTheme="minorHAnsi" w:cstheme="minorHAnsi"/>
        <w:sz w:val="20"/>
        <w:szCs w:val="20"/>
      </w:rPr>
    </w:pPr>
  </w:p>
  <w:p w:rsidR="00C914B1" w:rsidRDefault="00C914B1">
    <w:pPr>
      <w:pStyle w:val="Encabezado"/>
    </w:pPr>
    <w:r w:rsidRPr="00B03173">
      <w:rPr>
        <w:rFonts w:asciiTheme="minorHAnsi" w:hAnsiTheme="minorHAnsi" w:cstheme="minorHAnsi"/>
        <w:sz w:val="20"/>
        <w:szCs w:val="20"/>
        <w:highlight w:val="magenta"/>
      </w:rPr>
      <w:t xml:space="preserve">PONDERACIÓN DE LOS CRITERIOS DE EVALUACIÓN   ÁREA DE CCSS 3º CICLO DE </w:t>
    </w:r>
    <w:proofErr w:type="gramStart"/>
    <w:r w:rsidRPr="00B03173">
      <w:rPr>
        <w:rFonts w:asciiTheme="minorHAnsi" w:hAnsiTheme="minorHAnsi" w:cstheme="minorHAnsi"/>
        <w:sz w:val="20"/>
        <w:szCs w:val="20"/>
        <w:highlight w:val="magenta"/>
      </w:rPr>
      <w:t>E.PRIMARIA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CC"/>
    <w:multiLevelType w:val="multilevel"/>
    <w:tmpl w:val="C720AFAE"/>
    <w:lvl w:ilvl="0">
      <w:start w:val="1"/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58" w:hanging="1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90B13E3"/>
    <w:multiLevelType w:val="multilevel"/>
    <w:tmpl w:val="1E28263C"/>
    <w:lvl w:ilvl="0">
      <w:start w:val="1"/>
      <w:numFmt w:val="bullet"/>
      <w:lvlText w:val="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6402ED"/>
    <w:multiLevelType w:val="multilevel"/>
    <w:tmpl w:val="FF36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4D7AE6"/>
    <w:multiLevelType w:val="multilevel"/>
    <w:tmpl w:val="26F4DC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3EB4DDF"/>
    <w:multiLevelType w:val="multilevel"/>
    <w:tmpl w:val="366AFA9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2F3EE8"/>
    <w:multiLevelType w:val="multilevel"/>
    <w:tmpl w:val="184EF05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0E2E70"/>
    <w:multiLevelType w:val="multilevel"/>
    <w:tmpl w:val="8C5AF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633275"/>
    <w:multiLevelType w:val="multilevel"/>
    <w:tmpl w:val="F6B08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4B6804"/>
    <w:multiLevelType w:val="multilevel"/>
    <w:tmpl w:val="7FEA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4A29B7"/>
    <w:multiLevelType w:val="multilevel"/>
    <w:tmpl w:val="0DBA0302"/>
    <w:lvl w:ilvl="0">
      <w:start w:val="1"/>
      <w:numFmt w:val="bullet"/>
      <w:lvlText w:val="•"/>
      <w:lvlJc w:val="left"/>
      <w:pPr>
        <w:ind w:left="3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6" w:firstLine="311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2DE8652A"/>
    <w:multiLevelType w:val="multilevel"/>
    <w:tmpl w:val="89143A02"/>
    <w:lvl w:ilvl="0">
      <w:start w:val="1"/>
      <w:numFmt w:val="bullet"/>
      <w:lvlText w:val="✴"/>
      <w:lvlJc w:val="left"/>
      <w:pPr>
        <w:ind w:left="1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✴"/>
      <w:lvlJc w:val="left"/>
      <w:pPr>
        <w:ind w:left="8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✴"/>
      <w:lvlJc w:val="left"/>
      <w:pPr>
        <w:ind w:left="16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✴"/>
      <w:lvlJc w:val="left"/>
      <w:pPr>
        <w:ind w:left="23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✴"/>
      <w:lvlJc w:val="left"/>
      <w:pPr>
        <w:ind w:left="305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✴"/>
      <w:lvlJc w:val="left"/>
      <w:pPr>
        <w:ind w:left="377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✴"/>
      <w:lvlJc w:val="left"/>
      <w:pPr>
        <w:ind w:left="449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✴"/>
      <w:lvlJc w:val="left"/>
      <w:pPr>
        <w:ind w:left="521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✴"/>
      <w:lvlJc w:val="left"/>
      <w:pPr>
        <w:ind w:left="5934" w:hanging="17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 w15:restartNumberingAfterBreak="0">
    <w:nsid w:val="3B6A180E"/>
    <w:multiLevelType w:val="multilevel"/>
    <w:tmpl w:val="F21C9B0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4D2469"/>
    <w:multiLevelType w:val="multilevel"/>
    <w:tmpl w:val="122CA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002651"/>
    <w:multiLevelType w:val="multilevel"/>
    <w:tmpl w:val="67B023F0"/>
    <w:lvl w:ilvl="0">
      <w:start w:val="1"/>
      <w:numFmt w:val="bullet"/>
      <w:lvlText w:val="✦"/>
      <w:lvlJc w:val="left"/>
      <w:pPr>
        <w:ind w:left="360" w:firstLine="34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✦"/>
      <w:lvlJc w:val="left"/>
      <w:pPr>
        <w:ind w:left="1015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✦"/>
      <w:lvlJc w:val="left"/>
      <w:pPr>
        <w:ind w:left="166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✦"/>
      <w:lvlJc w:val="left"/>
      <w:pPr>
        <w:ind w:left="2324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✦"/>
      <w:lvlJc w:val="left"/>
      <w:pPr>
        <w:ind w:left="2978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✦"/>
      <w:lvlJc w:val="left"/>
      <w:pPr>
        <w:ind w:left="3633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✦"/>
      <w:lvlJc w:val="left"/>
      <w:pPr>
        <w:ind w:left="4287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✦"/>
      <w:lvlJc w:val="left"/>
      <w:pPr>
        <w:ind w:left="4942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✦"/>
      <w:lvlJc w:val="left"/>
      <w:pPr>
        <w:ind w:left="559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55E90098"/>
    <w:multiLevelType w:val="multilevel"/>
    <w:tmpl w:val="E0F8167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73B47B5"/>
    <w:multiLevelType w:val="multilevel"/>
    <w:tmpl w:val="75189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ED268B"/>
    <w:multiLevelType w:val="multilevel"/>
    <w:tmpl w:val="A018343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2A228D"/>
    <w:multiLevelType w:val="multilevel"/>
    <w:tmpl w:val="5240DDB6"/>
    <w:lvl w:ilvl="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1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3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7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090" w:hanging="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1046E50"/>
    <w:multiLevelType w:val="multilevel"/>
    <w:tmpl w:val="77380926"/>
    <w:lvl w:ilvl="0">
      <w:start w:val="1"/>
      <w:numFmt w:val="bullet"/>
      <w:lvlText w:val="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EC81B49"/>
    <w:multiLevelType w:val="multilevel"/>
    <w:tmpl w:val="E4342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B6C"/>
    <w:rsid w:val="000D4B65"/>
    <w:rsid w:val="000E4A7D"/>
    <w:rsid w:val="003507E8"/>
    <w:rsid w:val="003F6944"/>
    <w:rsid w:val="004D2751"/>
    <w:rsid w:val="0056622B"/>
    <w:rsid w:val="007E6A61"/>
    <w:rsid w:val="00806131"/>
    <w:rsid w:val="00984519"/>
    <w:rsid w:val="009D45F8"/>
    <w:rsid w:val="00A133F6"/>
    <w:rsid w:val="00A27B6C"/>
    <w:rsid w:val="00A936C9"/>
    <w:rsid w:val="00B03173"/>
    <w:rsid w:val="00B2603E"/>
    <w:rsid w:val="00C914B1"/>
    <w:rsid w:val="00CB7544"/>
    <w:rsid w:val="00DE1812"/>
    <w:rsid w:val="00E02B53"/>
    <w:rsid w:val="00E1696F"/>
    <w:rsid w:val="00F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E946"/>
  <w15:docId w15:val="{1C809ADF-AF25-4296-A241-B0F2155D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9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E8"/>
  </w:style>
  <w:style w:type="paragraph" w:styleId="Piedepgina">
    <w:name w:val="footer"/>
    <w:basedOn w:val="Normal"/>
    <w:link w:val="PiedepginaCar"/>
    <w:uiPriority w:val="99"/>
    <w:unhideWhenUsed/>
    <w:rsid w:val="0035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823F-3531-42B6-B11C-865D3808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4530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13</cp:revision>
  <dcterms:created xsi:type="dcterms:W3CDTF">2017-11-17T10:22:00Z</dcterms:created>
  <dcterms:modified xsi:type="dcterms:W3CDTF">2019-12-15T21:48:00Z</dcterms:modified>
</cp:coreProperties>
</file>