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7" w:rsidRDefault="00DA2E97" w:rsidP="004150E6">
      <w:pPr>
        <w:ind w:left="-709"/>
      </w:pPr>
      <w:bookmarkStart w:id="0" w:name="_GoBack"/>
      <w:bookmarkEnd w:id="0"/>
    </w:p>
    <w:tbl>
      <w:tblPr>
        <w:tblStyle w:val="Tablaconcuadrcula"/>
        <w:tblW w:w="946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7"/>
        <w:gridCol w:w="4874"/>
      </w:tblGrid>
      <w:tr w:rsidR="00DA2E97" w:rsidRPr="00264F30" w:rsidTr="00AE4DA8">
        <w:trPr>
          <w:trHeight w:val="4814"/>
        </w:trPr>
        <w:tc>
          <w:tcPr>
            <w:tcW w:w="4587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2C70C5" w:rsidP="00DA2E97">
            <w:pPr>
              <w:jc w:val="both"/>
            </w:pPr>
            <w:r>
              <w:t>Dña. Mª Dolores Cantillo Mart</w:t>
            </w:r>
            <w:r w:rsidR="00D36283">
              <w:t>ínez, D</w:t>
            </w:r>
            <w:r w:rsidR="00E524A0">
              <w:t xml:space="preserve">ña. </w:t>
            </w:r>
            <w:proofErr w:type="spellStart"/>
            <w:r w:rsidR="00E524A0">
              <w:t>Alfonsi</w:t>
            </w:r>
            <w:proofErr w:type="spellEnd"/>
            <w:r w:rsidR="00E524A0">
              <w:t xml:space="preserve"> Castillo Marín,</w:t>
            </w:r>
            <w:r w:rsidR="00AE4DA8">
              <w:t xml:space="preserve"> Dña. Rosario Gracia </w:t>
            </w:r>
            <w:proofErr w:type="spellStart"/>
            <w:r w:rsidR="00AE4DA8">
              <w:t>Crego</w:t>
            </w:r>
            <w:proofErr w:type="spellEnd"/>
            <w:r w:rsidR="00AE4DA8">
              <w:t>,</w:t>
            </w:r>
            <w:r w:rsidR="00B22761">
              <w:t xml:space="preserve"> </w:t>
            </w:r>
            <w:r w:rsidR="005E01D5">
              <w:t>Dña</w:t>
            </w:r>
            <w:r w:rsidR="00F94768">
              <w:t>.</w:t>
            </w:r>
            <w:r w:rsidR="005E01D5">
              <w:t xml:space="preserve"> Aurora </w:t>
            </w:r>
            <w:r w:rsidR="00D36283">
              <w:t>Herrador Ponferrada,</w:t>
            </w:r>
            <w:r w:rsidR="00D41B15">
              <w:t xml:space="preserve"> Dña. Mª Dolores León Canti</w:t>
            </w:r>
            <w:r w:rsidR="00783F2E">
              <w:t xml:space="preserve">llo, </w:t>
            </w:r>
            <w:r w:rsidR="00D41B15">
              <w:t xml:space="preserve">Dña. Francisca Mª López Aguilar, D. David Luna Blanco, </w:t>
            </w:r>
            <w:r w:rsidR="00AE4DA8">
              <w:t xml:space="preserve">D. Francisco </w:t>
            </w:r>
            <w:proofErr w:type="spellStart"/>
            <w:r w:rsidR="00AE4DA8">
              <w:t>Llopis</w:t>
            </w:r>
            <w:proofErr w:type="spellEnd"/>
            <w:r w:rsidR="00AE4DA8">
              <w:t xml:space="preserve">, </w:t>
            </w:r>
            <w:r w:rsidR="00D36283">
              <w:t>D</w:t>
            </w:r>
            <w:r w:rsidR="00283774">
              <w:t>. Juan Francisco Ortega Jurado,</w:t>
            </w:r>
            <w:r w:rsidR="00BB77AA">
              <w:t xml:space="preserve"> </w:t>
            </w:r>
            <w:r w:rsidR="00D41B15">
              <w:t>Dña. Mª</w:t>
            </w:r>
            <w:r w:rsidR="00BB77AA">
              <w:t xml:space="preserve"> Eugenia Pérez Alcalá, Dña. Mª L</w:t>
            </w:r>
            <w:r w:rsidR="00D41B15">
              <w:t>uisa Ponferrada Aguilar,</w:t>
            </w:r>
            <w:r w:rsidR="00B22761">
              <w:t xml:space="preserve"> D. Miguel Ángel Prieto </w:t>
            </w:r>
            <w:proofErr w:type="spellStart"/>
            <w:r w:rsidR="00B22761">
              <w:t>Bascón</w:t>
            </w:r>
            <w:proofErr w:type="spellEnd"/>
            <w:r w:rsidR="00B22761">
              <w:t>,</w:t>
            </w:r>
            <w:r w:rsidR="00D41B15">
              <w:t xml:space="preserve"> Dña. Virginia Rivera Fernández-</w:t>
            </w:r>
            <w:proofErr w:type="spellStart"/>
            <w:r w:rsidR="00D41B15">
              <w:t>Marcote</w:t>
            </w:r>
            <w:proofErr w:type="spellEnd"/>
            <w:r w:rsidR="00D41B15">
              <w:t>, Dña. Estíbaliz Ro</w:t>
            </w:r>
            <w:r w:rsidR="00D36283">
              <w:t>mero Molina</w:t>
            </w:r>
            <w:r w:rsidR="00D41B15">
              <w:t xml:space="preserve">, Dña. Fabiola Sillero </w:t>
            </w:r>
            <w:proofErr w:type="spellStart"/>
            <w:r w:rsidR="00D41B15">
              <w:t>Almedina</w:t>
            </w:r>
            <w:proofErr w:type="spellEnd"/>
            <w:r w:rsidR="00D41B15">
              <w:t>, Dña. Pilar serrano Espejo.</w:t>
            </w:r>
          </w:p>
          <w:p w:rsidR="00D41B15" w:rsidRDefault="00D41B15" w:rsidP="00DA2E97">
            <w:pPr>
              <w:jc w:val="both"/>
            </w:pPr>
          </w:p>
          <w:p w:rsidR="00D41B15" w:rsidRDefault="00BB77AA" w:rsidP="00DA2E97">
            <w:pPr>
              <w:jc w:val="both"/>
            </w:pPr>
            <w:r>
              <w:t xml:space="preserve">  </w:t>
            </w:r>
            <w:r w:rsidR="00283774">
              <w:t>Ausencia:</w:t>
            </w:r>
          </w:p>
          <w:p w:rsidR="00A4781B" w:rsidRPr="00A4781B" w:rsidRDefault="00A4781B" w:rsidP="00DA2E97">
            <w:pPr>
              <w:jc w:val="both"/>
              <w:rPr>
                <w:color w:val="FF0000"/>
              </w:rPr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874" w:type="dxa"/>
          </w:tcPr>
          <w:p w:rsidR="00264F30" w:rsidRPr="00264F30" w:rsidRDefault="00DA2E97" w:rsidP="00264F30">
            <w:pPr>
              <w:pStyle w:val="Encabezado"/>
              <w:jc w:val="both"/>
              <w:rPr>
                <w:b/>
              </w:rPr>
            </w:pPr>
            <w:r w:rsidRPr="00264F30">
              <w:t xml:space="preserve">En </w:t>
            </w:r>
            <w:r w:rsidR="00AE4DA8">
              <w:t>la sala de profesores</w:t>
            </w:r>
            <w:r w:rsidRPr="00264F30">
              <w:t xml:space="preserve">, siendo las </w:t>
            </w:r>
            <w:r w:rsidR="00F94768">
              <w:t>17</w:t>
            </w:r>
            <w:r w:rsidR="00264F30" w:rsidRPr="00264F30">
              <w:t>.00</w:t>
            </w:r>
            <w:r w:rsidRPr="00264F30">
              <w:t xml:space="preserve"> horas del </w:t>
            </w:r>
            <w:r w:rsidR="00AE4DA8">
              <w:t xml:space="preserve"> día 13</w:t>
            </w:r>
            <w:r w:rsidR="00540978">
              <w:t xml:space="preserve"> </w:t>
            </w:r>
            <w:r w:rsidRPr="00264F30">
              <w:t xml:space="preserve"> de </w:t>
            </w:r>
            <w:r w:rsidR="00AE4DA8">
              <w:t>Enero del 2020</w:t>
            </w:r>
            <w:r w:rsidRPr="00264F30">
              <w:t xml:space="preserve">, se reúnen las personas relacionadas al margen para celebrar la reunión periódica del </w:t>
            </w:r>
            <w:r w:rsidR="00190C32" w:rsidRPr="00264F30">
              <w:t>Grupo de Trabajo</w:t>
            </w:r>
            <w:r w:rsidRPr="00264F30">
              <w:t xml:space="preserve">: </w:t>
            </w:r>
            <w:r w:rsidR="00264F30" w:rsidRPr="00264F30">
              <w:rPr>
                <w:b/>
              </w:rPr>
              <w:t>“MI ESCUELA EN PAZ. APRENDO A RESOLVER CONFLICTOS”</w:t>
            </w:r>
          </w:p>
          <w:p w:rsidR="00DA2E97" w:rsidRPr="00264F30" w:rsidRDefault="00DA2E97" w:rsidP="00264F30">
            <w:pPr>
              <w:jc w:val="both"/>
            </w:pPr>
            <w:r w:rsidRPr="00264F30">
              <w:t xml:space="preserve"> para tratar el siguiente orden del día: </w:t>
            </w:r>
          </w:p>
          <w:p w:rsidR="00DA2E97" w:rsidRPr="00264F30" w:rsidRDefault="00DA2E97" w:rsidP="00264F30">
            <w:pPr>
              <w:jc w:val="both"/>
            </w:pPr>
          </w:p>
          <w:p w:rsidR="00F94768" w:rsidRDefault="00AE4DA8" w:rsidP="00283774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Recogida de los libros del primer Trimestre y reparto de los libros a trabajar en este segundo Trimestre</w:t>
            </w:r>
          </w:p>
          <w:p w:rsidR="00283774" w:rsidRPr="00264F30" w:rsidRDefault="00283774" w:rsidP="00283774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Ruego</w:t>
            </w:r>
            <w:r w:rsidR="00E17F7F">
              <w:t>s</w:t>
            </w:r>
            <w:r>
              <w:t xml:space="preserve"> y preguntas</w:t>
            </w:r>
          </w:p>
          <w:p w:rsidR="00DA2E97" w:rsidRPr="00264F30" w:rsidRDefault="00DA2E97" w:rsidP="00264F30">
            <w:pPr>
              <w:jc w:val="both"/>
            </w:pPr>
          </w:p>
        </w:tc>
      </w:tr>
    </w:tbl>
    <w:p w:rsidR="00615E59" w:rsidRDefault="00615E59"/>
    <w:p w:rsidR="00985687" w:rsidRDefault="00190C32" w:rsidP="00985687">
      <w:pPr>
        <w:ind w:left="-567" w:firstLine="567"/>
      </w:pPr>
      <w:r>
        <w:t>El/La coordinador/a</w:t>
      </w:r>
      <w:r w:rsidR="00DA2E97">
        <w:t xml:space="preserve"> de</w:t>
      </w:r>
      <w:r w:rsidR="004A163B">
        <w:t xml:space="preserve"> </w:t>
      </w:r>
      <w:r w:rsidR="00DA2E97">
        <w:t>l</w:t>
      </w:r>
      <w:r w:rsidR="004A163B">
        <w:t>a</w:t>
      </w:r>
      <w:r w:rsidR="00DA2E97">
        <w:t xml:space="preserve"> </w:t>
      </w:r>
      <w:r w:rsidR="004A163B" w:rsidRPr="004A163B">
        <w:t xml:space="preserve">Formación en Centro </w:t>
      </w:r>
      <w:r w:rsidR="00DA2E97">
        <w:t xml:space="preserve">inicia la reunión a la hora arriba indicada dando paso al desarrollo del orden del día, donde se tratan los siguientes aspectos: </w:t>
      </w:r>
    </w:p>
    <w:p w:rsidR="00AE4DA8" w:rsidRDefault="00AE4DA8" w:rsidP="00E17F7F">
      <w:pPr>
        <w:pStyle w:val="Prrafodelista"/>
      </w:pPr>
    </w:p>
    <w:p w:rsidR="00AE4DA8" w:rsidRDefault="00AE4DA8" w:rsidP="00AE4DA8">
      <w:pPr>
        <w:pStyle w:val="Prrafodelista"/>
        <w:numPr>
          <w:ilvl w:val="0"/>
          <w:numId w:val="6"/>
        </w:numPr>
        <w:jc w:val="both"/>
      </w:pPr>
      <w:r>
        <w:t>Recogida de los libros del primer Trimestre y reparto de los libros a trabajar en este segundo Trimestre</w:t>
      </w:r>
    </w:p>
    <w:p w:rsidR="00AE4DA8" w:rsidRDefault="00AE4DA8" w:rsidP="00AE4DA8">
      <w:pPr>
        <w:pStyle w:val="Prrafodelista"/>
      </w:pPr>
      <w:r>
        <w:t>Se procede al reparto de cuentos a trabajar en el Segundo trimestre quedando así el reparto:</w:t>
      </w:r>
    </w:p>
    <w:tbl>
      <w:tblPr>
        <w:tblStyle w:val="Tablaconcuadrcula"/>
        <w:tblpPr w:leftFromText="141" w:rightFromText="141" w:vertAnchor="text" w:horzAnchor="margin" w:tblpY="83"/>
        <w:tblW w:w="9322" w:type="dxa"/>
        <w:tblLook w:val="04A0"/>
      </w:tblPr>
      <w:tblGrid>
        <w:gridCol w:w="9322"/>
      </w:tblGrid>
      <w:tr w:rsidR="00AE4DA8" w:rsidRPr="007B5E46" w:rsidTr="00AE4DA8">
        <w:tc>
          <w:tcPr>
            <w:tcW w:w="9322" w:type="dxa"/>
            <w:vAlign w:val="center"/>
          </w:tcPr>
          <w:p w:rsidR="00AE4DA8" w:rsidRPr="007B5E46" w:rsidRDefault="00AE4DA8" w:rsidP="00AE4DA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r w:rsidRPr="007B5E46"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  <w:t>Cuentos</w:t>
            </w:r>
          </w:p>
          <w:p w:rsidR="00AE4DA8" w:rsidRPr="007B5E46" w:rsidRDefault="00AE4DA8" w:rsidP="00AE4D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B5E46">
              <w:rPr>
                <w:rFonts w:ascii="Comic Sans MS" w:hAnsi="Comic Sans MS"/>
                <w:sz w:val="20"/>
                <w:szCs w:val="20"/>
              </w:rPr>
              <w:t>3 años. Cuento: “Hombre de color”</w:t>
            </w:r>
          </w:p>
          <w:p w:rsidR="00AE4DA8" w:rsidRPr="007B5E46" w:rsidRDefault="00AE4DA8" w:rsidP="00AE4D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B5E46">
              <w:rPr>
                <w:rFonts w:ascii="Comic Sans MS" w:hAnsi="Comic Sans MS"/>
                <w:sz w:val="20"/>
                <w:szCs w:val="20"/>
              </w:rPr>
              <w:t>4 años. Cuento: “Elmer”</w:t>
            </w:r>
          </w:p>
          <w:p w:rsidR="00AE4DA8" w:rsidRPr="007B5E46" w:rsidRDefault="00AE4DA8" w:rsidP="00AE4D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B5E46">
              <w:rPr>
                <w:rFonts w:ascii="Comic Sans MS" w:hAnsi="Comic Sans MS"/>
                <w:sz w:val="20"/>
                <w:szCs w:val="20"/>
              </w:rPr>
              <w:t>5 años. Cuento: “Por cuatro esquinitas de nada”.</w:t>
            </w:r>
          </w:p>
          <w:p w:rsidR="00AE4DA8" w:rsidRPr="007B5E46" w:rsidRDefault="00AE4DA8" w:rsidP="00AE4D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B5E46">
              <w:rPr>
                <w:rFonts w:ascii="Comic Sans MS" w:hAnsi="Comic Sans MS"/>
                <w:sz w:val="20"/>
                <w:szCs w:val="20"/>
              </w:rPr>
              <w:t>1º Cuento: “Monstruo rosa”.</w:t>
            </w:r>
          </w:p>
          <w:p w:rsidR="00AE4DA8" w:rsidRPr="007B5E46" w:rsidRDefault="00AE4DA8" w:rsidP="00AE4D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B5E46">
              <w:rPr>
                <w:rFonts w:ascii="Comic Sans MS" w:hAnsi="Comic Sans MS"/>
                <w:sz w:val="20"/>
                <w:szCs w:val="20"/>
              </w:rPr>
              <w:t>2º Cuento: “Bienvenido a la familia” (Libro descatalogado)</w:t>
            </w:r>
          </w:p>
          <w:p w:rsidR="00AE4DA8" w:rsidRPr="007B5E46" w:rsidRDefault="00AE4DA8" w:rsidP="00AE4D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B5E46">
              <w:rPr>
                <w:rFonts w:ascii="Comic Sans MS" w:hAnsi="Comic Sans MS"/>
                <w:sz w:val="20"/>
                <w:szCs w:val="20"/>
              </w:rPr>
              <w:t>3º Cuento: “Orejas de mariposa”</w:t>
            </w:r>
          </w:p>
          <w:p w:rsidR="00AE4DA8" w:rsidRPr="007B5E46" w:rsidRDefault="00AE4DA8" w:rsidP="00AE4D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B5E46">
              <w:rPr>
                <w:rFonts w:ascii="Comic Sans MS" w:hAnsi="Comic Sans MS"/>
                <w:sz w:val="20"/>
                <w:szCs w:val="20"/>
              </w:rPr>
              <w:t>4º Cuento: “Rosa caramelo”</w:t>
            </w:r>
          </w:p>
          <w:p w:rsidR="00AE4DA8" w:rsidRPr="007B5E46" w:rsidRDefault="00AE4DA8" w:rsidP="00AE4D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B5E46">
              <w:rPr>
                <w:rFonts w:ascii="Comic Sans MS" w:hAnsi="Comic Sans MS"/>
                <w:sz w:val="20"/>
                <w:szCs w:val="20"/>
              </w:rPr>
              <w:t>5º Cuento: “Malena ballena”</w:t>
            </w:r>
          </w:p>
          <w:p w:rsidR="00AE4DA8" w:rsidRPr="00AE4DA8" w:rsidRDefault="00AE4DA8" w:rsidP="00AE4D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B5E46">
              <w:rPr>
                <w:rFonts w:ascii="Comic Sans MS" w:hAnsi="Comic Sans MS"/>
                <w:sz w:val="20"/>
                <w:szCs w:val="20"/>
              </w:rPr>
              <w:t>6º Cuento: “Yo voy contigo”</w:t>
            </w:r>
          </w:p>
          <w:p w:rsidR="00AE4DA8" w:rsidRPr="007B5E46" w:rsidRDefault="00AE4DA8" w:rsidP="00AE4DA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</w:tbl>
    <w:p w:rsidR="00AE4DA8" w:rsidRDefault="00AE4DA8" w:rsidP="00AE4DA8">
      <w:pPr>
        <w:pStyle w:val="Prrafodelista"/>
      </w:pPr>
    </w:p>
    <w:p w:rsidR="00E17F7F" w:rsidRDefault="00E17F7F" w:rsidP="00E17F7F">
      <w:pPr>
        <w:pStyle w:val="Prrafodelista"/>
        <w:numPr>
          <w:ilvl w:val="0"/>
          <w:numId w:val="6"/>
        </w:numPr>
      </w:pPr>
      <w:r>
        <w:t>Ruegos y preguntas</w:t>
      </w:r>
    </w:p>
    <w:p w:rsidR="000F287F" w:rsidRDefault="00AE4DA8" w:rsidP="000F287F">
      <w:pPr>
        <w:pStyle w:val="Prrafodelista"/>
        <w:numPr>
          <w:ilvl w:val="0"/>
          <w:numId w:val="8"/>
        </w:numPr>
      </w:pPr>
      <w:r>
        <w:t xml:space="preserve">Se informa de las fechas previstas para la Formación sobre el curos de </w:t>
      </w:r>
      <w:proofErr w:type="spellStart"/>
      <w:r>
        <w:t>mindfulness</w:t>
      </w:r>
      <w:proofErr w:type="spellEnd"/>
      <w:r>
        <w:t xml:space="preserve">  y </w:t>
      </w:r>
      <w:proofErr w:type="spellStart"/>
      <w:r>
        <w:t>biodanza</w:t>
      </w:r>
      <w:proofErr w:type="spellEnd"/>
      <w:r w:rsidR="00015787">
        <w:t>. Siendo los día 20 de enero, 3 y 17 de febrero.</w:t>
      </w:r>
    </w:p>
    <w:p w:rsidR="000F287F" w:rsidRDefault="000F287F" w:rsidP="000F287F">
      <w:pPr>
        <w:pStyle w:val="Prrafodelista"/>
        <w:ind w:left="1440"/>
      </w:pPr>
    </w:p>
    <w:p w:rsidR="00701FFB" w:rsidRDefault="00E17F7F" w:rsidP="00E17F7F">
      <w:pPr>
        <w:pStyle w:val="Prrafodelista"/>
      </w:pPr>
      <w:r>
        <w:lastRenderedPageBreak/>
        <w:t>Sin ruegos ni preguntas se cierra la sesión.</w:t>
      </w:r>
    </w:p>
    <w:p w:rsidR="00701FFB" w:rsidRDefault="00701FFB" w:rsidP="00701FFB">
      <w:pPr>
        <w:pStyle w:val="Prrafodelista"/>
      </w:pPr>
    </w:p>
    <w:p w:rsidR="000F287F" w:rsidRDefault="000F287F" w:rsidP="00701FFB">
      <w:pPr>
        <w:pStyle w:val="Prrafodelista"/>
      </w:pPr>
    </w:p>
    <w:p w:rsidR="000F287F" w:rsidRDefault="000F287F" w:rsidP="00701FFB">
      <w:pPr>
        <w:pStyle w:val="Prrafodelista"/>
      </w:pPr>
    </w:p>
    <w:p w:rsidR="000F287F" w:rsidRDefault="000F287F" w:rsidP="00701FFB">
      <w:pPr>
        <w:pStyle w:val="Prrafodelista"/>
      </w:pPr>
    </w:p>
    <w:p w:rsidR="000F287F" w:rsidRDefault="000F287F" w:rsidP="00701FFB">
      <w:pPr>
        <w:pStyle w:val="Prrafodelista"/>
      </w:pPr>
    </w:p>
    <w:p w:rsidR="00701FFB" w:rsidRDefault="00701FFB" w:rsidP="00701FFB">
      <w:pPr>
        <w:pStyle w:val="Prrafodelista"/>
      </w:pPr>
    </w:p>
    <w:p w:rsidR="00701FFB" w:rsidRPr="00D41B15" w:rsidRDefault="00015787" w:rsidP="00701FFB">
      <w:pPr>
        <w:pStyle w:val="Prrafodelista"/>
        <w:jc w:val="center"/>
      </w:pPr>
      <w:r>
        <w:t>En Montilla a 13 de Enero</w:t>
      </w:r>
      <w:r w:rsidR="00701FFB" w:rsidRPr="00D41B15">
        <w:t xml:space="preserve"> de </w:t>
      </w:r>
      <w:r>
        <w:t>2020</w:t>
      </w:r>
    </w:p>
    <w:p w:rsidR="00701FFB" w:rsidRDefault="00701FFB" w:rsidP="00701FFB">
      <w:pPr>
        <w:pStyle w:val="Encabezado"/>
        <w:jc w:val="center"/>
      </w:pPr>
      <w:r>
        <w:t xml:space="preserve">                </w:t>
      </w:r>
      <w:r w:rsidRPr="00D41B15">
        <w:t>El/La Coordinador/a de la Formación en Centro</w:t>
      </w:r>
    </w:p>
    <w:p w:rsidR="00701FFB" w:rsidRDefault="00701FFB" w:rsidP="00701FFB">
      <w:pPr>
        <w:pStyle w:val="Encabezado"/>
        <w:jc w:val="center"/>
      </w:pPr>
    </w:p>
    <w:p w:rsidR="00701FFB" w:rsidRDefault="00701FFB" w:rsidP="00701FFB">
      <w:pPr>
        <w:pStyle w:val="Encabezado"/>
        <w:jc w:val="center"/>
      </w:pPr>
    </w:p>
    <w:p w:rsidR="00701FFB" w:rsidRDefault="00701FFB" w:rsidP="00701FFB">
      <w:pPr>
        <w:pStyle w:val="Encabezado"/>
        <w:jc w:val="center"/>
      </w:pPr>
    </w:p>
    <w:p w:rsidR="00701FFB" w:rsidRDefault="00701FFB" w:rsidP="00701FFB">
      <w:pPr>
        <w:pStyle w:val="Encabezado"/>
        <w:jc w:val="center"/>
      </w:pPr>
    </w:p>
    <w:p w:rsidR="00701FFB" w:rsidRDefault="00701FFB" w:rsidP="00701FFB">
      <w:pPr>
        <w:pStyle w:val="Encabezado"/>
        <w:jc w:val="center"/>
      </w:pPr>
    </w:p>
    <w:p w:rsidR="00701FFB" w:rsidRPr="00D41B15" w:rsidRDefault="00701FFB" w:rsidP="00701FFB">
      <w:pPr>
        <w:pStyle w:val="Encabezado"/>
        <w:jc w:val="center"/>
      </w:pPr>
      <w:r>
        <w:t>Fdo.</w:t>
      </w:r>
      <w:proofErr w:type="gramStart"/>
      <w:r>
        <w:t xml:space="preserve">:  </w:t>
      </w:r>
      <w:r w:rsidRPr="00D41B15">
        <w:t>M</w:t>
      </w:r>
      <w:proofErr w:type="gramEnd"/>
      <w:r w:rsidRPr="00D41B15">
        <w:t>ª Dolores León Cantillo</w:t>
      </w:r>
    </w:p>
    <w:p w:rsidR="00701FFB" w:rsidRDefault="00701FFB" w:rsidP="00701FFB">
      <w:pPr>
        <w:pStyle w:val="Prrafodelista"/>
      </w:pPr>
    </w:p>
    <w:p w:rsidR="00701FFB" w:rsidRDefault="00701FFB" w:rsidP="00701FFB">
      <w:pPr>
        <w:pStyle w:val="Prrafodelista"/>
      </w:pPr>
    </w:p>
    <w:p w:rsidR="00701FFB" w:rsidRDefault="00701FFB" w:rsidP="00701FFB">
      <w:pPr>
        <w:pStyle w:val="Prrafodelista"/>
      </w:pPr>
    </w:p>
    <w:p w:rsidR="00985687" w:rsidRDefault="00985687" w:rsidP="002C70C5">
      <w:pPr>
        <w:ind w:left="-567" w:firstLine="567"/>
      </w:pPr>
    </w:p>
    <w:sectPr w:rsidR="00985687" w:rsidSect="004150E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F4" w:rsidRDefault="005869F4" w:rsidP="00DA2E97">
      <w:pPr>
        <w:spacing w:after="0" w:line="240" w:lineRule="auto"/>
      </w:pPr>
      <w:r>
        <w:separator/>
      </w:r>
    </w:p>
  </w:endnote>
  <w:endnote w:type="continuationSeparator" w:id="0">
    <w:p w:rsidR="005869F4" w:rsidRDefault="005869F4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F4" w:rsidRDefault="005869F4" w:rsidP="00DA2E97">
      <w:pPr>
        <w:spacing w:after="0" w:line="240" w:lineRule="auto"/>
      </w:pPr>
      <w:r>
        <w:separator/>
      </w:r>
    </w:p>
  </w:footnote>
  <w:footnote w:type="continuationSeparator" w:id="0">
    <w:p w:rsidR="005869F4" w:rsidRDefault="005869F4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A163B">
      <w:t xml:space="preserve"> LA </w:t>
    </w:r>
    <w:r w:rsidR="004A163B" w:rsidRPr="004A163B">
      <w:t>FORMACIÓN EN CENTRO</w:t>
    </w:r>
    <w:r>
      <w:t xml:space="preserve">: </w:t>
    </w:r>
  </w:p>
  <w:p w:rsidR="00DA2E97" w:rsidRPr="00706681" w:rsidRDefault="00706681" w:rsidP="00DA2E97">
    <w:pPr>
      <w:pStyle w:val="Encabezado"/>
      <w:jc w:val="center"/>
      <w:rPr>
        <w:b/>
      </w:rPr>
    </w:pPr>
    <w:r w:rsidRPr="00706681">
      <w:rPr>
        <w:b/>
      </w:rPr>
      <w:t>“MI ESCUELA EN PAZ. APRENDO A RESOLVER CONFLICTOS”</w:t>
    </w:r>
  </w:p>
  <w:p w:rsidR="00DA2E97" w:rsidRDefault="00DA2E97">
    <w:pPr>
      <w:pStyle w:val="Encabezado"/>
      <w:rPr>
        <w:color w:val="FF0000"/>
      </w:rPr>
    </w:pPr>
  </w:p>
  <w:p w:rsidR="00DA2E97" w:rsidRPr="00706681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 w:rsidR="00706681" w:rsidRPr="00706681">
      <w:rPr>
        <w:u w:val="single"/>
      </w:rPr>
      <w:t>_</w:t>
    </w:r>
    <w:r w:rsidRPr="00706681">
      <w:rPr>
        <w:u w:val="single"/>
      </w:rPr>
      <w:t>Nº</w:t>
    </w:r>
    <w:r w:rsidR="00706681" w:rsidRPr="00706681">
      <w:rPr>
        <w:u w:val="single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F96"/>
    <w:multiLevelType w:val="hybridMultilevel"/>
    <w:tmpl w:val="E3060D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592"/>
    <w:multiLevelType w:val="hybridMultilevel"/>
    <w:tmpl w:val="161A6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735C"/>
    <w:multiLevelType w:val="hybridMultilevel"/>
    <w:tmpl w:val="C7A236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94762"/>
    <w:multiLevelType w:val="hybridMultilevel"/>
    <w:tmpl w:val="73B2EA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B6004"/>
    <w:multiLevelType w:val="hybridMultilevel"/>
    <w:tmpl w:val="65B8AB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355D91"/>
    <w:multiLevelType w:val="hybridMultilevel"/>
    <w:tmpl w:val="81AE7F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5C24C3"/>
    <w:multiLevelType w:val="hybridMultilevel"/>
    <w:tmpl w:val="124EAB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B596A"/>
    <w:multiLevelType w:val="hybridMultilevel"/>
    <w:tmpl w:val="DE2E15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A2E97"/>
    <w:rsid w:val="00000DC8"/>
    <w:rsid w:val="00004A9D"/>
    <w:rsid w:val="00015787"/>
    <w:rsid w:val="000F287F"/>
    <w:rsid w:val="00110977"/>
    <w:rsid w:val="00190C32"/>
    <w:rsid w:val="001D1B53"/>
    <w:rsid w:val="00264F30"/>
    <w:rsid w:val="00282F7E"/>
    <w:rsid w:val="00283774"/>
    <w:rsid w:val="00292B75"/>
    <w:rsid w:val="002B78AD"/>
    <w:rsid w:val="002C70C5"/>
    <w:rsid w:val="004150E6"/>
    <w:rsid w:val="00443EF3"/>
    <w:rsid w:val="00452285"/>
    <w:rsid w:val="00491709"/>
    <w:rsid w:val="004A163B"/>
    <w:rsid w:val="00540978"/>
    <w:rsid w:val="00567E1B"/>
    <w:rsid w:val="0058033A"/>
    <w:rsid w:val="005869F4"/>
    <w:rsid w:val="005C2490"/>
    <w:rsid w:val="005E01D5"/>
    <w:rsid w:val="00615E59"/>
    <w:rsid w:val="00620B6B"/>
    <w:rsid w:val="006E2EE7"/>
    <w:rsid w:val="00701FFB"/>
    <w:rsid w:val="00706681"/>
    <w:rsid w:val="00783F2E"/>
    <w:rsid w:val="007D2534"/>
    <w:rsid w:val="007D6241"/>
    <w:rsid w:val="0080603F"/>
    <w:rsid w:val="008861D0"/>
    <w:rsid w:val="008F69B7"/>
    <w:rsid w:val="00935F39"/>
    <w:rsid w:val="00985687"/>
    <w:rsid w:val="009C6E9B"/>
    <w:rsid w:val="00A334C9"/>
    <w:rsid w:val="00A4781B"/>
    <w:rsid w:val="00AE4DA8"/>
    <w:rsid w:val="00B22761"/>
    <w:rsid w:val="00B36ED5"/>
    <w:rsid w:val="00B96CBD"/>
    <w:rsid w:val="00BB77AA"/>
    <w:rsid w:val="00BF189D"/>
    <w:rsid w:val="00C10A65"/>
    <w:rsid w:val="00D36283"/>
    <w:rsid w:val="00D41B15"/>
    <w:rsid w:val="00DA2E97"/>
    <w:rsid w:val="00E17F7F"/>
    <w:rsid w:val="00E524A0"/>
    <w:rsid w:val="00F44864"/>
    <w:rsid w:val="00F94768"/>
    <w:rsid w:val="00FA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5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30014-FB10-4377-BBA0-7FFD9B16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Lola</cp:lastModifiedBy>
  <cp:revision>3</cp:revision>
  <dcterms:created xsi:type="dcterms:W3CDTF">2020-04-04T17:08:00Z</dcterms:created>
  <dcterms:modified xsi:type="dcterms:W3CDTF">2020-04-04T17:17:00Z</dcterms:modified>
</cp:coreProperties>
</file>