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D" w:rsidRPr="0042061C" w:rsidRDefault="007F6C7D" w:rsidP="007F6C7D">
      <w:pPr>
        <w:shd w:val="clear" w:color="auto" w:fill="FFEEFC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7030A0"/>
          <w:sz w:val="28"/>
          <w:szCs w:val="28"/>
          <w:u w:val="single"/>
        </w:rPr>
      </w:pPr>
      <w:r w:rsidRPr="0042061C">
        <w:rPr>
          <w:rFonts w:ascii="Comic Sans MS" w:eastAsia="Times New Roman" w:hAnsi="Comic Sans MS" w:cs="Times New Roman"/>
          <w:b/>
          <w:bCs/>
          <w:color w:val="7030A0"/>
          <w:sz w:val="28"/>
          <w:szCs w:val="28"/>
          <w:u w:val="single"/>
        </w:rPr>
        <w:t>RÚBRICA PARA EVALUAR ORATORIA- SEGUNDO CICLO</w:t>
      </w:r>
    </w:p>
    <w:p w:rsidR="007F6C7D" w:rsidRPr="0042061C" w:rsidRDefault="007F6C7D" w:rsidP="007F6C7D">
      <w:pPr>
        <w:shd w:val="clear" w:color="auto" w:fill="FFEEFC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7030A0"/>
          <w:sz w:val="28"/>
          <w:szCs w:val="28"/>
          <w:u w:val="single"/>
        </w:rPr>
      </w:pPr>
    </w:p>
    <w:p w:rsidR="007F6C7D" w:rsidRPr="0042061C" w:rsidRDefault="007F6C7D" w:rsidP="007F6C7D">
      <w:pPr>
        <w:shd w:val="clear" w:color="auto" w:fill="FFEEFC"/>
        <w:tabs>
          <w:tab w:val="right" w:pos="14004"/>
        </w:tabs>
        <w:spacing w:after="0" w:line="240" w:lineRule="auto"/>
        <w:rPr>
          <w:rFonts w:ascii="Comic Sans MS" w:eastAsia="Times New Roman" w:hAnsi="Comic Sans MS" w:cs="Times New Roman"/>
          <w:color w:val="7030A0"/>
          <w:sz w:val="24"/>
          <w:szCs w:val="24"/>
        </w:rPr>
      </w:pP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t>Nombre: ________________________________________CURSO</w:t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softHyphen/>
        <w:t>__________</w:t>
      </w:r>
      <w:r w:rsidRPr="0042061C">
        <w:rPr>
          <w:rFonts w:ascii="Comic Sans MS" w:eastAsia="Times New Roman" w:hAnsi="Comic Sans MS" w:cs="Times New Roman"/>
          <w:color w:val="7030A0"/>
          <w:sz w:val="24"/>
          <w:szCs w:val="24"/>
        </w:rPr>
        <w:tab/>
      </w:r>
    </w:p>
    <w:tbl>
      <w:tblPr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ayout w:type="fixed"/>
        <w:tblLook w:val="04A0"/>
      </w:tblPr>
      <w:tblGrid>
        <w:gridCol w:w="3510"/>
        <w:gridCol w:w="4536"/>
        <w:gridCol w:w="1985"/>
        <w:gridCol w:w="1984"/>
        <w:gridCol w:w="2127"/>
      </w:tblGrid>
      <w:tr w:rsidR="007F6C7D" w:rsidRPr="005B1719" w:rsidTr="009A7D67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7F6C7D" w:rsidRPr="007A0631" w:rsidRDefault="007F6C7D" w:rsidP="009A7D67">
            <w:pPr>
              <w:spacing w:after="0" w:line="315" w:lineRule="atLeast"/>
              <w:rPr>
                <w:rFonts w:ascii="Comic Sans MS" w:eastAsiaTheme="majorEastAsia" w:hAnsi="Comic Sans MS" w:cstheme="majorBidi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</w:pPr>
            <w:r w:rsidRPr="0042061C">
              <w:rPr>
                <w:rFonts w:ascii="Comic Sans MS" w:eastAsiaTheme="majorEastAsia" w:hAnsi="Comic Sans MS" w:cstheme="majorBidi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>CRITERIOS A EVALUAR</w:t>
            </w:r>
          </w:p>
        </w:tc>
        <w:tc>
          <w:tcPr>
            <w:tcW w:w="4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hideMark/>
          </w:tcPr>
          <w:p w:rsidR="007F6C7D" w:rsidRPr="0042061C" w:rsidRDefault="007F6C7D" w:rsidP="009A7D67">
            <w:pPr>
              <w:spacing w:after="0" w:line="315" w:lineRule="atLeast"/>
              <w:jc w:val="center"/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</w:rPr>
            </w:pPr>
            <w:r w:rsidRPr="0042061C">
              <w:rPr>
                <w:rFonts w:ascii="Comic Sans MS" w:eastAsiaTheme="majorEastAsia" w:hAnsi="Comic Sans MS" w:cstheme="majorBidi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7F6C7D" w:rsidRPr="0042061C" w:rsidRDefault="007F6C7D" w:rsidP="009A7D6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</w:rPr>
            </w:pPr>
            <w:r w:rsidRPr="0042061C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</w:rPr>
              <w:t>IN</w:t>
            </w:r>
            <w:r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</w:rPr>
              <w:t>ADECUADO</w:t>
            </w:r>
          </w:p>
          <w:p w:rsidR="007F6C7D" w:rsidRPr="0042061C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</w:pPr>
            <w:r w:rsidRPr="0042061C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7F6C7D" w:rsidRPr="0042061C" w:rsidRDefault="007F6C7D" w:rsidP="009A7D6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</w:rPr>
              <w:t>ACEPTABLE</w:t>
            </w:r>
          </w:p>
          <w:p w:rsidR="007F6C7D" w:rsidRPr="0042061C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</w:pPr>
            <w:r w:rsidRPr="0042061C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7F6C7D" w:rsidRPr="0042061C" w:rsidRDefault="007F6C7D" w:rsidP="009A7D6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</w:rPr>
              <w:t>COMPETENTE</w:t>
            </w:r>
          </w:p>
          <w:p w:rsidR="007F6C7D" w:rsidRPr="0042061C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</w:pPr>
            <w:r w:rsidRPr="0042061C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7F6C7D" w:rsidRPr="008373AB" w:rsidTr="009A7D67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  <w:t>1.Aporte léxico y gramatical</w:t>
            </w:r>
          </w:p>
        </w:tc>
        <w:tc>
          <w:tcPr>
            <w:tcW w:w="4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Desarrollo y dominio del tema</w:t>
            </w:r>
          </w:p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Estructura del discurso</w:t>
            </w:r>
          </w:p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Discurso coherente</w:t>
            </w:r>
          </w:p>
        </w:tc>
        <w:tc>
          <w:tcPr>
            <w:tcW w:w="19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</w:tr>
      <w:tr w:rsidR="007F6C7D" w:rsidRPr="008373AB" w:rsidTr="009A7D67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  <w:t>2. Vocabulario</w:t>
            </w:r>
          </w:p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Riqueza de vocabulario</w:t>
            </w:r>
          </w:p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Claridad</w:t>
            </w:r>
          </w:p>
        </w:tc>
        <w:tc>
          <w:tcPr>
            <w:tcW w:w="19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</w:tr>
      <w:tr w:rsidR="007F6C7D" w:rsidRPr="008373AB" w:rsidTr="009A7D67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  <w:t>3. Volumen</w:t>
            </w:r>
          </w:p>
        </w:tc>
        <w:tc>
          <w:tcPr>
            <w:tcW w:w="4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Uso adecuado de la voz</w:t>
            </w:r>
          </w:p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Modulación y adecuación</w:t>
            </w:r>
          </w:p>
        </w:tc>
        <w:tc>
          <w:tcPr>
            <w:tcW w:w="19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</w:tr>
      <w:tr w:rsidR="007F6C7D" w:rsidRPr="008373AB" w:rsidTr="009A7D67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  <w:t>4. Lenguaje corporal</w:t>
            </w:r>
          </w:p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>       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 xml:space="preserve">Expresiones faciales y ademanes </w:t>
            </w:r>
          </w:p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Postura</w:t>
            </w:r>
          </w:p>
        </w:tc>
        <w:tc>
          <w:tcPr>
            <w:tcW w:w="19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</w:tr>
      <w:tr w:rsidR="007F6C7D" w:rsidRPr="008373AB" w:rsidTr="009A7D67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  <w:t>5. Proyección  personal</w:t>
            </w:r>
          </w:p>
        </w:tc>
        <w:tc>
          <w:tcPr>
            <w:tcW w:w="4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Presencia y Seguridad</w:t>
            </w:r>
          </w:p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 w:rsidRPr="008373AB">
              <w:rPr>
                <w:rFonts w:ascii="Comic Sans MS" w:eastAsia="Symbol" w:hAnsi="Comic Sans MS" w:cs="Times New Roman"/>
                <w:color w:val="0070C0"/>
                <w:sz w:val="24"/>
                <w:szCs w:val="24"/>
                <w:bdr w:val="none" w:sz="0" w:space="0" w:color="auto" w:frame="1"/>
              </w:rPr>
              <w:t xml:space="preserve">         </w:t>
            </w: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Dominio del escenario</w:t>
            </w:r>
          </w:p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8373AB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</w:tr>
      <w:tr w:rsidR="007F6C7D" w:rsidRPr="008373AB" w:rsidTr="009A7D67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</w:pPr>
            <w:r w:rsidRPr="008373AB"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  <w:t>6. Recursos y soportes</w:t>
            </w:r>
          </w:p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       </w:t>
            </w: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Utiliza apoyo visual a lo expuesto</w:t>
            </w:r>
          </w:p>
        </w:tc>
        <w:tc>
          <w:tcPr>
            <w:tcW w:w="19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</w:tr>
      <w:tr w:rsidR="007F6C7D" w:rsidRPr="008373AB" w:rsidTr="009A7D67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</w:pPr>
            <w:r w:rsidRPr="008373AB"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  <w:t>7. Fluidez y capacidad comunicativa</w:t>
            </w:r>
          </w:p>
        </w:tc>
        <w:tc>
          <w:tcPr>
            <w:tcW w:w="4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 xml:space="preserve">·         </w:t>
            </w: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Se expresa con pocas vacilaciones</w:t>
            </w:r>
          </w:p>
          <w:p w:rsidR="007F6C7D" w:rsidRPr="008373AB" w:rsidRDefault="007F6C7D" w:rsidP="009A7D67">
            <w:pPr>
              <w:spacing w:after="0" w:line="315" w:lineRule="atLeast"/>
              <w:ind w:hanging="360"/>
              <w:jc w:val="both"/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   </w:t>
            </w:r>
          </w:p>
        </w:tc>
        <w:tc>
          <w:tcPr>
            <w:tcW w:w="19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</w:tr>
      <w:tr w:rsidR="007F6C7D" w:rsidRPr="008373AB" w:rsidTr="009A7D67">
        <w:tc>
          <w:tcPr>
            <w:tcW w:w="35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9A7D67">
            <w:pPr>
              <w:spacing w:after="0" w:line="315" w:lineRule="atLeast"/>
              <w:jc w:val="both"/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Theme="majorEastAsia" w:hAnsi="Comic Sans MS" w:cstheme="majorBidi"/>
                <w:b/>
                <w:bCs/>
                <w:color w:val="0070C0"/>
                <w:sz w:val="24"/>
                <w:szCs w:val="24"/>
                <w:bdr w:val="none" w:sz="0" w:space="0" w:color="auto" w:frame="1"/>
              </w:rPr>
              <w:t>8. Conclusión Discurso</w:t>
            </w:r>
          </w:p>
        </w:tc>
        <w:tc>
          <w:tcPr>
            <w:tcW w:w="453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F6C7D" w:rsidRPr="008373AB" w:rsidRDefault="007F6C7D" w:rsidP="007F6C7D">
            <w:pPr>
              <w:spacing w:after="0" w:line="315" w:lineRule="atLeast"/>
              <w:ind w:hanging="360"/>
              <w:jc w:val="both"/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</w:pPr>
            <w:r w:rsidRPr="008373AB"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·</w:t>
            </w:r>
            <w:r>
              <w:rPr>
                <w:rFonts w:ascii="Comic Sans MS" w:eastAsia="Symbol" w:hAnsi="Comic Sans MS" w:cs="Symbol"/>
                <w:color w:val="0070C0"/>
                <w:sz w:val="24"/>
                <w:szCs w:val="24"/>
                <w:bdr w:val="none" w:sz="0" w:space="0" w:color="auto" w:frame="1"/>
              </w:rPr>
              <w:t>       Acaba el discurso realizando un pequeño resumen.</w:t>
            </w:r>
          </w:p>
        </w:tc>
        <w:tc>
          <w:tcPr>
            <w:tcW w:w="19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7F6C7D" w:rsidRPr="008373AB" w:rsidRDefault="007F6C7D" w:rsidP="009A7D6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</w:p>
        </w:tc>
      </w:tr>
    </w:tbl>
    <w:p w:rsidR="009B7446" w:rsidRDefault="009B7446"/>
    <w:sectPr w:rsidR="009B7446" w:rsidSect="007F6C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F6C7D"/>
    <w:rsid w:val="007F6C7D"/>
    <w:rsid w:val="009B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>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2020-03-28T13:54:00Z</dcterms:created>
  <dcterms:modified xsi:type="dcterms:W3CDTF">2020-03-28T13:55:00Z</dcterms:modified>
</cp:coreProperties>
</file>