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ANÁLISIS DEL ENTORNO MEDIOAMBIENTAL DE UNA MARCA COMERCIAL</w:t>
      </w:r>
    </w:p>
    <w:p w:rsid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CICLO: </w:t>
      </w: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GESTIÓN DE VENTAS Y ESPACIOS COMERCIALES. GRUPO: 1º</w:t>
      </w: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>MÓDULO</w:t>
      </w: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: INVESTIGACIÓN COMERCIAL. TEMA 2. 1ª EVALUACIÓN</w:t>
      </w: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Objetivo</w:t>
      </w:r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. </w:t>
      </w:r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Realización del análisis de cada uno de los factores del </w:t>
      </w:r>
      <w:proofErr w:type="spellStart"/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>microentorno</w:t>
      </w:r>
      <w:proofErr w:type="spellEnd"/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y </w:t>
      </w:r>
      <w:proofErr w:type="spellStart"/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>macroentorno</w:t>
      </w:r>
      <w:proofErr w:type="spellEnd"/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entre ellos el Factor Medio Ambiental, huella de carbono, gestión de residuos, emisiones, normativa legal, certificados de gestión ambiental, certificado de productos, gestión sostenible de recursos y procesos.</w:t>
      </w: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Tipo de actividad:</w:t>
      </w:r>
      <w:r w:rsidRPr="007A42C7">
        <w:rPr>
          <w:bCs/>
          <w:color w:val="000000"/>
          <w:sz w:val="24"/>
          <w:szCs w:val="24"/>
        </w:rPr>
        <w:t xml:space="preserve"> Desarrollo y búsqueda, consolidación y síntesis. Evaluación.</w:t>
      </w:r>
    </w:p>
    <w:p w:rsidR="007A42C7" w:rsidRPr="007A42C7" w:rsidRDefault="007A42C7" w:rsidP="007A42C7">
      <w:p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Objetivos Específicos:</w:t>
      </w:r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A</w:t>
      </w:r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nalizar el impacto de las principales variables del </w:t>
      </w:r>
      <w:proofErr w:type="spellStart"/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>macroentorno</w:t>
      </w:r>
      <w:proofErr w:type="spellEnd"/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en la actividad comercial de la organización. Analizar las necesidades del consumidor, las fases del proceso de compra del consumidor y criterios y estrategias de segmentación.</w:t>
      </w: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Metodología:</w:t>
      </w:r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Trabajo individual con la guía del docente</w:t>
      </w: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Recursos y Materiales</w:t>
      </w:r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>: apuntes e internet</w:t>
      </w:r>
    </w:p>
    <w:p w:rsidR="007A42C7" w:rsidRPr="007A42C7" w:rsidRDefault="007A42C7" w:rsidP="007A42C7">
      <w:pPr>
        <w:pStyle w:val="Encabezado"/>
        <w:tabs>
          <w:tab w:val="clear" w:pos="4252"/>
          <w:tab w:val="clear" w:pos="8504"/>
        </w:tabs>
        <w:rPr>
          <w:rFonts w:ascii="Calibri" w:eastAsia="Calibri" w:hAnsi="Calibri" w:cs="Times New Roman"/>
          <w:bCs/>
          <w:color w:val="000000"/>
          <w:sz w:val="24"/>
          <w:szCs w:val="24"/>
        </w:rPr>
      </w:pPr>
      <w:proofErr w:type="spellStart"/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Temporalización</w:t>
      </w:r>
      <w:proofErr w:type="spellEnd"/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: una sesión </w:t>
      </w:r>
    </w:p>
    <w:p w:rsidR="007A42C7" w:rsidRPr="007A42C7" w:rsidRDefault="007A42C7" w:rsidP="007A42C7">
      <w:pPr>
        <w:rPr>
          <w:sz w:val="24"/>
          <w:szCs w:val="24"/>
        </w:rPr>
      </w:pPr>
      <w:r w:rsidRPr="007A42C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Evaluación</w:t>
      </w:r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>:</w:t>
      </w:r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</w:t>
      </w:r>
      <w:r w:rsidRPr="007A42C7">
        <w:rPr>
          <w:rFonts w:ascii="Calibri" w:eastAsia="Calibri" w:hAnsi="Calibri" w:cs="Times New Roman"/>
          <w:bCs/>
          <w:color w:val="000000"/>
          <w:sz w:val="24"/>
          <w:szCs w:val="24"/>
        </w:rPr>
        <w:t>Sí</w:t>
      </w:r>
    </w:p>
    <w:sectPr w:rsidR="007A42C7" w:rsidRPr="007A42C7" w:rsidSect="00620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2C7"/>
    <w:rsid w:val="00620B9E"/>
    <w:rsid w:val="007A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A4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 Gutierrez</dc:creator>
  <cp:lastModifiedBy>Ana M Gutierrez</cp:lastModifiedBy>
  <cp:revision>1</cp:revision>
  <dcterms:created xsi:type="dcterms:W3CDTF">2020-03-08T19:01:00Z</dcterms:created>
  <dcterms:modified xsi:type="dcterms:W3CDTF">2020-03-08T19:07:00Z</dcterms:modified>
</cp:coreProperties>
</file>