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58A" w:rsidRDefault="00A7358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0485" w:type="dxa"/>
        <w:tblInd w:w="-240" w:type="dxa"/>
        <w:tblLayout w:type="fixed"/>
        <w:tblLook w:val="0000" w:firstRow="0" w:lastRow="0" w:firstColumn="0" w:lastColumn="0" w:noHBand="0" w:noVBand="0"/>
      </w:tblPr>
      <w:tblGrid>
        <w:gridCol w:w="405"/>
        <w:gridCol w:w="2145"/>
        <w:gridCol w:w="2820"/>
        <w:gridCol w:w="375"/>
        <w:gridCol w:w="1830"/>
        <w:gridCol w:w="2910"/>
      </w:tblGrid>
      <w:tr w:rsidR="00A7358A" w:rsidTr="00FE64FF"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</w:tcPr>
          <w:p w:rsidR="00A7358A" w:rsidRDefault="006968F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FFFFCC"/>
              </w:rPr>
              <w:t>ACTA Nº 1</w:t>
            </w:r>
            <w:r w:rsidR="00EB7DE6">
              <w:rPr>
                <w:rFonts w:ascii="Arial" w:eastAsia="Arial" w:hAnsi="Arial" w:cs="Arial"/>
                <w:b/>
                <w:color w:val="FFFFCC"/>
              </w:rPr>
              <w:t xml:space="preserve">  DE LA REUNIÓN DEL GRUPO DE TRABAJO DE ORIENTADORAS Y ORIENTADORES DEL CAMPO DE GIBRALTAR</w:t>
            </w:r>
          </w:p>
        </w:tc>
      </w:tr>
      <w:tr w:rsidR="00A7358A" w:rsidTr="00FE64FF"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A7358A" w:rsidRPr="006968F5" w:rsidRDefault="006968F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Fecha:   19-09</w:t>
            </w:r>
            <w:r w:rsidR="00EB7DE6" w:rsidRPr="006968F5">
              <w:rPr>
                <w:rFonts w:ascii="Arial" w:eastAsia="Arial" w:hAnsi="Arial" w:cs="Arial"/>
                <w:b/>
                <w:sz w:val="22"/>
                <w:szCs w:val="22"/>
              </w:rPr>
              <w:t>-2019              Hora: de 12:15 a 14</w:t>
            </w:r>
            <w:r w:rsidR="0077685D">
              <w:rPr>
                <w:rFonts w:ascii="Arial" w:eastAsia="Arial" w:hAnsi="Arial" w:cs="Arial"/>
                <w:b/>
                <w:sz w:val="22"/>
                <w:szCs w:val="22"/>
              </w:rPr>
              <w:t>:00 horas.            Lugar: EOE</w:t>
            </w:r>
            <w:r w:rsidR="00EB7DE6" w:rsidRPr="006968F5">
              <w:rPr>
                <w:rFonts w:ascii="Arial" w:eastAsia="Arial" w:hAnsi="Arial" w:cs="Arial"/>
                <w:b/>
                <w:sz w:val="22"/>
                <w:szCs w:val="22"/>
              </w:rPr>
              <w:t xml:space="preserve"> La Línea </w:t>
            </w:r>
          </w:p>
        </w:tc>
      </w:tr>
      <w:tr w:rsidR="00A7358A" w:rsidTr="00FE64FF"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A7358A" w:rsidRPr="006968F5" w:rsidRDefault="00EB7DE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968F5">
              <w:rPr>
                <w:rFonts w:ascii="Arial" w:eastAsia="Arial" w:hAnsi="Arial" w:cs="Arial"/>
                <w:b/>
                <w:sz w:val="20"/>
                <w:szCs w:val="20"/>
              </w:rPr>
              <w:t>ASISTENTES:</w:t>
            </w:r>
          </w:p>
        </w:tc>
      </w:tr>
      <w:tr w:rsidR="00A75569" w:rsidTr="00A75569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 w:themeFill="accent2"/>
          </w:tcPr>
          <w:p w:rsidR="00A75569" w:rsidRPr="00A75569" w:rsidRDefault="00A75569" w:rsidP="002E0D8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75569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X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75569" w:rsidRPr="00FE64FF" w:rsidRDefault="00A75569" w:rsidP="002E0D8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FE64FF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Mª Eugenia Santaella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75569" w:rsidRPr="00FE64FF" w:rsidRDefault="00A75569" w:rsidP="002E0D8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984806" w:themeColor="accent6" w:themeShade="80"/>
                <w:sz w:val="18"/>
                <w:szCs w:val="18"/>
              </w:rPr>
            </w:pPr>
            <w:r w:rsidRPr="00FE64FF">
              <w:rPr>
                <w:rFonts w:asciiTheme="majorHAnsi" w:eastAsia="Arial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  <w:t>IES Carlos Cano. Los Barrios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 w:themeFill="accent2"/>
          </w:tcPr>
          <w:p w:rsidR="00A75569" w:rsidRPr="00A75569" w:rsidRDefault="00A7556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75569">
              <w:rPr>
                <w:rFonts w:asciiTheme="majorHAnsi" w:hAnsiTheme="majorHAnsi" w:cstheme="majorHAnsi"/>
                <w:b/>
                <w:color w:val="FFFFFF" w:themeColor="background1"/>
              </w:rPr>
              <w:t>X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75569" w:rsidRPr="00A75569" w:rsidRDefault="00A7556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A7556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Amelia Torres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5569" w:rsidRPr="00A75569" w:rsidRDefault="00A7556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</w:pPr>
            <w:r w:rsidRPr="00A75569">
              <w:rPr>
                <w:rFonts w:asciiTheme="majorHAnsi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  <w:t>IES Tolosa</w:t>
            </w:r>
          </w:p>
        </w:tc>
      </w:tr>
      <w:tr w:rsidR="00A75569" w:rsidTr="00A75569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 w:themeFill="accent2"/>
          </w:tcPr>
          <w:p w:rsidR="00A75569" w:rsidRPr="00A75569" w:rsidRDefault="00A75569" w:rsidP="003841B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75569">
              <w:rPr>
                <w:rFonts w:asciiTheme="majorHAnsi" w:hAnsiTheme="majorHAnsi" w:cstheme="majorHAnsi"/>
                <w:b/>
                <w:color w:val="FFFFFF" w:themeColor="background1"/>
              </w:rPr>
              <w:t>X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75569" w:rsidRPr="00FE64FF" w:rsidRDefault="00A75569" w:rsidP="003841B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8"/>
                <w:szCs w:val="18"/>
              </w:rPr>
            </w:pPr>
            <w:r w:rsidRPr="00FE64FF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Vanessa Romera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75569" w:rsidRPr="00FE64FF" w:rsidRDefault="00A75569" w:rsidP="003841B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984806" w:themeColor="accent6" w:themeShade="80"/>
                <w:sz w:val="18"/>
                <w:szCs w:val="18"/>
              </w:rPr>
            </w:pPr>
            <w:r w:rsidRPr="00FE64FF">
              <w:rPr>
                <w:rFonts w:asciiTheme="majorHAnsi" w:eastAsia="Arial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  <w:t>IES Sierra Luna. Los Barrios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 w:themeFill="accent2"/>
          </w:tcPr>
          <w:p w:rsidR="00A75569" w:rsidRPr="00A75569" w:rsidRDefault="00A7556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75569">
              <w:rPr>
                <w:rFonts w:asciiTheme="majorHAnsi" w:hAnsiTheme="majorHAnsi" w:cstheme="majorHAnsi"/>
                <w:b/>
                <w:color w:val="FFFFFF" w:themeColor="background1"/>
              </w:rPr>
              <w:t>X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75569" w:rsidRPr="00A75569" w:rsidRDefault="00A7556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A7556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Noelia Castillo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5569" w:rsidRPr="00A75569" w:rsidRDefault="00A7556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</w:pPr>
            <w:r w:rsidRPr="00A75569">
              <w:rPr>
                <w:rFonts w:asciiTheme="majorHAnsi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  <w:t>IES Tolosa</w:t>
            </w:r>
          </w:p>
        </w:tc>
      </w:tr>
      <w:tr w:rsidR="00A75569" w:rsidTr="00A75569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 w:themeFill="accent2"/>
          </w:tcPr>
          <w:p w:rsidR="00A75569" w:rsidRPr="00A75569" w:rsidRDefault="00A75569" w:rsidP="00306BE7">
            <w:pPr>
              <w:pStyle w:val="Normal1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75569">
              <w:rPr>
                <w:rFonts w:asciiTheme="majorHAnsi" w:eastAsia="Arial" w:hAnsiTheme="majorHAnsi" w:cstheme="majorHAnsi"/>
                <w:b/>
                <w:color w:val="FFFFFF" w:themeColor="background1"/>
              </w:rPr>
              <w:t>X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75569" w:rsidRPr="00FE64FF" w:rsidRDefault="00A75569" w:rsidP="00306B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FE64FF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Nuria Román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75569" w:rsidRPr="00FE64FF" w:rsidRDefault="00A75569" w:rsidP="00306B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984806" w:themeColor="accent6" w:themeShade="80"/>
                <w:sz w:val="18"/>
                <w:szCs w:val="18"/>
              </w:rPr>
            </w:pPr>
            <w:r w:rsidRPr="00FE64FF">
              <w:rPr>
                <w:rFonts w:asciiTheme="majorHAnsi" w:eastAsia="Arial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  <w:t>Colegio Salesianos. La Línea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 w:themeFill="accent2"/>
          </w:tcPr>
          <w:p w:rsidR="00A75569" w:rsidRPr="00A75569" w:rsidRDefault="00A75569">
            <w:pPr>
              <w:pStyle w:val="Normal1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75569">
              <w:rPr>
                <w:rFonts w:asciiTheme="majorHAnsi" w:hAnsiTheme="majorHAnsi" w:cstheme="majorHAnsi"/>
                <w:b/>
                <w:color w:val="FFFFFF" w:themeColor="background1"/>
              </w:rPr>
              <w:t>X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75569" w:rsidRPr="00A75569" w:rsidRDefault="00A7556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A7556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Sandra Villanueva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5569" w:rsidRPr="00A75569" w:rsidRDefault="00A7556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</w:pPr>
            <w:r w:rsidRPr="00A75569">
              <w:rPr>
                <w:rFonts w:asciiTheme="majorHAnsi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  <w:t>IES A. Machado</w:t>
            </w:r>
          </w:p>
        </w:tc>
      </w:tr>
      <w:tr w:rsidR="00A75569" w:rsidTr="00A75569">
        <w:trPr>
          <w:trHeight w:val="26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 w:themeFill="accent2"/>
          </w:tcPr>
          <w:p w:rsidR="00A75569" w:rsidRPr="00A75569" w:rsidRDefault="00A75569" w:rsidP="004525FF">
            <w:pPr>
              <w:pStyle w:val="Normal1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75569">
              <w:rPr>
                <w:rFonts w:asciiTheme="majorHAnsi" w:eastAsia="Arial" w:hAnsiTheme="majorHAnsi" w:cstheme="majorHAnsi"/>
                <w:b/>
                <w:color w:val="FFFFFF" w:themeColor="background1"/>
              </w:rPr>
              <w:t>X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75569" w:rsidRPr="00FE64FF" w:rsidRDefault="00A75569" w:rsidP="004525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8"/>
                <w:szCs w:val="18"/>
              </w:rPr>
            </w:pPr>
            <w:r w:rsidRPr="00FE64FF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Cristina Almagro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75569" w:rsidRPr="00FE64FF" w:rsidRDefault="00A75569" w:rsidP="004525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984806" w:themeColor="accent6" w:themeShade="80"/>
                <w:sz w:val="18"/>
                <w:szCs w:val="18"/>
              </w:rPr>
            </w:pPr>
            <w:r w:rsidRPr="00FE64FF">
              <w:rPr>
                <w:rFonts w:asciiTheme="majorHAnsi" w:eastAsia="Arial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  <w:t>Colegio Juan Pablo II-San Pedro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 w:themeFill="accent2"/>
          </w:tcPr>
          <w:p w:rsidR="00A75569" w:rsidRPr="00A75569" w:rsidRDefault="00A75569">
            <w:pPr>
              <w:pStyle w:val="Normal1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75569">
              <w:rPr>
                <w:rFonts w:asciiTheme="majorHAnsi" w:hAnsiTheme="majorHAnsi" w:cstheme="majorHAnsi"/>
                <w:b/>
                <w:color w:val="FFFFFF" w:themeColor="background1"/>
              </w:rPr>
              <w:t>X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75569" w:rsidRPr="00A75569" w:rsidRDefault="00A7556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A7556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Paqui Medina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5569" w:rsidRPr="00A75569" w:rsidRDefault="00A7556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</w:pPr>
            <w:r w:rsidRPr="00A75569">
              <w:rPr>
                <w:rFonts w:asciiTheme="majorHAnsi" w:eastAsia="Arial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  <w:t>IES Mar de Poniente</w:t>
            </w:r>
          </w:p>
        </w:tc>
      </w:tr>
      <w:tr w:rsidR="00A75569" w:rsidTr="00A75569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 w:themeFill="accent2"/>
          </w:tcPr>
          <w:p w:rsidR="00A75569" w:rsidRPr="00A75569" w:rsidRDefault="00A7556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75569" w:rsidRPr="00FE64FF" w:rsidRDefault="00A7556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FE64FF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Vanesa Duvige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75569" w:rsidRPr="00FE64FF" w:rsidRDefault="00A7556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984806" w:themeColor="accent6" w:themeShade="80"/>
                <w:sz w:val="18"/>
                <w:szCs w:val="18"/>
              </w:rPr>
            </w:pPr>
            <w:r w:rsidRPr="00FE64FF">
              <w:rPr>
                <w:rFonts w:asciiTheme="majorHAnsi" w:eastAsia="Arial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  <w:t>IES Almadraba. Tarifa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 w:themeFill="accent2"/>
          </w:tcPr>
          <w:p w:rsidR="00A75569" w:rsidRPr="00A75569" w:rsidRDefault="00A7556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75569">
              <w:rPr>
                <w:rFonts w:asciiTheme="majorHAnsi" w:hAnsiTheme="majorHAnsi" w:cstheme="majorHAnsi"/>
                <w:b/>
                <w:color w:val="FFFFFF" w:themeColor="background1"/>
              </w:rPr>
              <w:t>X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75569" w:rsidRPr="00A75569" w:rsidRDefault="00A7556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Inma Castellanos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5569" w:rsidRPr="00A75569" w:rsidRDefault="00A7556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</w:pPr>
            <w:r w:rsidRPr="00A75569">
              <w:rPr>
                <w:rFonts w:asciiTheme="majorHAnsi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  <w:t xml:space="preserve">IES Virgen de la Esperanza </w:t>
            </w:r>
          </w:p>
        </w:tc>
      </w:tr>
      <w:tr w:rsidR="00A75569" w:rsidTr="00A75569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 w:themeFill="accent2"/>
          </w:tcPr>
          <w:p w:rsidR="00A75569" w:rsidRPr="00A75569" w:rsidRDefault="00A75569">
            <w:pPr>
              <w:pStyle w:val="Normal1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75569" w:rsidRPr="00FE64FF" w:rsidRDefault="00A7556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FE64FF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M.ª Dolores  Orozco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75569" w:rsidRPr="00FE64FF" w:rsidRDefault="00A7556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984806" w:themeColor="accent6" w:themeShade="80"/>
                <w:sz w:val="18"/>
                <w:szCs w:val="18"/>
              </w:rPr>
            </w:pPr>
            <w:r w:rsidRPr="00FE64FF">
              <w:rPr>
                <w:rFonts w:asciiTheme="majorHAnsi" w:eastAsia="Arial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  <w:t>IES Baelo Claudia.Algeciras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 w:themeFill="accent2"/>
          </w:tcPr>
          <w:p w:rsidR="00A75569" w:rsidRPr="00A75569" w:rsidRDefault="00A75569" w:rsidP="00B313F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75569">
              <w:rPr>
                <w:rFonts w:asciiTheme="majorHAnsi" w:eastAsia="Arial" w:hAnsiTheme="majorHAnsi" w:cstheme="majorHAnsi"/>
                <w:b/>
                <w:color w:val="FFFFFF" w:themeColor="background1"/>
              </w:rPr>
              <w:t>X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75569" w:rsidRPr="00FE64FF" w:rsidRDefault="0077685D" w:rsidP="00B313F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Frco.</w:t>
            </w:r>
            <w:r w:rsidR="00A75569" w:rsidRPr="00FE64FF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Fdez. Blanco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5569" w:rsidRPr="00A75569" w:rsidRDefault="00A75569" w:rsidP="00B313F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</w:pPr>
            <w:r w:rsidRPr="00A75569">
              <w:rPr>
                <w:rFonts w:asciiTheme="majorHAnsi" w:eastAsia="Arial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  <w:t>IES Mediterráneo. La Línea</w:t>
            </w:r>
          </w:p>
        </w:tc>
      </w:tr>
      <w:tr w:rsidR="00A75569" w:rsidTr="00A75569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 w:themeFill="accent2"/>
          </w:tcPr>
          <w:p w:rsidR="00A75569" w:rsidRPr="00A75569" w:rsidRDefault="00A75569" w:rsidP="000D53B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75569" w:rsidRPr="00FE64FF" w:rsidRDefault="00A75569" w:rsidP="000D53B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FE64FF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Mª José Lauroba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75569" w:rsidRPr="00FE64FF" w:rsidRDefault="00A75569" w:rsidP="000D53B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984806" w:themeColor="accent6" w:themeShade="80"/>
                <w:sz w:val="18"/>
                <w:szCs w:val="18"/>
              </w:rPr>
            </w:pPr>
            <w:r w:rsidRPr="00FE64FF">
              <w:rPr>
                <w:rFonts w:asciiTheme="majorHAnsi" w:eastAsia="Arial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  <w:t>IES García Lorca . Algeciras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 w:themeFill="accent2"/>
          </w:tcPr>
          <w:p w:rsidR="00A75569" w:rsidRPr="00A75569" w:rsidRDefault="00A7556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75569" w:rsidRPr="00C057DA" w:rsidRDefault="00C057D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José A. Guerrer</w:t>
            </w:r>
            <w:r w:rsidR="00A75569" w:rsidRPr="00C057DA">
              <w:rPr>
                <w:rFonts w:asciiTheme="majorHAnsi" w:hAnsiTheme="majorHAnsi" w:cstheme="majorHAnsi"/>
                <w:b/>
                <w:sz w:val="18"/>
                <w:szCs w:val="18"/>
              </w:rPr>
              <w:t>o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5569" w:rsidRPr="00A75569" w:rsidRDefault="00A7556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</w:pPr>
            <w:r w:rsidRPr="00A75569">
              <w:rPr>
                <w:rFonts w:asciiTheme="majorHAnsi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  <w:t>IES Levante</w:t>
            </w:r>
          </w:p>
        </w:tc>
      </w:tr>
      <w:tr w:rsidR="00A75569" w:rsidTr="00A75569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 w:themeFill="accent2"/>
          </w:tcPr>
          <w:p w:rsidR="00A75569" w:rsidRPr="00A75569" w:rsidRDefault="00A75569" w:rsidP="001F57A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75569">
              <w:rPr>
                <w:rFonts w:asciiTheme="majorHAnsi" w:eastAsia="Arial" w:hAnsiTheme="majorHAnsi" w:cstheme="majorHAnsi"/>
                <w:b/>
                <w:color w:val="FFFFFF" w:themeColor="background1"/>
              </w:rPr>
              <w:t>X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75569" w:rsidRPr="00FE64FF" w:rsidRDefault="00A75569" w:rsidP="001F57A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8"/>
                <w:szCs w:val="18"/>
              </w:rPr>
            </w:pPr>
            <w:r w:rsidRPr="00FE64FF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Lucia Fraire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75569" w:rsidRPr="00FE64FF" w:rsidRDefault="00A75569" w:rsidP="001F57A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984806" w:themeColor="accent6" w:themeShade="80"/>
                <w:sz w:val="18"/>
                <w:szCs w:val="18"/>
              </w:rPr>
            </w:pPr>
            <w:r w:rsidRPr="00FE64FF">
              <w:rPr>
                <w:rFonts w:asciiTheme="majorHAnsi" w:eastAsia="Arial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  <w:t>IES Baelo Claudia. Tarifa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 w:themeFill="accent2"/>
          </w:tcPr>
          <w:p w:rsidR="00A75569" w:rsidRPr="00A75569" w:rsidRDefault="00A75569" w:rsidP="00736D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75569" w:rsidRPr="00C057DA" w:rsidRDefault="00A75569" w:rsidP="00736D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057DA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Lucia Salvador </w:t>
            </w:r>
            <w:r w:rsidR="0077685D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– Cristina Gandolfo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5569" w:rsidRPr="00A75569" w:rsidRDefault="00A75569" w:rsidP="00736D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</w:pPr>
            <w:r w:rsidRPr="00A75569">
              <w:rPr>
                <w:rFonts w:asciiTheme="majorHAnsi" w:eastAsia="Arial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  <w:t xml:space="preserve">Colegio Providencia. </w:t>
            </w:r>
          </w:p>
        </w:tc>
      </w:tr>
    </w:tbl>
    <w:p w:rsidR="006968F5" w:rsidRDefault="006968F5" w:rsidP="006968F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800000"/>
        </w:rPr>
      </w:pPr>
    </w:p>
    <w:p w:rsidR="00A7358A" w:rsidRPr="006968F5" w:rsidRDefault="00EB7DE6" w:rsidP="006968F5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943634" w:themeFill="accent2" w:themeFillShade="BF"/>
        <w:ind w:left="-284"/>
        <w:rPr>
          <w:rFonts w:ascii="Arial" w:eastAsia="Arial" w:hAnsi="Arial" w:cs="Arial"/>
          <w:color w:val="FFFFFF" w:themeColor="background1"/>
        </w:rPr>
      </w:pPr>
      <w:r w:rsidRPr="006968F5">
        <w:rPr>
          <w:rFonts w:ascii="Arial" w:eastAsia="Arial" w:hAnsi="Arial" w:cs="Arial"/>
          <w:b/>
          <w:color w:val="FFFFFF" w:themeColor="background1"/>
        </w:rPr>
        <w:t>ORDEN DEL DÍA</w:t>
      </w:r>
    </w:p>
    <w:p w:rsidR="00A7358A" w:rsidRDefault="00A7358A" w:rsidP="006968F5">
      <w:pPr>
        <w:pStyle w:val="Normal1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Arial" w:eastAsia="Arial" w:hAnsi="Arial" w:cs="Arial"/>
          <w:color w:val="0000FF"/>
        </w:rPr>
      </w:pPr>
    </w:p>
    <w:p w:rsidR="00C057DA" w:rsidRDefault="00C057DA" w:rsidP="006968F5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284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Constitución del grupo. Presentación.  </w:t>
      </w:r>
    </w:p>
    <w:p w:rsidR="00A7358A" w:rsidRDefault="00C057DA" w:rsidP="006968F5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284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Elección de Coordinador.</w:t>
      </w:r>
    </w:p>
    <w:p w:rsidR="00A7358A" w:rsidRDefault="00C057DA" w:rsidP="006968F5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284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Calendario de reuniones y dinámica de las mismas.</w:t>
      </w:r>
    </w:p>
    <w:p w:rsidR="00A7358A" w:rsidRDefault="00C057DA" w:rsidP="006968F5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284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Temas a trabajar durante el curso</w:t>
      </w:r>
      <w:r w:rsidR="00EB7DE6">
        <w:rPr>
          <w:rFonts w:ascii="Arial" w:eastAsia="Arial" w:hAnsi="Arial" w:cs="Arial"/>
        </w:rPr>
        <w:t>.</w:t>
      </w:r>
    </w:p>
    <w:p w:rsidR="00A7358A" w:rsidRDefault="00A7358A" w:rsidP="006968F5">
      <w:pPr>
        <w:pStyle w:val="Normal1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Arial" w:eastAsia="Arial" w:hAnsi="Arial" w:cs="Arial"/>
          <w:color w:val="0000FF"/>
        </w:rPr>
      </w:pPr>
    </w:p>
    <w:p w:rsidR="006968F5" w:rsidRPr="006968F5" w:rsidRDefault="006968F5" w:rsidP="006968F5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943634" w:themeFill="accent2" w:themeFillShade="BF"/>
        <w:ind w:left="-284"/>
        <w:rPr>
          <w:rFonts w:ascii="Arial" w:eastAsia="Arial" w:hAnsi="Arial" w:cs="Arial"/>
          <w:color w:val="FFFFFF" w:themeColor="background1"/>
        </w:rPr>
      </w:pPr>
      <w:r>
        <w:rPr>
          <w:rFonts w:ascii="Arial" w:eastAsia="Arial" w:hAnsi="Arial" w:cs="Arial"/>
          <w:b/>
          <w:color w:val="FFFFFF" w:themeColor="background1"/>
        </w:rPr>
        <w:t>DESARROLLO DE LA REUNIÓN</w:t>
      </w:r>
    </w:p>
    <w:p w:rsidR="00A7358A" w:rsidRDefault="00A7358A" w:rsidP="006968F5">
      <w:pPr>
        <w:pStyle w:val="Normal1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Arial" w:eastAsia="Arial" w:hAnsi="Arial" w:cs="Arial"/>
          <w:color w:val="0000FF"/>
        </w:rPr>
      </w:pPr>
    </w:p>
    <w:p w:rsidR="00C057DA" w:rsidRDefault="00C057DA" w:rsidP="00C057DA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hanging="284"/>
        <w:rPr>
          <w:rFonts w:ascii="Arial" w:eastAsia="Arial" w:hAnsi="Arial" w:cs="Arial"/>
        </w:rPr>
      </w:pPr>
      <w:r w:rsidRPr="0069573C">
        <w:rPr>
          <w:rFonts w:ascii="Arial" w:eastAsia="Arial" w:hAnsi="Arial" w:cs="Arial"/>
          <w:b/>
        </w:rPr>
        <w:t>Constitución del grupo. Presentación</w:t>
      </w:r>
      <w:r>
        <w:rPr>
          <w:rFonts w:ascii="Arial" w:eastAsia="Arial" w:hAnsi="Arial" w:cs="Arial"/>
        </w:rPr>
        <w:t xml:space="preserve">.  </w:t>
      </w:r>
    </w:p>
    <w:p w:rsidR="0077685D" w:rsidRDefault="00C057DA" w:rsidP="00C057D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constituye el Grupo con los</w:t>
      </w:r>
      <w:r w:rsidR="00B6090D">
        <w:rPr>
          <w:rFonts w:ascii="Arial" w:eastAsia="Arial" w:hAnsi="Arial" w:cs="Arial"/>
        </w:rPr>
        <w:t>/as orientadores/as asistentes y se les da la bienvenida a las orientadoras nuevas del presente curso, T</w:t>
      </w:r>
      <w:r>
        <w:rPr>
          <w:rFonts w:ascii="Arial" w:eastAsia="Arial" w:hAnsi="Arial" w:cs="Arial"/>
        </w:rPr>
        <w:t xml:space="preserve">enemos noticias de que al grupo también asistirán </w:t>
      </w:r>
      <w:r w:rsidRPr="00C057DA">
        <w:rPr>
          <w:rFonts w:ascii="Arial" w:eastAsia="Arial" w:hAnsi="Arial" w:cs="Arial"/>
        </w:rPr>
        <w:t xml:space="preserve">Vanesa </w:t>
      </w:r>
      <w:r w:rsidRPr="0077685D">
        <w:rPr>
          <w:rFonts w:ascii="Arial" w:eastAsia="Arial" w:hAnsi="Arial" w:cs="Arial"/>
        </w:rPr>
        <w:t>Duvige (</w:t>
      </w:r>
      <w:r w:rsidR="0077685D" w:rsidRPr="0077685D">
        <w:rPr>
          <w:rFonts w:ascii="Arial" w:eastAsia="Arial" w:hAnsi="Arial" w:cs="Arial"/>
        </w:rPr>
        <w:t>IES Almadraba,</w:t>
      </w:r>
      <w:r w:rsidRPr="0077685D">
        <w:rPr>
          <w:rFonts w:ascii="Arial" w:eastAsia="Arial" w:hAnsi="Arial" w:cs="Arial"/>
        </w:rPr>
        <w:t xml:space="preserve"> Tarifa),</w:t>
      </w:r>
      <w:r>
        <w:rPr>
          <w:rFonts w:ascii="Arial" w:eastAsia="Arial" w:hAnsi="Arial" w:cs="Arial"/>
        </w:rPr>
        <w:t xml:space="preserve"> </w:t>
      </w:r>
      <w:r w:rsidRPr="00C057DA">
        <w:rPr>
          <w:rFonts w:ascii="Arial" w:eastAsia="Arial" w:hAnsi="Arial" w:cs="Arial"/>
        </w:rPr>
        <w:t>M.ª Dolores  Orozco</w:t>
      </w:r>
      <w:r>
        <w:rPr>
          <w:rFonts w:ascii="Arial" w:eastAsia="Arial" w:hAnsi="Arial" w:cs="Arial"/>
        </w:rPr>
        <w:t xml:space="preserve"> (</w:t>
      </w:r>
      <w:r w:rsidR="0077685D">
        <w:rPr>
          <w:rFonts w:ascii="Arial" w:eastAsia="Arial" w:hAnsi="Arial" w:cs="Arial"/>
        </w:rPr>
        <w:t xml:space="preserve">IES Baelo Claudia, </w:t>
      </w:r>
      <w:r w:rsidRPr="00C057DA">
        <w:rPr>
          <w:rFonts w:ascii="Arial" w:eastAsia="Arial" w:hAnsi="Arial" w:cs="Arial"/>
        </w:rPr>
        <w:t>Algeciras</w:t>
      </w:r>
      <w:r>
        <w:rPr>
          <w:rFonts w:ascii="Arial" w:eastAsia="Arial" w:hAnsi="Arial" w:cs="Arial"/>
        </w:rPr>
        <w:t xml:space="preserve">), </w:t>
      </w:r>
      <w:r w:rsidRPr="00C057DA">
        <w:rPr>
          <w:rFonts w:ascii="Arial" w:eastAsia="Arial" w:hAnsi="Arial" w:cs="Arial"/>
        </w:rPr>
        <w:t>Mª José Lauroba</w:t>
      </w:r>
      <w:r>
        <w:rPr>
          <w:rFonts w:ascii="Arial" w:eastAsia="Arial" w:hAnsi="Arial" w:cs="Arial"/>
        </w:rPr>
        <w:t xml:space="preserve"> (IES García Lorca,</w:t>
      </w:r>
      <w:r w:rsidRPr="00C057DA">
        <w:rPr>
          <w:rFonts w:ascii="Arial" w:eastAsia="Arial" w:hAnsi="Arial" w:cs="Arial"/>
        </w:rPr>
        <w:t xml:space="preserve"> Algeciras</w:t>
      </w:r>
      <w:r>
        <w:rPr>
          <w:rFonts w:ascii="Arial" w:eastAsia="Arial" w:hAnsi="Arial" w:cs="Arial"/>
        </w:rPr>
        <w:t xml:space="preserve">), </w:t>
      </w:r>
      <w:r w:rsidRPr="00C057DA">
        <w:rPr>
          <w:rFonts w:ascii="Arial" w:eastAsia="Arial" w:hAnsi="Arial" w:cs="Arial"/>
        </w:rPr>
        <w:t>José A. Guerrero</w:t>
      </w:r>
      <w:r>
        <w:rPr>
          <w:rFonts w:ascii="Arial" w:eastAsia="Arial" w:hAnsi="Arial" w:cs="Arial"/>
        </w:rPr>
        <w:t xml:space="preserve"> (IES Levante, Algeciras) y </w:t>
      </w:r>
      <w:r w:rsidRPr="00C057DA">
        <w:rPr>
          <w:rFonts w:ascii="Arial" w:eastAsia="Arial" w:hAnsi="Arial" w:cs="Arial"/>
        </w:rPr>
        <w:t>Lucia Salvador</w:t>
      </w:r>
      <w:r w:rsidR="0077685D">
        <w:rPr>
          <w:rFonts w:ascii="Arial" w:eastAsia="Arial" w:hAnsi="Arial" w:cs="Arial"/>
        </w:rPr>
        <w:t xml:space="preserve"> o Ana Cristina Gandolfo (Colegio Providencia, La Línea), que no han podido acudir a la primera reunión.</w:t>
      </w:r>
    </w:p>
    <w:p w:rsidR="00C057DA" w:rsidRDefault="0077685D" w:rsidP="00C057D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Hacemos un turno de presentaciones para conocernos algo más. </w:t>
      </w:r>
    </w:p>
    <w:p w:rsidR="00C057DA" w:rsidRDefault="00C057DA" w:rsidP="00C057D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C057DA" w:rsidRPr="0069573C" w:rsidRDefault="00C057DA" w:rsidP="00C057DA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284" w:firstLine="0"/>
        <w:rPr>
          <w:rFonts w:ascii="Arial" w:eastAsia="Arial" w:hAnsi="Arial" w:cs="Arial"/>
          <w:b/>
        </w:rPr>
      </w:pPr>
      <w:r w:rsidRPr="0069573C">
        <w:rPr>
          <w:rFonts w:ascii="Arial" w:eastAsia="Arial" w:hAnsi="Arial" w:cs="Arial"/>
          <w:b/>
        </w:rPr>
        <w:t>Elección de Coordinador.</w:t>
      </w:r>
    </w:p>
    <w:p w:rsidR="0077685D" w:rsidRDefault="0077685D" w:rsidP="0077685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elige como Coordinador a Francisco Fernández. Sin embargo, no se llega a determinar el segundo coordi</w:t>
      </w:r>
      <w:r w:rsidR="00B6090D">
        <w:rPr>
          <w:rFonts w:ascii="Arial" w:eastAsia="Arial" w:hAnsi="Arial" w:cs="Arial"/>
        </w:rPr>
        <w:t xml:space="preserve">nador, </w:t>
      </w:r>
      <w:r>
        <w:rPr>
          <w:rFonts w:ascii="Arial" w:eastAsia="Arial" w:hAnsi="Arial" w:cs="Arial"/>
        </w:rPr>
        <w:t>que siempre seleccionamos para que haga de co</w:t>
      </w:r>
      <w:r w:rsidR="00B6090D">
        <w:rPr>
          <w:rFonts w:ascii="Arial" w:eastAsia="Arial" w:hAnsi="Arial" w:cs="Arial"/>
        </w:rPr>
        <w:t>ordinador en ausencia del mismo</w:t>
      </w:r>
      <w:r>
        <w:rPr>
          <w:rFonts w:ascii="Arial" w:eastAsia="Arial" w:hAnsi="Arial" w:cs="Arial"/>
        </w:rPr>
        <w:t xml:space="preserve">. </w:t>
      </w:r>
      <w:r w:rsidR="00B6090D">
        <w:rPr>
          <w:rFonts w:ascii="Arial" w:eastAsia="Arial" w:hAnsi="Arial" w:cs="Arial"/>
        </w:rPr>
        <w:t>La elección s</w:t>
      </w:r>
      <w:r>
        <w:rPr>
          <w:rFonts w:ascii="Arial" w:eastAsia="Arial" w:hAnsi="Arial" w:cs="Arial"/>
        </w:rPr>
        <w:t xml:space="preserve">e llevará a cabo en la próxima reunión. </w:t>
      </w:r>
    </w:p>
    <w:p w:rsidR="0077685D" w:rsidRDefault="0077685D" w:rsidP="0077685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C057DA" w:rsidRPr="0069573C" w:rsidRDefault="00C057DA" w:rsidP="00C057DA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284" w:firstLine="0"/>
        <w:rPr>
          <w:rFonts w:ascii="Arial" w:eastAsia="Arial" w:hAnsi="Arial" w:cs="Arial"/>
          <w:b/>
        </w:rPr>
      </w:pPr>
      <w:r w:rsidRPr="0069573C">
        <w:rPr>
          <w:rFonts w:ascii="Arial" w:eastAsia="Arial" w:hAnsi="Arial" w:cs="Arial"/>
          <w:b/>
        </w:rPr>
        <w:t>Calendario de reuniones y dinámica de las mismas.</w:t>
      </w:r>
    </w:p>
    <w:p w:rsidR="0077685D" w:rsidRDefault="0077685D" w:rsidP="0077685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establece el calendario de reuniones de todo el curso (recogido al final del acta) y se establecen dos comidas, la de Navidad para el 28 de noviembre y la de Final de curso para el 28 de Mayo. </w:t>
      </w:r>
    </w:p>
    <w:p w:rsidR="0077685D" w:rsidRDefault="0077685D" w:rsidP="0077685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coordinador expone como han sido hasta ahora la dinámica establecida en las reuniones. Se suele tratar un tema mayor y otro de menor entidad en cada una de las sesiones.</w:t>
      </w:r>
    </w:p>
    <w:p w:rsidR="0077685D" w:rsidRDefault="0077685D" w:rsidP="0077685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C057DA" w:rsidRPr="0069573C" w:rsidRDefault="00C057DA" w:rsidP="00C057DA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284" w:firstLine="0"/>
        <w:rPr>
          <w:rFonts w:ascii="Arial" w:eastAsia="Arial" w:hAnsi="Arial" w:cs="Arial"/>
          <w:b/>
        </w:rPr>
      </w:pPr>
      <w:r w:rsidRPr="0069573C">
        <w:rPr>
          <w:rFonts w:ascii="Arial" w:eastAsia="Arial" w:hAnsi="Arial" w:cs="Arial"/>
          <w:b/>
        </w:rPr>
        <w:t>Temas a trabajar durante el curso.</w:t>
      </w:r>
    </w:p>
    <w:p w:rsidR="006968F5" w:rsidRPr="0069573C" w:rsidRDefault="0069573C" w:rsidP="0069573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69573C">
        <w:rPr>
          <w:rFonts w:ascii="Arial" w:eastAsia="Arial" w:hAnsi="Arial" w:cs="Arial"/>
        </w:rPr>
        <w:t>El Coor</w:t>
      </w:r>
      <w:r>
        <w:rPr>
          <w:rFonts w:ascii="Arial" w:eastAsia="Arial" w:hAnsi="Arial" w:cs="Arial"/>
        </w:rPr>
        <w:t>dinador recuerda que estábamos trabajando las intervenciones para el Plan de actuación del Departamento de Orientación y que aún podríamos incluir algunas más. Del curso pasado quedaron pendientes por realizar los siguientes apartados:</w:t>
      </w:r>
    </w:p>
    <w:p w:rsidR="00A7358A" w:rsidRDefault="00EB7DE6" w:rsidP="00D16A99">
      <w:pPr>
        <w:pStyle w:val="Normal1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Arial" w:eastAsia="Arial" w:hAnsi="Arial" w:cs="Arial"/>
          <w:b/>
        </w:rPr>
      </w:pPr>
      <w:r w:rsidRPr="0069573C">
        <w:rPr>
          <w:rFonts w:ascii="Arial" w:eastAsia="Arial" w:hAnsi="Arial" w:cs="Arial"/>
          <w:b/>
        </w:rPr>
        <w:t xml:space="preserve">  </w:t>
      </w:r>
    </w:p>
    <w:p w:rsidR="0069573C" w:rsidRDefault="0069573C" w:rsidP="0069573C">
      <w:pPr>
        <w:pStyle w:val="Normal1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- </w:t>
      </w:r>
      <w:r w:rsidRPr="0069573C">
        <w:rPr>
          <w:rFonts w:ascii="Arial" w:eastAsia="Arial" w:hAnsi="Arial" w:cs="Arial"/>
        </w:rPr>
        <w:t>Introducción del Plan (Curro).</w:t>
      </w:r>
    </w:p>
    <w:p w:rsidR="0069573C" w:rsidRDefault="0069573C" w:rsidP="0069573C">
      <w:pPr>
        <w:pStyle w:val="Normal1"/>
        <w:pBdr>
          <w:top w:val="nil"/>
          <w:left w:val="nil"/>
          <w:bottom w:val="nil"/>
          <w:right w:val="nil"/>
          <w:between w:val="nil"/>
        </w:pBdr>
        <w:ind w:left="-284" w:firstLine="10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Pr="0069573C">
        <w:rPr>
          <w:rFonts w:ascii="Arial" w:eastAsia="Arial" w:hAnsi="Arial" w:cs="Arial"/>
        </w:rPr>
        <w:t>Evaluación de altas capacidades (Nuria Román).</w:t>
      </w:r>
    </w:p>
    <w:p w:rsidR="0069573C" w:rsidRDefault="0069573C" w:rsidP="0069573C">
      <w:pPr>
        <w:pStyle w:val="Normal1"/>
        <w:pBdr>
          <w:top w:val="nil"/>
          <w:left w:val="nil"/>
          <w:bottom w:val="nil"/>
          <w:right w:val="nil"/>
          <w:between w:val="nil"/>
        </w:pBdr>
        <w:ind w:left="-284" w:firstLine="10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Pr="0069573C">
        <w:rPr>
          <w:rFonts w:ascii="Arial" w:eastAsia="Arial" w:hAnsi="Arial" w:cs="Arial"/>
        </w:rPr>
        <w:t>Ámbitos de interv</w:t>
      </w:r>
      <w:r>
        <w:rPr>
          <w:rFonts w:ascii="Arial" w:eastAsia="Arial" w:hAnsi="Arial" w:cs="Arial"/>
        </w:rPr>
        <w:t>ención del Plan (Vanesa Romera).</w:t>
      </w:r>
    </w:p>
    <w:p w:rsidR="0069573C" w:rsidRDefault="0069573C" w:rsidP="0069573C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- </w:t>
      </w:r>
      <w:r w:rsidRPr="0069573C">
        <w:rPr>
          <w:rFonts w:ascii="Arial" w:eastAsia="Arial" w:hAnsi="Arial" w:cs="Arial"/>
        </w:rPr>
        <w:t xml:space="preserve">Intervención con familias y alumnos/as con problemas derivados de su condición  LGTB (Mª Dolores). </w:t>
      </w:r>
    </w:p>
    <w:p w:rsidR="0069573C" w:rsidRDefault="0069573C" w:rsidP="0069573C">
      <w:pPr>
        <w:pStyle w:val="Normal1"/>
        <w:pBdr>
          <w:top w:val="nil"/>
          <w:left w:val="nil"/>
          <w:bottom w:val="nil"/>
          <w:right w:val="nil"/>
          <w:between w:val="nil"/>
        </w:pBdr>
        <w:ind w:left="-284" w:firstLine="10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Pr="0069573C">
        <w:rPr>
          <w:rFonts w:ascii="Arial" w:eastAsia="Arial" w:hAnsi="Arial" w:cs="Arial"/>
        </w:rPr>
        <w:t>Reuniones con equipos docentes (Cristina Almagro).</w:t>
      </w:r>
    </w:p>
    <w:p w:rsidR="0069573C" w:rsidRDefault="0069573C" w:rsidP="0069573C">
      <w:pPr>
        <w:pStyle w:val="Normal1"/>
        <w:pBdr>
          <w:top w:val="nil"/>
          <w:left w:val="nil"/>
          <w:bottom w:val="nil"/>
          <w:right w:val="nil"/>
          <w:between w:val="nil"/>
        </w:pBdr>
        <w:ind w:left="-284" w:firstLine="10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Pr="0069573C">
        <w:rPr>
          <w:rFonts w:ascii="Arial" w:eastAsia="Arial" w:hAnsi="Arial" w:cs="Arial"/>
        </w:rPr>
        <w:t>Orientación académica y profesional en FP Básico.</w:t>
      </w:r>
    </w:p>
    <w:p w:rsidR="0069573C" w:rsidRDefault="0069573C" w:rsidP="0069573C">
      <w:pPr>
        <w:pStyle w:val="Normal1"/>
        <w:pBdr>
          <w:top w:val="nil"/>
          <w:left w:val="nil"/>
          <w:bottom w:val="nil"/>
          <w:right w:val="nil"/>
          <w:between w:val="nil"/>
        </w:pBdr>
        <w:ind w:left="-284" w:firstLine="10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Pr="0069573C">
        <w:rPr>
          <w:rFonts w:ascii="Arial" w:eastAsia="Arial" w:hAnsi="Arial" w:cs="Arial"/>
        </w:rPr>
        <w:t>Orientación académica y profesional curso de acceso a Grado Medio</w:t>
      </w:r>
    </w:p>
    <w:p w:rsidR="0069573C" w:rsidRDefault="0069573C" w:rsidP="0069573C">
      <w:pPr>
        <w:pStyle w:val="Normal1"/>
        <w:pBdr>
          <w:top w:val="nil"/>
          <w:left w:val="nil"/>
          <w:bottom w:val="nil"/>
          <w:right w:val="nil"/>
          <w:between w:val="nil"/>
        </w:pBdr>
        <w:ind w:left="-284" w:firstLine="10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Pr="0069573C">
        <w:rPr>
          <w:rFonts w:ascii="Arial" w:eastAsia="Arial" w:hAnsi="Arial" w:cs="Arial"/>
        </w:rPr>
        <w:t>Protocolo de acoso. (Vanesa D)</w:t>
      </w:r>
    </w:p>
    <w:p w:rsidR="0069573C" w:rsidRPr="0069573C" w:rsidRDefault="0069573C" w:rsidP="0069573C">
      <w:pPr>
        <w:pStyle w:val="Normal1"/>
        <w:pBdr>
          <w:top w:val="nil"/>
          <w:left w:val="nil"/>
          <w:bottom w:val="nil"/>
          <w:right w:val="nil"/>
          <w:between w:val="nil"/>
        </w:pBdr>
        <w:ind w:left="-284" w:firstLine="10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Pr="0069573C">
        <w:rPr>
          <w:rFonts w:ascii="Arial" w:eastAsia="Arial" w:hAnsi="Arial" w:cs="Arial"/>
        </w:rPr>
        <w:t>Evaluación Psicopedagógica y elaboración de Informes. (Mª José L)</w:t>
      </w:r>
    </w:p>
    <w:p w:rsidR="0069573C" w:rsidRDefault="00627F8F" w:rsidP="00D16A99">
      <w:pPr>
        <w:pStyle w:val="Normal1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Mª Eugenia comunica que ella realizará la intervención con alumnos/as con Altas capacidades (protocolo screening).</w:t>
      </w:r>
    </w:p>
    <w:p w:rsidR="00627F8F" w:rsidRDefault="00627F8F" w:rsidP="00D16A99">
      <w:pPr>
        <w:pStyle w:val="Normal1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Arial" w:eastAsia="Arial" w:hAnsi="Arial" w:cs="Arial"/>
        </w:rPr>
      </w:pPr>
    </w:p>
    <w:p w:rsidR="00627F8F" w:rsidRDefault="00627F8F" w:rsidP="00D16A99">
      <w:pPr>
        <w:pStyle w:val="Normal1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Posteriormente, el Coordinador solicita a los integrantes del grupo los temas que dese</w:t>
      </w:r>
      <w:r w:rsidR="00B6090D">
        <w:rPr>
          <w:rFonts w:ascii="Arial" w:eastAsia="Arial" w:hAnsi="Arial" w:cs="Arial"/>
        </w:rPr>
        <w:t>an</w:t>
      </w:r>
      <w:r>
        <w:rPr>
          <w:rFonts w:ascii="Arial" w:eastAsia="Arial" w:hAnsi="Arial" w:cs="Arial"/>
        </w:rPr>
        <w:t xml:space="preserve"> trabajar a lo largo del curso. Salen algunos como:</w:t>
      </w:r>
    </w:p>
    <w:p w:rsidR="00627F8F" w:rsidRDefault="00627F8F" w:rsidP="00627F8F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 pruebas diagn</w:t>
      </w:r>
      <w:r w:rsidR="005E4EE9">
        <w:rPr>
          <w:rFonts w:ascii="Arial" w:eastAsia="Arial" w:hAnsi="Arial" w:cs="Arial"/>
        </w:rPr>
        <w:t>ó</w:t>
      </w:r>
      <w:r>
        <w:rPr>
          <w:rFonts w:ascii="Arial" w:eastAsia="Arial" w:hAnsi="Arial" w:cs="Arial"/>
        </w:rPr>
        <w:t>sticas más habituales que utilizamos en el Departamento y su interpretación. Se comenta que en el Equipo Técnic</w:t>
      </w:r>
      <w:r w:rsidR="005E4EE9">
        <w:rPr>
          <w:rFonts w:ascii="Arial" w:eastAsia="Arial" w:hAnsi="Arial" w:cs="Arial"/>
        </w:rPr>
        <w:t>o provincial de Málaga han elaborado un cuadro con pruebas recomendadas.</w:t>
      </w:r>
      <w:r>
        <w:rPr>
          <w:rFonts w:ascii="Arial" w:eastAsia="Arial" w:hAnsi="Arial" w:cs="Arial"/>
        </w:rPr>
        <w:t xml:space="preserve"> </w:t>
      </w:r>
    </w:p>
    <w:p w:rsidR="005E4EE9" w:rsidRDefault="003A26CA" w:rsidP="005E4EE9">
      <w:pPr>
        <w:pStyle w:val="Normal1"/>
        <w:pBdr>
          <w:top w:val="nil"/>
          <w:left w:val="nil"/>
          <w:bottom w:val="nil"/>
          <w:right w:val="nil"/>
          <w:between w:val="nil"/>
        </w:pBdr>
        <w:ind w:left="76"/>
      </w:pPr>
      <w:hyperlink r:id="rId5" w:history="1">
        <w:r w:rsidR="005E4EE9">
          <w:rPr>
            <w:rStyle w:val="Hipervnculo"/>
          </w:rPr>
          <w:t>https://www.educacionenmalaga.es/orientamalaga/instrumentos-de-evaluacion/</w:t>
        </w:r>
      </w:hyperlink>
    </w:p>
    <w:p w:rsidR="005E4EE9" w:rsidRDefault="005E4EE9" w:rsidP="005E4EE9">
      <w:pPr>
        <w:pStyle w:val="Normal1"/>
        <w:pBdr>
          <w:top w:val="nil"/>
          <w:left w:val="nil"/>
          <w:bottom w:val="nil"/>
          <w:right w:val="nil"/>
          <w:between w:val="nil"/>
        </w:pBdr>
        <w:ind w:left="76"/>
        <w:rPr>
          <w:rFonts w:ascii="Arial" w:eastAsia="Arial" w:hAnsi="Arial" w:cs="Arial"/>
        </w:rPr>
      </w:pPr>
    </w:p>
    <w:p w:rsidR="005E4EE9" w:rsidRDefault="005E4EE9" w:rsidP="00627F8F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Recursos existentes en la zona para derivación e intervención.</w:t>
      </w:r>
    </w:p>
    <w:p w:rsidR="005E4EE9" w:rsidRDefault="005E4EE9" w:rsidP="005E4EE9">
      <w:pPr>
        <w:pStyle w:val="Normal1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Arial" w:eastAsia="Arial" w:hAnsi="Arial" w:cs="Arial"/>
        </w:rPr>
      </w:pPr>
    </w:p>
    <w:p w:rsidR="005E4EE9" w:rsidRDefault="005E4EE9" w:rsidP="005E4EE9">
      <w:pPr>
        <w:pStyle w:val="Normal1"/>
        <w:pBdr>
          <w:top w:val="nil"/>
          <w:left w:val="nil"/>
          <w:bottom w:val="nil"/>
          <w:right w:val="nil"/>
          <w:between w:val="nil"/>
        </w:pBdr>
        <w:ind w:left="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Ante la falta de concreción de temas a trabajar, acordamos dividir el curso en trimestres y en cada uno de ellos abordar </w:t>
      </w:r>
      <w:r w:rsidR="00B6090D">
        <w:rPr>
          <w:rFonts w:ascii="Arial" w:eastAsia="Arial" w:hAnsi="Arial" w:cs="Arial"/>
        </w:rPr>
        <w:t xml:space="preserve">uno de </w:t>
      </w:r>
      <w:r>
        <w:rPr>
          <w:rFonts w:ascii="Arial" w:eastAsia="Arial" w:hAnsi="Arial" w:cs="Arial"/>
        </w:rPr>
        <w:t>los tres ámbitos de nuestra tarea orientadora:</w:t>
      </w:r>
    </w:p>
    <w:p w:rsidR="005E4EE9" w:rsidRDefault="005E4EE9" w:rsidP="005E4EE9">
      <w:pPr>
        <w:pStyle w:val="Normal1"/>
        <w:pBdr>
          <w:top w:val="nil"/>
          <w:left w:val="nil"/>
          <w:bottom w:val="nil"/>
          <w:right w:val="nil"/>
          <w:between w:val="nil"/>
        </w:pBdr>
        <w:ind w:left="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1º Trimestre: Plan de Atención a la diversidad</w:t>
      </w:r>
    </w:p>
    <w:p w:rsidR="005E4EE9" w:rsidRDefault="005E4EE9" w:rsidP="005E4EE9">
      <w:pPr>
        <w:pStyle w:val="Normal1"/>
        <w:pBdr>
          <w:top w:val="nil"/>
          <w:left w:val="nil"/>
          <w:bottom w:val="nil"/>
          <w:right w:val="nil"/>
          <w:between w:val="nil"/>
        </w:pBdr>
        <w:ind w:left="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2º Trimestre: Orientación académica y vocacional</w:t>
      </w:r>
    </w:p>
    <w:p w:rsidR="005E4EE9" w:rsidRDefault="005E4EE9" w:rsidP="005E4EE9">
      <w:pPr>
        <w:pStyle w:val="Normal1"/>
        <w:pBdr>
          <w:top w:val="nil"/>
          <w:left w:val="nil"/>
          <w:bottom w:val="nil"/>
          <w:right w:val="nil"/>
          <w:between w:val="nil"/>
        </w:pBdr>
        <w:ind w:left="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3º Trimestre: Plan de Acción tutorial.</w:t>
      </w:r>
    </w:p>
    <w:p w:rsidR="00A7358A" w:rsidRPr="00B6090D" w:rsidRDefault="005E4EE9" w:rsidP="006968F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765"/>
        </w:tabs>
        <w:ind w:left="-284"/>
        <w:jc w:val="lef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     </w:t>
      </w:r>
      <w:r w:rsidRPr="00B6090D">
        <w:rPr>
          <w:rFonts w:ascii="Arial" w:eastAsia="Arial" w:hAnsi="Arial" w:cs="Arial"/>
          <w:color w:val="000000"/>
        </w:rPr>
        <w:t>Quedamos que en la próxima reunión concretaremos los temas a trabajar dentro de cada uno de los bloques</w:t>
      </w:r>
      <w:r w:rsidR="00B6090D" w:rsidRPr="00B6090D">
        <w:rPr>
          <w:rFonts w:ascii="Arial" w:eastAsia="Arial" w:hAnsi="Arial" w:cs="Arial"/>
          <w:color w:val="000000"/>
        </w:rPr>
        <w:t xml:space="preserve"> </w:t>
      </w:r>
      <w:r w:rsidR="00B6090D" w:rsidRPr="00B6090D">
        <w:rPr>
          <w:rFonts w:ascii="Arial" w:eastAsia="Arial" w:hAnsi="Arial" w:cs="Arial"/>
          <w:b/>
          <w:color w:val="000000"/>
        </w:rPr>
        <w:t>(c</w:t>
      </w:r>
      <w:r w:rsidRPr="00B6090D">
        <w:rPr>
          <w:rFonts w:ascii="Arial" w:eastAsia="Arial" w:hAnsi="Arial" w:cs="Arial"/>
          <w:b/>
          <w:color w:val="000000"/>
        </w:rPr>
        <w:t>ada integrante traerá temas a abordar</w:t>
      </w:r>
      <w:r w:rsidR="00B6090D" w:rsidRPr="00B6090D">
        <w:rPr>
          <w:rFonts w:ascii="Arial" w:eastAsia="Arial" w:hAnsi="Arial" w:cs="Arial"/>
          <w:b/>
          <w:color w:val="000000"/>
        </w:rPr>
        <w:t xml:space="preserve"> divididos en los tres ámbitos de trabajo).</w:t>
      </w:r>
    </w:p>
    <w:p w:rsidR="005E4EE9" w:rsidRDefault="005E4EE9" w:rsidP="006968F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765"/>
        </w:tabs>
        <w:ind w:left="-284"/>
        <w:jc w:val="left"/>
        <w:rPr>
          <w:rFonts w:ascii="Arial" w:eastAsia="Arial" w:hAnsi="Arial" w:cs="Arial"/>
          <w:color w:val="000000"/>
        </w:rPr>
      </w:pPr>
    </w:p>
    <w:p w:rsidR="005E4EE9" w:rsidRDefault="005E4EE9" w:rsidP="006968F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765"/>
        </w:tabs>
        <w:ind w:left="-284"/>
        <w:jc w:val="left"/>
        <w:rPr>
          <w:rFonts w:ascii="Arial" w:eastAsia="Arial" w:hAnsi="Arial" w:cs="Arial"/>
          <w:color w:val="000000"/>
        </w:rPr>
      </w:pPr>
    </w:p>
    <w:p w:rsidR="006968F5" w:rsidRPr="006968F5" w:rsidRDefault="006968F5" w:rsidP="006968F5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943634" w:themeFill="accent2" w:themeFillShade="BF"/>
        <w:ind w:left="-284"/>
        <w:rPr>
          <w:rFonts w:ascii="Arial" w:eastAsia="Arial" w:hAnsi="Arial" w:cs="Arial"/>
          <w:color w:val="FFFFFF" w:themeColor="background1"/>
        </w:rPr>
      </w:pPr>
      <w:r w:rsidRPr="006968F5">
        <w:rPr>
          <w:rFonts w:ascii="Arial" w:eastAsia="Arial" w:hAnsi="Arial" w:cs="Arial"/>
          <w:b/>
          <w:color w:val="FFFFFF" w:themeColor="background1"/>
        </w:rPr>
        <w:t>ORDEN DEL DÍA</w:t>
      </w:r>
      <w:r>
        <w:rPr>
          <w:rFonts w:ascii="Arial" w:eastAsia="Arial" w:hAnsi="Arial" w:cs="Arial"/>
          <w:b/>
          <w:color w:val="FFFFFF" w:themeColor="background1"/>
        </w:rPr>
        <w:t xml:space="preserve"> PRÓXIMA REUNIÓN</w:t>
      </w:r>
    </w:p>
    <w:p w:rsidR="006968F5" w:rsidRDefault="006968F5" w:rsidP="006968F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765"/>
        </w:tabs>
        <w:ind w:left="-284"/>
        <w:jc w:val="left"/>
        <w:rPr>
          <w:rFonts w:ascii="Arial" w:eastAsia="Arial" w:hAnsi="Arial" w:cs="Arial"/>
          <w:color w:val="000000"/>
        </w:rPr>
      </w:pPr>
    </w:p>
    <w:p w:rsidR="0077685D" w:rsidRDefault="0077685D" w:rsidP="0077685D">
      <w:pPr>
        <w:pStyle w:val="Normal1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5"/>
        </w:tabs>
        <w:ind w:left="284" w:hanging="284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Elección segundo coordinador/a.</w:t>
      </w:r>
    </w:p>
    <w:p w:rsidR="00627F8F" w:rsidRDefault="00627F8F" w:rsidP="0077685D">
      <w:pPr>
        <w:pStyle w:val="Normal1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5"/>
        </w:tabs>
        <w:ind w:left="284" w:hanging="284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Definición de temas a abordar a lo largo del curso.</w:t>
      </w:r>
    </w:p>
    <w:p w:rsidR="00627F8F" w:rsidRDefault="00627F8F" w:rsidP="00B6090D">
      <w:pPr>
        <w:pStyle w:val="Normal1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5"/>
        </w:tabs>
        <w:ind w:left="284" w:hanging="2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Exposición de apartados de</w:t>
      </w:r>
      <w:r w:rsidR="00B6090D">
        <w:rPr>
          <w:rFonts w:ascii="Arial" w:eastAsia="Arial" w:hAnsi="Arial" w:cs="Arial"/>
          <w:color w:val="000000"/>
        </w:rPr>
        <w:t>l Plan de actuación pendientes del curso pasado. Orden de intervención: Curro, Nuria Román, Vanesa, Mª Dolores, Cristina Almagro, Mª José, Mª Eugenia.</w:t>
      </w:r>
    </w:p>
    <w:p w:rsidR="00627F8F" w:rsidRDefault="00627F8F" w:rsidP="0077685D">
      <w:pPr>
        <w:pStyle w:val="Normal1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5"/>
        </w:tabs>
        <w:ind w:left="284" w:hanging="284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Temas menores del día a día.</w:t>
      </w:r>
    </w:p>
    <w:p w:rsidR="006968F5" w:rsidRDefault="006968F5" w:rsidP="006968F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765"/>
        </w:tabs>
        <w:ind w:left="-284"/>
        <w:jc w:val="left"/>
        <w:rPr>
          <w:rFonts w:ascii="Arial" w:eastAsia="Arial" w:hAnsi="Arial" w:cs="Arial"/>
          <w:color w:val="000000"/>
        </w:rPr>
      </w:pPr>
    </w:p>
    <w:p w:rsidR="006968F5" w:rsidRDefault="006968F5" w:rsidP="006968F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765"/>
        </w:tabs>
        <w:ind w:left="-284"/>
        <w:jc w:val="left"/>
        <w:rPr>
          <w:rFonts w:ascii="Arial" w:eastAsia="Arial" w:hAnsi="Arial" w:cs="Arial"/>
          <w:color w:val="000000"/>
        </w:rPr>
      </w:pPr>
    </w:p>
    <w:p w:rsidR="00A7358A" w:rsidRDefault="006968F5" w:rsidP="006968F5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943634" w:themeFill="accent2" w:themeFillShade="BF"/>
        <w:ind w:left="-284"/>
        <w:rPr>
          <w:color w:val="0000FF"/>
        </w:rPr>
      </w:pPr>
      <w:r>
        <w:rPr>
          <w:rFonts w:ascii="Arial" w:eastAsia="Arial" w:hAnsi="Arial" w:cs="Arial"/>
          <w:b/>
          <w:color w:val="FFFFFF" w:themeColor="background1"/>
        </w:rPr>
        <w:t>CALENDARIO DE REUNIONES</w:t>
      </w:r>
      <w:r w:rsidR="00EB7DE6">
        <w:rPr>
          <w:rFonts w:ascii="Arial" w:eastAsia="Arial" w:hAnsi="Arial" w:cs="Arial"/>
          <w:b/>
          <w:color w:val="0000FF"/>
        </w:rPr>
        <w:t>.</w:t>
      </w:r>
    </w:p>
    <w:p w:rsidR="00A7358A" w:rsidRDefault="00A7358A" w:rsidP="006968F5">
      <w:pPr>
        <w:pStyle w:val="Normal1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Arial" w:eastAsia="Arial" w:hAnsi="Arial" w:cs="Arial"/>
          <w:color w:val="000000"/>
          <w:u w:val="single"/>
        </w:rPr>
      </w:pPr>
    </w:p>
    <w:tbl>
      <w:tblPr>
        <w:tblStyle w:val="a0"/>
        <w:tblW w:w="1007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54"/>
        <w:gridCol w:w="1981"/>
        <w:gridCol w:w="2033"/>
        <w:gridCol w:w="2012"/>
        <w:gridCol w:w="1997"/>
      </w:tblGrid>
      <w:tr w:rsidR="00A7358A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A7358A" w:rsidRDefault="00EB7DE6" w:rsidP="006968F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284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SEPTIEMBRE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A7358A" w:rsidRDefault="00EB7DE6" w:rsidP="006968F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284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OCTUBRE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A7358A" w:rsidRDefault="00EB7DE6" w:rsidP="006968F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284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NOVIEMBRE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A7358A" w:rsidRDefault="00EB7DE6" w:rsidP="006968F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284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DICIEMBRE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7358A" w:rsidRDefault="00EB7DE6" w:rsidP="006968F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284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ENERO</w:t>
            </w:r>
          </w:p>
        </w:tc>
      </w:tr>
      <w:tr w:rsidR="00A7358A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58A" w:rsidRPr="00D16A99" w:rsidRDefault="00D16A99" w:rsidP="006968F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284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EB7DE6" w:rsidRPr="00D16A99">
              <w:rPr>
                <w:color w:val="000000"/>
              </w:rPr>
              <w:t xml:space="preserve">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58A" w:rsidRPr="00D16A99" w:rsidRDefault="00D16A99" w:rsidP="006968F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28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B7DE6" w:rsidRPr="00D16A99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17</w:t>
            </w:r>
            <w:r w:rsidR="00EB7DE6" w:rsidRPr="00D16A99">
              <w:rPr>
                <w:color w:val="000000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58A" w:rsidRPr="00D16A99" w:rsidRDefault="00D16A99" w:rsidP="006968F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284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B7DE6" w:rsidRPr="00D16A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="00EB7DE6" w:rsidRPr="00D16A99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1-28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58A" w:rsidRPr="00D16A99" w:rsidRDefault="00A7358A" w:rsidP="006968F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284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8A" w:rsidRPr="00D16A99" w:rsidRDefault="00D16A99" w:rsidP="006968F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284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EB7DE6" w:rsidRPr="00D16A99">
              <w:rPr>
                <w:color w:val="000000"/>
              </w:rPr>
              <w:t xml:space="preserve"> - 3</w:t>
            </w:r>
            <w:r>
              <w:rPr>
                <w:color w:val="000000"/>
              </w:rPr>
              <w:t>0</w:t>
            </w:r>
          </w:p>
        </w:tc>
      </w:tr>
      <w:tr w:rsidR="00A7358A">
        <w:trPr>
          <w:trHeight w:val="240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A7358A" w:rsidRDefault="00EB7DE6" w:rsidP="006968F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284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FEBRERO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A7358A" w:rsidRDefault="00EB7DE6" w:rsidP="006968F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284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MARZO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A7358A" w:rsidRDefault="00EB7DE6" w:rsidP="006968F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284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ABRIL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A7358A" w:rsidRDefault="00EB7DE6" w:rsidP="006968F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284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MAYO</w:t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8A" w:rsidRDefault="00A7358A" w:rsidP="006968F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284"/>
              <w:jc w:val="center"/>
              <w:rPr>
                <w:color w:val="000000"/>
              </w:rPr>
            </w:pPr>
          </w:p>
        </w:tc>
      </w:tr>
      <w:tr w:rsidR="00A7358A">
        <w:trPr>
          <w:trHeight w:val="240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58A" w:rsidRPr="00D16A99" w:rsidRDefault="00EB7DE6" w:rsidP="00D16A9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284"/>
              <w:jc w:val="center"/>
              <w:rPr>
                <w:color w:val="000000"/>
              </w:rPr>
            </w:pPr>
            <w:r w:rsidRPr="00D16A99">
              <w:rPr>
                <w:color w:val="000000"/>
              </w:rPr>
              <w:t>1</w:t>
            </w:r>
            <w:r w:rsidR="00D16A99">
              <w:rPr>
                <w:color w:val="000000"/>
              </w:rPr>
              <w:t>3</w:t>
            </w:r>
            <w:r w:rsidRPr="00D16A99">
              <w:rPr>
                <w:color w:val="00000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58A" w:rsidRPr="00D16A99" w:rsidRDefault="00D16A99" w:rsidP="006968F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284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B7DE6" w:rsidRPr="00D16A99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19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58A" w:rsidRPr="00D16A99" w:rsidRDefault="00D16A99" w:rsidP="006968F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284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EB7DE6" w:rsidRPr="00D16A99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30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58A" w:rsidRPr="00D16A99" w:rsidRDefault="00D16A99" w:rsidP="006968F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284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EB7DE6" w:rsidRPr="00D16A99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28</w:t>
            </w:r>
          </w:p>
        </w:tc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8A" w:rsidRDefault="00A7358A" w:rsidP="006968F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84"/>
              <w:jc w:val="left"/>
              <w:rPr>
                <w:color w:val="000000"/>
              </w:rPr>
            </w:pPr>
          </w:p>
        </w:tc>
      </w:tr>
    </w:tbl>
    <w:p w:rsidR="00A7358A" w:rsidRDefault="00A7358A" w:rsidP="006968F5">
      <w:pPr>
        <w:pStyle w:val="Normal1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Arial" w:eastAsia="Arial" w:hAnsi="Arial" w:cs="Arial"/>
          <w:color w:val="000000"/>
        </w:rPr>
      </w:pPr>
    </w:p>
    <w:p w:rsidR="00A7358A" w:rsidRDefault="00A7358A" w:rsidP="006968F5">
      <w:pPr>
        <w:pStyle w:val="Normal1"/>
        <w:pBdr>
          <w:top w:val="nil"/>
          <w:left w:val="nil"/>
          <w:bottom w:val="nil"/>
          <w:right w:val="nil"/>
          <w:between w:val="nil"/>
        </w:pBdr>
        <w:ind w:left="-284"/>
      </w:pPr>
    </w:p>
    <w:p w:rsidR="00A7358A" w:rsidRDefault="00A7358A" w:rsidP="006968F5">
      <w:pPr>
        <w:pStyle w:val="Normal1"/>
        <w:pBdr>
          <w:top w:val="nil"/>
          <w:left w:val="nil"/>
          <w:bottom w:val="nil"/>
          <w:right w:val="nil"/>
          <w:between w:val="nil"/>
        </w:pBdr>
        <w:ind w:left="-284"/>
      </w:pPr>
    </w:p>
    <w:p w:rsidR="00A7358A" w:rsidRDefault="00A7358A" w:rsidP="006968F5">
      <w:pPr>
        <w:pStyle w:val="Normal1"/>
        <w:pBdr>
          <w:top w:val="nil"/>
          <w:left w:val="nil"/>
          <w:bottom w:val="nil"/>
          <w:right w:val="nil"/>
          <w:between w:val="nil"/>
        </w:pBdr>
        <w:ind w:left="-284"/>
      </w:pPr>
    </w:p>
    <w:p w:rsidR="00A7358A" w:rsidRDefault="00A7358A" w:rsidP="006968F5">
      <w:pPr>
        <w:pStyle w:val="Normal1"/>
        <w:pBdr>
          <w:top w:val="nil"/>
          <w:left w:val="nil"/>
          <w:bottom w:val="nil"/>
          <w:right w:val="nil"/>
          <w:between w:val="nil"/>
        </w:pBdr>
        <w:ind w:left="-284"/>
      </w:pPr>
    </w:p>
    <w:p w:rsidR="00A7358A" w:rsidRDefault="00A7358A" w:rsidP="006968F5">
      <w:pPr>
        <w:pStyle w:val="Normal1"/>
        <w:pBdr>
          <w:top w:val="nil"/>
          <w:left w:val="nil"/>
          <w:bottom w:val="nil"/>
          <w:right w:val="nil"/>
          <w:between w:val="nil"/>
        </w:pBdr>
        <w:ind w:left="-284"/>
      </w:pPr>
    </w:p>
    <w:sectPr w:rsidR="00A7358A" w:rsidSect="00A7358A">
      <w:type w:val="continuous"/>
      <w:pgSz w:w="11906" w:h="16838"/>
      <w:pgMar w:top="993" w:right="991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20749"/>
    <w:multiLevelType w:val="multilevel"/>
    <w:tmpl w:val="A7A4BA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A43C16"/>
    <w:multiLevelType w:val="multilevel"/>
    <w:tmpl w:val="B3903CF4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6262596"/>
    <w:multiLevelType w:val="multilevel"/>
    <w:tmpl w:val="3A4CEA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142592D"/>
    <w:multiLevelType w:val="multilevel"/>
    <w:tmpl w:val="AF84F0F0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87B13BD"/>
    <w:multiLevelType w:val="hybridMultilevel"/>
    <w:tmpl w:val="2C10CBB0"/>
    <w:lvl w:ilvl="0" w:tplc="A1A4C1D2">
      <w:start w:val="1"/>
      <w:numFmt w:val="bullet"/>
      <w:lvlText w:val="-"/>
      <w:lvlJc w:val="left"/>
      <w:pPr>
        <w:ind w:left="76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68C806FA"/>
    <w:multiLevelType w:val="multilevel"/>
    <w:tmpl w:val="3A4CEAF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6C3B7107"/>
    <w:multiLevelType w:val="hybridMultilevel"/>
    <w:tmpl w:val="7A48BB98"/>
    <w:lvl w:ilvl="0" w:tplc="4126AE8A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6CAF42B9"/>
    <w:multiLevelType w:val="multilevel"/>
    <w:tmpl w:val="DDD60434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" w15:restartNumberingAfterBreak="0">
    <w:nsid w:val="73734D86"/>
    <w:multiLevelType w:val="multilevel"/>
    <w:tmpl w:val="B7F4AD8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8A"/>
    <w:rsid w:val="003A26CA"/>
    <w:rsid w:val="005E4EE9"/>
    <w:rsid w:val="00627F8F"/>
    <w:rsid w:val="0069573C"/>
    <w:rsid w:val="006968F5"/>
    <w:rsid w:val="0077685D"/>
    <w:rsid w:val="0091301F"/>
    <w:rsid w:val="00A7358A"/>
    <w:rsid w:val="00A75569"/>
    <w:rsid w:val="00B6090D"/>
    <w:rsid w:val="00C057DA"/>
    <w:rsid w:val="00D16A99"/>
    <w:rsid w:val="00EB7DE6"/>
    <w:rsid w:val="00FE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D7D40-7E19-4882-97F0-C280F28D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ES" w:eastAsia="es-E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1F"/>
  </w:style>
  <w:style w:type="paragraph" w:styleId="Ttulo1">
    <w:name w:val="heading 1"/>
    <w:basedOn w:val="Normal1"/>
    <w:next w:val="Normal1"/>
    <w:rsid w:val="00A735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A735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A735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A7358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A735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A735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7358A"/>
  </w:style>
  <w:style w:type="table" w:customStyle="1" w:styleId="TableNormal">
    <w:name w:val="Table Normal"/>
    <w:rsid w:val="00A735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7358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A735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7358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A7358A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5E4E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ducacionenmalaga.es/orientamalaga/instrumentos-de-evaluac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ORIENTACIÓN</dc:creator>
  <cp:lastModifiedBy>Orientacion Baelo</cp:lastModifiedBy>
  <cp:revision>2</cp:revision>
  <dcterms:created xsi:type="dcterms:W3CDTF">2019-10-24T06:43:00Z</dcterms:created>
  <dcterms:modified xsi:type="dcterms:W3CDTF">2019-10-24T06:43:00Z</dcterms:modified>
</cp:coreProperties>
</file>