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58A" w:rsidRDefault="00A7358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0485" w:type="dxa"/>
        <w:tblInd w:w="-240" w:type="dxa"/>
        <w:tblLayout w:type="fixed"/>
        <w:tblLook w:val="0000" w:firstRow="0" w:lastRow="0" w:firstColumn="0" w:lastColumn="0" w:noHBand="0" w:noVBand="0"/>
      </w:tblPr>
      <w:tblGrid>
        <w:gridCol w:w="405"/>
        <w:gridCol w:w="2145"/>
        <w:gridCol w:w="2820"/>
        <w:gridCol w:w="375"/>
        <w:gridCol w:w="1830"/>
        <w:gridCol w:w="2910"/>
      </w:tblGrid>
      <w:tr w:rsidR="00A7358A" w:rsidTr="00FE64FF"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</w:tcPr>
          <w:p w:rsidR="00A7358A" w:rsidRDefault="001C1A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FFFFCC"/>
              </w:rPr>
              <w:t>ACTA Nº 3</w:t>
            </w:r>
            <w:r w:rsidR="00EB7DE6">
              <w:rPr>
                <w:rFonts w:ascii="Arial" w:eastAsia="Arial" w:hAnsi="Arial" w:cs="Arial"/>
                <w:b/>
                <w:color w:val="FFFFCC"/>
              </w:rPr>
              <w:t xml:space="preserve">  DE LA REUNIÓN DEL GRUPO DE TRABAJO DE ORIENTADORAS Y ORIENTADORES DEL CAMPO DE GIBRALTAR</w:t>
            </w:r>
          </w:p>
        </w:tc>
      </w:tr>
      <w:tr w:rsidR="00A7358A" w:rsidTr="00FE64FF"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A7358A" w:rsidRPr="006968F5" w:rsidRDefault="001C1A3D" w:rsidP="008B6BA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Fecha:   17-10</w:t>
            </w:r>
            <w:r w:rsidR="00EB7DE6" w:rsidRPr="006968F5">
              <w:rPr>
                <w:rFonts w:ascii="Arial" w:eastAsia="Arial" w:hAnsi="Arial" w:cs="Arial"/>
                <w:b/>
                <w:sz w:val="22"/>
                <w:szCs w:val="22"/>
              </w:rPr>
              <w:t>-2019              Hora: de 12:15 a 14</w:t>
            </w:r>
            <w:r w:rsidR="0077685D">
              <w:rPr>
                <w:rFonts w:ascii="Arial" w:eastAsia="Arial" w:hAnsi="Arial" w:cs="Arial"/>
                <w:b/>
                <w:sz w:val="22"/>
                <w:szCs w:val="22"/>
              </w:rPr>
              <w:t xml:space="preserve">:00 horas.            Lugar: </w:t>
            </w:r>
            <w:r w:rsidR="008B6BA5">
              <w:rPr>
                <w:rFonts w:ascii="Arial" w:eastAsia="Arial" w:hAnsi="Arial" w:cs="Arial"/>
                <w:b/>
                <w:sz w:val="22"/>
                <w:szCs w:val="22"/>
              </w:rPr>
              <w:t>IES Mediterráneo</w:t>
            </w:r>
            <w:r w:rsidR="00EB7DE6" w:rsidRPr="006968F5">
              <w:rPr>
                <w:rFonts w:ascii="Arial" w:eastAsia="Arial" w:hAnsi="Arial" w:cs="Arial"/>
                <w:b/>
                <w:sz w:val="22"/>
                <w:szCs w:val="22"/>
              </w:rPr>
              <w:t xml:space="preserve"> La Línea </w:t>
            </w:r>
          </w:p>
        </w:tc>
      </w:tr>
      <w:tr w:rsidR="00A7358A" w:rsidTr="00FE64FF"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A7358A" w:rsidRPr="006968F5" w:rsidRDefault="00EB7DE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968F5">
              <w:rPr>
                <w:rFonts w:ascii="Arial" w:eastAsia="Arial" w:hAnsi="Arial" w:cs="Arial"/>
                <w:b/>
                <w:sz w:val="20"/>
                <w:szCs w:val="20"/>
              </w:rPr>
              <w:t>ASISTENTES:</w:t>
            </w:r>
          </w:p>
        </w:tc>
      </w:tr>
      <w:tr w:rsidR="00A75569" w:rsidTr="00A75569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 w:themeFill="accent2"/>
          </w:tcPr>
          <w:p w:rsidR="00A75569" w:rsidRPr="00A75569" w:rsidRDefault="00A75569" w:rsidP="002E0D8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75569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X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75569" w:rsidRPr="00FE64FF" w:rsidRDefault="00A75569" w:rsidP="002E0D8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FE64FF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Mª Eugenia Santaella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75569" w:rsidRPr="00FE64FF" w:rsidRDefault="00A75569" w:rsidP="002E0D8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984806" w:themeColor="accent6" w:themeShade="80"/>
                <w:sz w:val="18"/>
                <w:szCs w:val="18"/>
              </w:rPr>
            </w:pPr>
            <w:r w:rsidRPr="00FE64FF">
              <w:rPr>
                <w:rFonts w:asciiTheme="majorHAnsi" w:eastAsia="Arial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  <w:t>IES Carlos Cano. Los Barrios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 w:themeFill="accent2"/>
          </w:tcPr>
          <w:p w:rsidR="00A75569" w:rsidRPr="00A75569" w:rsidRDefault="00A7556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75569">
              <w:rPr>
                <w:rFonts w:asciiTheme="majorHAnsi" w:hAnsiTheme="majorHAnsi" w:cstheme="majorHAnsi"/>
                <w:b/>
                <w:color w:val="FFFFFF" w:themeColor="background1"/>
              </w:rPr>
              <w:t>X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75569" w:rsidRPr="00A75569" w:rsidRDefault="00A7556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A7556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Amelia Torres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5569" w:rsidRPr="00A75569" w:rsidRDefault="00A7556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</w:pPr>
            <w:r w:rsidRPr="00A75569">
              <w:rPr>
                <w:rFonts w:asciiTheme="majorHAnsi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  <w:t>IES Tolosa</w:t>
            </w:r>
            <w:r w:rsidR="008B6BA5">
              <w:rPr>
                <w:rFonts w:asciiTheme="majorHAnsi" w:eastAsia="Arial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  <w:t>. La Línea</w:t>
            </w:r>
          </w:p>
        </w:tc>
      </w:tr>
      <w:tr w:rsidR="001C1A3D" w:rsidTr="00A75569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 w:themeFill="accent2"/>
          </w:tcPr>
          <w:p w:rsidR="001C1A3D" w:rsidRPr="00A75569" w:rsidRDefault="001C1A3D" w:rsidP="006076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75569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X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1A3D" w:rsidRPr="00FE64FF" w:rsidRDefault="001C1A3D" w:rsidP="003841B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8"/>
                <w:szCs w:val="18"/>
              </w:rPr>
            </w:pPr>
            <w:r w:rsidRPr="00FE64FF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Vanessa Romera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1A3D" w:rsidRPr="00FE64FF" w:rsidRDefault="001C1A3D" w:rsidP="003841B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984806" w:themeColor="accent6" w:themeShade="80"/>
                <w:sz w:val="18"/>
                <w:szCs w:val="18"/>
              </w:rPr>
            </w:pPr>
            <w:r w:rsidRPr="00FE64FF">
              <w:rPr>
                <w:rFonts w:asciiTheme="majorHAnsi" w:eastAsia="Arial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  <w:t>IES Sierra Luna. Los Barrios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 w:themeFill="accent2"/>
          </w:tcPr>
          <w:p w:rsidR="001C1A3D" w:rsidRPr="00A75569" w:rsidRDefault="001C1A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75569">
              <w:rPr>
                <w:rFonts w:asciiTheme="majorHAnsi" w:hAnsiTheme="majorHAnsi" w:cstheme="majorHAnsi"/>
                <w:b/>
                <w:color w:val="FFFFFF" w:themeColor="background1"/>
              </w:rPr>
              <w:t>X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1A3D" w:rsidRPr="00A75569" w:rsidRDefault="001C1A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A7556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Noelia Castillo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1A3D" w:rsidRPr="00A75569" w:rsidRDefault="001C1A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</w:pPr>
            <w:r w:rsidRPr="00A75569">
              <w:rPr>
                <w:rFonts w:asciiTheme="majorHAnsi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  <w:t>IES Tolosa</w:t>
            </w:r>
            <w:r>
              <w:rPr>
                <w:rFonts w:asciiTheme="majorHAnsi" w:eastAsia="Arial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  <w:t>. La Línea</w:t>
            </w:r>
          </w:p>
        </w:tc>
      </w:tr>
      <w:tr w:rsidR="001C1A3D" w:rsidTr="00A75569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 w:themeFill="accent2"/>
          </w:tcPr>
          <w:p w:rsidR="001C1A3D" w:rsidRPr="00A75569" w:rsidRDefault="001C1A3D" w:rsidP="006076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75569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X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1A3D" w:rsidRPr="00FE64FF" w:rsidRDefault="001C1A3D" w:rsidP="00306B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FE64FF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Nuria Román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1A3D" w:rsidRPr="00FE64FF" w:rsidRDefault="001C1A3D" w:rsidP="00306B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984806" w:themeColor="accent6" w:themeShade="80"/>
                <w:sz w:val="18"/>
                <w:szCs w:val="18"/>
              </w:rPr>
            </w:pPr>
            <w:r w:rsidRPr="00FE64FF">
              <w:rPr>
                <w:rFonts w:asciiTheme="majorHAnsi" w:eastAsia="Arial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  <w:t>Colegio Salesianos. La Línea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 w:themeFill="accent2"/>
          </w:tcPr>
          <w:p w:rsidR="001C1A3D" w:rsidRPr="00A75569" w:rsidRDefault="001C1A3D">
            <w:pPr>
              <w:pStyle w:val="Normal1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75569">
              <w:rPr>
                <w:rFonts w:asciiTheme="majorHAnsi" w:hAnsiTheme="majorHAnsi" w:cstheme="majorHAnsi"/>
                <w:b/>
                <w:color w:val="FFFFFF" w:themeColor="background1"/>
              </w:rPr>
              <w:t>X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1A3D" w:rsidRPr="00A75569" w:rsidRDefault="001C1A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A7556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Sandra Villanueva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1A3D" w:rsidRPr="00A75569" w:rsidRDefault="001C1A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</w:pPr>
            <w:r w:rsidRPr="00A75569">
              <w:rPr>
                <w:rFonts w:asciiTheme="majorHAnsi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  <w:t>IES A. Machad</w:t>
            </w:r>
            <w:r>
              <w:rPr>
                <w:rFonts w:asciiTheme="majorHAnsi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  <w:t>o</w:t>
            </w:r>
            <w:r>
              <w:rPr>
                <w:rFonts w:asciiTheme="majorHAnsi" w:eastAsia="Arial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  <w:t>. La Línea</w:t>
            </w:r>
          </w:p>
        </w:tc>
      </w:tr>
      <w:tr w:rsidR="001C1A3D" w:rsidTr="00A75569">
        <w:trPr>
          <w:trHeight w:val="26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 w:themeFill="accent2"/>
          </w:tcPr>
          <w:p w:rsidR="001C1A3D" w:rsidRPr="00A75569" w:rsidRDefault="001C1A3D" w:rsidP="006076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75569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X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1A3D" w:rsidRPr="00FE64FF" w:rsidRDefault="001C1A3D" w:rsidP="004525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8"/>
                <w:szCs w:val="18"/>
              </w:rPr>
            </w:pPr>
            <w:r w:rsidRPr="00FE64FF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Cristina Almagro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1A3D" w:rsidRPr="00FE64FF" w:rsidRDefault="001C1A3D" w:rsidP="004525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984806" w:themeColor="accent6" w:themeShade="80"/>
                <w:sz w:val="18"/>
                <w:szCs w:val="18"/>
              </w:rPr>
            </w:pPr>
            <w:r w:rsidRPr="00FE64FF">
              <w:rPr>
                <w:rFonts w:asciiTheme="majorHAnsi" w:eastAsia="Arial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  <w:t>Colegio Juan Pablo II-San Pedro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 w:themeFill="accent2"/>
          </w:tcPr>
          <w:p w:rsidR="001C1A3D" w:rsidRPr="00A75569" w:rsidRDefault="001C1A3D">
            <w:pPr>
              <w:pStyle w:val="Normal1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75569">
              <w:rPr>
                <w:rFonts w:asciiTheme="majorHAnsi" w:hAnsiTheme="majorHAnsi" w:cstheme="majorHAnsi"/>
                <w:b/>
                <w:color w:val="FFFFFF" w:themeColor="background1"/>
              </w:rPr>
              <w:t>X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1A3D" w:rsidRPr="00A75569" w:rsidRDefault="001C1A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A75569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Paqui Medina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1A3D" w:rsidRPr="00A75569" w:rsidRDefault="001C1A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</w:pPr>
            <w:r w:rsidRPr="00A75569">
              <w:rPr>
                <w:rFonts w:asciiTheme="majorHAnsi" w:eastAsia="Arial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  <w:t>IES Mar de Ponient</w:t>
            </w:r>
            <w:r>
              <w:rPr>
                <w:rFonts w:asciiTheme="majorHAnsi" w:eastAsia="Arial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  <w:t>e. La Línea</w:t>
            </w:r>
          </w:p>
        </w:tc>
      </w:tr>
      <w:tr w:rsidR="001C1A3D" w:rsidTr="00A75569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 w:themeFill="accent2"/>
          </w:tcPr>
          <w:p w:rsidR="001C1A3D" w:rsidRPr="00A75569" w:rsidRDefault="001C1A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-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1A3D" w:rsidRPr="00FE64FF" w:rsidRDefault="001C1A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FE64FF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Vanesa Duvige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1A3D" w:rsidRPr="00FE64FF" w:rsidRDefault="001C1A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984806" w:themeColor="accent6" w:themeShade="80"/>
                <w:sz w:val="18"/>
                <w:szCs w:val="18"/>
              </w:rPr>
            </w:pPr>
            <w:r w:rsidRPr="00FE64FF">
              <w:rPr>
                <w:rFonts w:asciiTheme="majorHAnsi" w:eastAsia="Arial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  <w:t>IES Almadraba. Tarifa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 w:themeFill="accent2"/>
          </w:tcPr>
          <w:p w:rsidR="001C1A3D" w:rsidRPr="00A75569" w:rsidRDefault="001C1A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75569">
              <w:rPr>
                <w:rFonts w:asciiTheme="majorHAnsi" w:hAnsiTheme="majorHAnsi" w:cstheme="majorHAnsi"/>
                <w:b/>
                <w:color w:val="FFFFFF" w:themeColor="background1"/>
              </w:rPr>
              <w:t>X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1A3D" w:rsidRPr="00A75569" w:rsidRDefault="001C1A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Inma Castellanos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1A3D" w:rsidRPr="00A75569" w:rsidRDefault="001C1A3D" w:rsidP="00B93EC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</w:pPr>
            <w:r w:rsidRPr="00A75569">
              <w:rPr>
                <w:rFonts w:asciiTheme="majorHAnsi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  <w:t>IES Virgen de la Esperanza</w:t>
            </w:r>
            <w:r w:rsidRPr="00A75569">
              <w:rPr>
                <w:rFonts w:asciiTheme="majorHAnsi" w:eastAsia="Arial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  <w:t>. La Línea</w:t>
            </w:r>
          </w:p>
        </w:tc>
      </w:tr>
      <w:tr w:rsidR="001C1A3D" w:rsidTr="00A75569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 w:themeFill="accent2"/>
          </w:tcPr>
          <w:p w:rsidR="001C1A3D" w:rsidRPr="00A75569" w:rsidRDefault="001C1A3D">
            <w:pPr>
              <w:pStyle w:val="Normal1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X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1A3D" w:rsidRPr="00FE64FF" w:rsidRDefault="001C1A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FE64FF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M.ª Dolores  Orozco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1A3D" w:rsidRPr="00FE64FF" w:rsidRDefault="001C1A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984806" w:themeColor="accent6" w:themeShade="80"/>
                <w:sz w:val="18"/>
                <w:szCs w:val="18"/>
              </w:rPr>
            </w:pPr>
            <w:r w:rsidRPr="00FE64FF">
              <w:rPr>
                <w:rFonts w:asciiTheme="majorHAnsi" w:eastAsia="Arial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  <w:t>IES Baelo Claudia.Algeciras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 w:themeFill="accent2"/>
          </w:tcPr>
          <w:p w:rsidR="001C1A3D" w:rsidRPr="00A75569" w:rsidRDefault="001C1A3D" w:rsidP="00B313F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75569">
              <w:rPr>
                <w:rFonts w:asciiTheme="majorHAnsi" w:eastAsia="Arial" w:hAnsiTheme="majorHAnsi" w:cstheme="majorHAnsi"/>
                <w:b/>
                <w:color w:val="FFFFFF" w:themeColor="background1"/>
              </w:rPr>
              <w:t>X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1A3D" w:rsidRPr="00FE64FF" w:rsidRDefault="001C1A3D" w:rsidP="006D2EE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Anabel Aguilera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1A3D" w:rsidRPr="00A75569" w:rsidRDefault="001C1A3D" w:rsidP="00B313F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</w:pPr>
            <w:r w:rsidRPr="00A75569">
              <w:rPr>
                <w:rFonts w:asciiTheme="majorHAnsi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  <w:t>IES Virgen de la Esperanza</w:t>
            </w:r>
            <w:r w:rsidRPr="00A75569">
              <w:rPr>
                <w:rFonts w:asciiTheme="majorHAnsi" w:eastAsia="Arial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  <w:t>. La Línea</w:t>
            </w:r>
          </w:p>
        </w:tc>
      </w:tr>
      <w:tr w:rsidR="001C1A3D" w:rsidTr="00A75569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 w:themeFill="accent2"/>
          </w:tcPr>
          <w:p w:rsidR="001C1A3D" w:rsidRPr="00A75569" w:rsidRDefault="001C1A3D" w:rsidP="000D53B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-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1A3D" w:rsidRPr="00FE64FF" w:rsidRDefault="001C1A3D" w:rsidP="000D53B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FE64FF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Mª José Lauroba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1A3D" w:rsidRPr="00FE64FF" w:rsidRDefault="001C1A3D" w:rsidP="000D53B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984806" w:themeColor="accent6" w:themeShade="80"/>
                <w:sz w:val="18"/>
                <w:szCs w:val="18"/>
              </w:rPr>
            </w:pPr>
            <w:r w:rsidRPr="00FE64FF">
              <w:rPr>
                <w:rFonts w:asciiTheme="majorHAnsi" w:eastAsia="Arial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  <w:t>IES García Lorca . Algeciras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 w:themeFill="accent2"/>
          </w:tcPr>
          <w:p w:rsidR="001C1A3D" w:rsidRPr="00A75569" w:rsidRDefault="001C1A3D" w:rsidP="00B93EC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75569">
              <w:rPr>
                <w:rFonts w:asciiTheme="majorHAnsi" w:eastAsia="Arial" w:hAnsiTheme="majorHAnsi" w:cstheme="majorHAnsi"/>
                <w:b/>
                <w:color w:val="FFFFFF" w:themeColor="background1"/>
              </w:rPr>
              <w:t>X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1A3D" w:rsidRPr="00FE64FF" w:rsidRDefault="001C1A3D" w:rsidP="00B93EC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Frco.</w:t>
            </w:r>
            <w:r w:rsidRPr="00FE64FF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Fdez. Blanco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1A3D" w:rsidRPr="00A75569" w:rsidRDefault="001C1A3D" w:rsidP="00B93EC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</w:pPr>
            <w:r w:rsidRPr="00A75569">
              <w:rPr>
                <w:rFonts w:asciiTheme="majorHAnsi" w:eastAsia="Arial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  <w:t>IES Mediterráneo. La Línea</w:t>
            </w:r>
          </w:p>
        </w:tc>
      </w:tr>
      <w:tr w:rsidR="001C1A3D" w:rsidTr="00A75569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 w:themeFill="accent2"/>
          </w:tcPr>
          <w:p w:rsidR="001C1A3D" w:rsidRPr="00A75569" w:rsidRDefault="001C1A3D" w:rsidP="001F57A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75569">
              <w:rPr>
                <w:rFonts w:asciiTheme="majorHAnsi" w:eastAsia="Arial" w:hAnsiTheme="majorHAnsi" w:cstheme="majorHAnsi"/>
                <w:b/>
                <w:color w:val="FFFFFF" w:themeColor="background1"/>
              </w:rPr>
              <w:t>X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1A3D" w:rsidRPr="00FE64FF" w:rsidRDefault="001C1A3D" w:rsidP="001F57A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8"/>
                <w:szCs w:val="18"/>
              </w:rPr>
            </w:pPr>
            <w:r w:rsidRPr="00FE64FF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Lucia Fraire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1A3D" w:rsidRPr="00FE64FF" w:rsidRDefault="001C1A3D" w:rsidP="001F57A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984806" w:themeColor="accent6" w:themeShade="80"/>
                <w:sz w:val="18"/>
                <w:szCs w:val="18"/>
              </w:rPr>
            </w:pPr>
            <w:r w:rsidRPr="00FE64FF">
              <w:rPr>
                <w:rFonts w:asciiTheme="majorHAnsi" w:eastAsia="Arial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  <w:t>IES Baelo Claudia. Tarifa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 w:themeFill="accent2"/>
          </w:tcPr>
          <w:p w:rsidR="001C1A3D" w:rsidRPr="00A75569" w:rsidRDefault="001C1A3D" w:rsidP="006076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75569">
              <w:rPr>
                <w:rFonts w:asciiTheme="majorHAnsi" w:hAnsiTheme="majorHAnsi" w:cstheme="majorHAnsi"/>
                <w:b/>
                <w:color w:val="FFFFFF" w:themeColor="background1"/>
              </w:rPr>
              <w:t>X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1A3D" w:rsidRPr="00C057DA" w:rsidRDefault="001C1A3D" w:rsidP="00736D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Cristina Gandolfo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1A3D" w:rsidRPr="00A75569" w:rsidRDefault="001C1A3D" w:rsidP="00736D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</w:pPr>
            <w:r w:rsidRPr="00A75569">
              <w:rPr>
                <w:rFonts w:asciiTheme="majorHAnsi" w:eastAsia="Arial" w:hAnsiTheme="majorHAnsi" w:cstheme="majorHAnsi"/>
                <w:b/>
                <w:i/>
                <w:color w:val="984806" w:themeColor="accent6" w:themeShade="80"/>
                <w:sz w:val="18"/>
                <w:szCs w:val="18"/>
              </w:rPr>
              <w:t xml:space="preserve">Colegio Providencia. </w:t>
            </w:r>
          </w:p>
        </w:tc>
      </w:tr>
    </w:tbl>
    <w:p w:rsidR="006968F5" w:rsidRDefault="006968F5" w:rsidP="006968F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800000"/>
        </w:rPr>
      </w:pPr>
    </w:p>
    <w:p w:rsidR="00A7358A" w:rsidRPr="006968F5" w:rsidRDefault="00EB7DE6" w:rsidP="006968F5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943634" w:themeFill="accent2" w:themeFillShade="BF"/>
        <w:ind w:left="-284"/>
        <w:rPr>
          <w:rFonts w:ascii="Arial" w:eastAsia="Arial" w:hAnsi="Arial" w:cs="Arial"/>
          <w:color w:val="FFFFFF" w:themeColor="background1"/>
        </w:rPr>
      </w:pPr>
      <w:r w:rsidRPr="006968F5">
        <w:rPr>
          <w:rFonts w:ascii="Arial" w:eastAsia="Arial" w:hAnsi="Arial" w:cs="Arial"/>
          <w:b/>
          <w:color w:val="FFFFFF" w:themeColor="background1"/>
        </w:rPr>
        <w:t>ORDEN DEL DÍA</w:t>
      </w:r>
    </w:p>
    <w:p w:rsidR="00A7358A" w:rsidRDefault="00A7358A" w:rsidP="006968F5">
      <w:pPr>
        <w:pStyle w:val="Normal1"/>
        <w:pBdr>
          <w:top w:val="nil"/>
          <w:left w:val="nil"/>
          <w:bottom w:val="nil"/>
          <w:right w:val="nil"/>
          <w:between w:val="nil"/>
        </w:pBdr>
        <w:ind w:left="-284"/>
        <w:rPr>
          <w:rFonts w:ascii="Arial" w:eastAsia="Arial" w:hAnsi="Arial" w:cs="Arial"/>
          <w:color w:val="0000FF"/>
        </w:rPr>
      </w:pPr>
    </w:p>
    <w:p w:rsidR="00B75550" w:rsidRDefault="001C1A3D" w:rsidP="006968F5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284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Exposición de apartados pendientes del Plan de intervención del Departamento de Orientación</w:t>
      </w:r>
      <w:r w:rsidR="00B75550">
        <w:rPr>
          <w:rFonts w:ascii="Arial" w:eastAsia="Arial" w:hAnsi="Arial" w:cs="Arial"/>
        </w:rPr>
        <w:t>.</w:t>
      </w:r>
      <w:r w:rsidR="00C057DA">
        <w:rPr>
          <w:rFonts w:ascii="Arial" w:eastAsia="Arial" w:hAnsi="Arial" w:cs="Arial"/>
        </w:rPr>
        <w:t xml:space="preserve"> </w:t>
      </w:r>
    </w:p>
    <w:p w:rsidR="001C1A3D" w:rsidRDefault="001C1A3D" w:rsidP="001C1A3D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Mª Eugenia expone el PECAI desarrollado en su centro. (13:00- 13:40)</w:t>
      </w:r>
    </w:p>
    <w:p w:rsidR="00C057DA" w:rsidRDefault="001C1A3D" w:rsidP="001C1A3D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-284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Temas menores del día a día</w:t>
      </w:r>
    </w:p>
    <w:p w:rsidR="00A7358A" w:rsidRDefault="00A7358A" w:rsidP="006968F5">
      <w:pPr>
        <w:pStyle w:val="Normal1"/>
        <w:pBdr>
          <w:top w:val="nil"/>
          <w:left w:val="nil"/>
          <w:bottom w:val="nil"/>
          <w:right w:val="nil"/>
          <w:between w:val="nil"/>
        </w:pBdr>
        <w:ind w:left="-284"/>
        <w:rPr>
          <w:rFonts w:ascii="Arial" w:eastAsia="Arial" w:hAnsi="Arial" w:cs="Arial"/>
          <w:color w:val="0000FF"/>
        </w:rPr>
      </w:pPr>
    </w:p>
    <w:p w:rsidR="006968F5" w:rsidRPr="006968F5" w:rsidRDefault="006968F5" w:rsidP="006968F5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943634" w:themeFill="accent2" w:themeFillShade="BF"/>
        <w:ind w:left="-284"/>
        <w:rPr>
          <w:rFonts w:ascii="Arial" w:eastAsia="Arial" w:hAnsi="Arial" w:cs="Arial"/>
          <w:color w:val="FFFFFF" w:themeColor="background1"/>
        </w:rPr>
      </w:pPr>
      <w:r>
        <w:rPr>
          <w:rFonts w:ascii="Arial" w:eastAsia="Arial" w:hAnsi="Arial" w:cs="Arial"/>
          <w:b/>
          <w:color w:val="FFFFFF" w:themeColor="background1"/>
        </w:rPr>
        <w:t>DESARROLLO DE LA REUNIÓN</w:t>
      </w:r>
    </w:p>
    <w:p w:rsidR="00A7358A" w:rsidRDefault="00A7358A" w:rsidP="006968F5">
      <w:pPr>
        <w:pStyle w:val="Normal1"/>
        <w:pBdr>
          <w:top w:val="nil"/>
          <w:left w:val="nil"/>
          <w:bottom w:val="nil"/>
          <w:right w:val="nil"/>
          <w:between w:val="nil"/>
        </w:pBdr>
        <w:ind w:left="-284"/>
        <w:rPr>
          <w:rFonts w:ascii="Arial" w:eastAsia="Arial" w:hAnsi="Arial" w:cs="Arial"/>
          <w:color w:val="0000FF"/>
        </w:rPr>
      </w:pPr>
    </w:p>
    <w:p w:rsidR="00C057DA" w:rsidRPr="00B75550" w:rsidRDefault="001C1A3D" w:rsidP="00C057DA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hanging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Aclaración por parte del coordinador de la situación actual de nuestras reuniones</w:t>
      </w:r>
      <w:r w:rsidR="00C057DA" w:rsidRPr="00B75550">
        <w:rPr>
          <w:rFonts w:ascii="Arial" w:eastAsia="Arial" w:hAnsi="Arial" w:cs="Arial"/>
          <w:b/>
        </w:rPr>
        <w:t xml:space="preserve">.  </w:t>
      </w:r>
    </w:p>
    <w:p w:rsidR="005669DD" w:rsidRDefault="00AF603B" w:rsidP="00C057D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</w:t>
      </w:r>
      <w:r w:rsidR="00910ACD">
        <w:rPr>
          <w:rFonts w:ascii="Arial" w:eastAsia="Arial" w:hAnsi="Arial" w:cs="Arial"/>
        </w:rPr>
        <w:t>co</w:t>
      </w:r>
      <w:r>
        <w:rPr>
          <w:rFonts w:ascii="Arial" w:eastAsia="Arial" w:hAnsi="Arial" w:cs="Arial"/>
        </w:rPr>
        <w:t>o</w:t>
      </w:r>
      <w:r w:rsidR="00910ACD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 xml:space="preserve">dinador comenta la situación actual </w:t>
      </w:r>
      <w:r w:rsidR="00DE24D8">
        <w:rPr>
          <w:rFonts w:ascii="Arial" w:eastAsia="Arial" w:hAnsi="Arial" w:cs="Arial"/>
        </w:rPr>
        <w:t>sobre</w:t>
      </w:r>
      <w:r>
        <w:rPr>
          <w:rFonts w:ascii="Arial" w:eastAsia="Arial" w:hAnsi="Arial" w:cs="Arial"/>
        </w:rPr>
        <w:t xml:space="preserve"> las reuniones de coordinación zonal. El Equipo técnico provincial nos permite trasladar las reuniones</w:t>
      </w:r>
      <w:r w:rsidR="005669DD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que preferentemente son los viernes</w:t>
      </w:r>
      <w:r w:rsidR="005669DD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al jueves. Por otro lado, el Equipo provincial </w:t>
      </w:r>
      <w:r w:rsidR="005669DD">
        <w:rPr>
          <w:rFonts w:ascii="Arial" w:eastAsia="Arial" w:hAnsi="Arial" w:cs="Arial"/>
        </w:rPr>
        <w:t>comunica</w:t>
      </w:r>
      <w:r>
        <w:rPr>
          <w:rFonts w:ascii="Arial" w:eastAsia="Arial" w:hAnsi="Arial" w:cs="Arial"/>
        </w:rPr>
        <w:t xml:space="preserve"> que el número de horas mensuales que deben durar las reuniones no está establecido; es por ello, por lo que, teniendo en cuenta que nuestras reuniones tienen una duración de una hora y cuarenta y cinco minutos, podrían ser más de una al mes</w:t>
      </w:r>
      <w:r w:rsidR="00DE24D8">
        <w:rPr>
          <w:rFonts w:ascii="Arial" w:eastAsia="Arial" w:hAnsi="Arial" w:cs="Arial"/>
        </w:rPr>
        <w:t xml:space="preserve"> (si la comparamos con la</w:t>
      </w:r>
      <w:r w:rsidR="005669DD">
        <w:rPr>
          <w:rFonts w:ascii="Arial" w:eastAsia="Arial" w:hAnsi="Arial" w:cs="Arial"/>
        </w:rPr>
        <w:t xml:space="preserve">s </w:t>
      </w:r>
      <w:r w:rsidR="00DE24D8">
        <w:rPr>
          <w:rFonts w:ascii="Arial" w:eastAsia="Arial" w:hAnsi="Arial" w:cs="Arial"/>
        </w:rPr>
        <w:t xml:space="preserve">reuniones del </w:t>
      </w:r>
      <w:r w:rsidR="005669DD">
        <w:rPr>
          <w:rFonts w:ascii="Arial" w:eastAsia="Arial" w:hAnsi="Arial" w:cs="Arial"/>
        </w:rPr>
        <w:t xml:space="preserve">EOE que se reúnen </w:t>
      </w:r>
      <w:r w:rsidR="00DE24D8">
        <w:rPr>
          <w:rFonts w:ascii="Arial" w:eastAsia="Arial" w:hAnsi="Arial" w:cs="Arial"/>
        </w:rPr>
        <w:t>todos los viernes</w:t>
      </w:r>
      <w:r w:rsidR="005669DD">
        <w:rPr>
          <w:rFonts w:ascii="Arial" w:eastAsia="Arial" w:hAnsi="Arial" w:cs="Arial"/>
        </w:rPr>
        <w:t>)</w:t>
      </w:r>
      <w:r w:rsidR="00DE24D8">
        <w:rPr>
          <w:rFonts w:ascii="Arial" w:eastAsia="Arial" w:hAnsi="Arial" w:cs="Arial"/>
        </w:rPr>
        <w:t>. C</w:t>
      </w:r>
      <w:r>
        <w:rPr>
          <w:rFonts w:ascii="Arial" w:eastAsia="Arial" w:hAnsi="Arial" w:cs="Arial"/>
        </w:rPr>
        <w:t xml:space="preserve">omentaron que </w:t>
      </w:r>
      <w:r w:rsidR="00DE24D8">
        <w:rPr>
          <w:rFonts w:ascii="Arial" w:eastAsia="Arial" w:hAnsi="Arial" w:cs="Arial"/>
        </w:rPr>
        <w:t xml:space="preserve">el coordinador </w:t>
      </w:r>
      <w:r>
        <w:rPr>
          <w:rFonts w:ascii="Arial" w:eastAsia="Arial" w:hAnsi="Arial" w:cs="Arial"/>
        </w:rPr>
        <w:t>enviase a los Directores/as de los centros un documento en el que se dejara claro que las reuniones zonales de los Orientadores/as son l</w:t>
      </w:r>
      <w:r w:rsidR="005669DD">
        <w:rPr>
          <w:rFonts w:ascii="Arial" w:eastAsia="Arial" w:hAnsi="Arial" w:cs="Arial"/>
        </w:rPr>
        <w:t xml:space="preserve">os jueves, incluyendo la concreción </w:t>
      </w:r>
      <w:r>
        <w:rPr>
          <w:rFonts w:ascii="Arial" w:eastAsia="Arial" w:hAnsi="Arial" w:cs="Arial"/>
        </w:rPr>
        <w:t>de</w:t>
      </w:r>
      <w:r w:rsidR="005669DD">
        <w:rPr>
          <w:rFonts w:ascii="Arial" w:eastAsia="Arial" w:hAnsi="Arial" w:cs="Arial"/>
        </w:rPr>
        <w:t>l calendario de reuniones. Además, el coordinador debe mandar a los centros educativos una convocatoria por cada una de las reuniones.</w:t>
      </w:r>
    </w:p>
    <w:p w:rsidR="00C057DA" w:rsidRDefault="005669DD" w:rsidP="00C057D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otro lado, desde el ETOEP comunicaron que las convocatorias iban destinadas tanto a centros públicos como concertados.</w:t>
      </w:r>
      <w:r w:rsidR="0077685D">
        <w:rPr>
          <w:rFonts w:ascii="Arial" w:eastAsia="Arial" w:hAnsi="Arial" w:cs="Arial"/>
        </w:rPr>
        <w:t xml:space="preserve"> </w:t>
      </w:r>
    </w:p>
    <w:p w:rsidR="00C057DA" w:rsidRDefault="00C057DA" w:rsidP="00C057D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910ACD" w:rsidRPr="00910ACD" w:rsidRDefault="005669DD" w:rsidP="00910ACD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hanging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Exposición de apartados del Plan de intervención de Departamento de Orientación.</w:t>
      </w:r>
      <w:r w:rsidR="00910ACD" w:rsidRPr="00910ACD">
        <w:rPr>
          <w:rFonts w:ascii="Arial" w:eastAsia="Arial" w:hAnsi="Arial" w:cs="Arial"/>
          <w:b/>
        </w:rPr>
        <w:t xml:space="preserve"> </w:t>
      </w:r>
      <w:r w:rsidR="00560349">
        <w:rPr>
          <w:rFonts w:ascii="Arial" w:eastAsia="Arial" w:hAnsi="Arial" w:cs="Arial"/>
        </w:rPr>
        <w:t>El coordinador y Mª Eugenia aclara</w:t>
      </w:r>
      <w:r w:rsidR="00DE24D8">
        <w:rPr>
          <w:rFonts w:ascii="Arial" w:eastAsia="Arial" w:hAnsi="Arial" w:cs="Arial"/>
        </w:rPr>
        <w:t>n</w:t>
      </w:r>
      <w:r w:rsidR="00560349">
        <w:rPr>
          <w:rFonts w:ascii="Arial" w:eastAsia="Arial" w:hAnsi="Arial" w:cs="Arial"/>
        </w:rPr>
        <w:t xml:space="preserve"> la función del Plan de intervención y su relación con el POAT.</w:t>
      </w:r>
    </w:p>
    <w:p w:rsidR="00AE6B4D" w:rsidRPr="00737A09" w:rsidRDefault="005669DD" w:rsidP="00AE6B4D">
      <w:pPr>
        <w:pStyle w:val="Normal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737A09">
        <w:rPr>
          <w:rFonts w:ascii="Arial" w:eastAsia="Arial" w:hAnsi="Arial" w:cs="Arial"/>
        </w:rPr>
        <w:t>Francisco Fernández expone el apartado “Introducción” del Plan de intervención que incluye por un lado, la normativa</w:t>
      </w:r>
      <w:r w:rsidR="00AE6B4D" w:rsidRPr="00737A09">
        <w:rPr>
          <w:rFonts w:ascii="Arial" w:eastAsia="Arial" w:hAnsi="Arial" w:cs="Arial"/>
        </w:rPr>
        <w:t xml:space="preserve"> en la que lo sustenta y, por otro, las características</w:t>
      </w:r>
      <w:r w:rsidR="00737A09" w:rsidRPr="00737A09">
        <w:rPr>
          <w:rFonts w:ascii="Arial" w:eastAsia="Arial" w:hAnsi="Arial" w:cs="Arial"/>
        </w:rPr>
        <w:t xml:space="preserve"> del contexto en el que se desarrolla (</w:t>
      </w:r>
      <w:r w:rsidR="00AE6B4D" w:rsidRPr="00737A09">
        <w:rPr>
          <w:rFonts w:ascii="Arial" w:eastAsia="Arial" w:hAnsi="Arial" w:cs="Arial"/>
        </w:rPr>
        <w:t>socioculturales de la</w:t>
      </w:r>
      <w:r w:rsidR="00737A09" w:rsidRPr="00737A09">
        <w:rPr>
          <w:rFonts w:ascii="Arial" w:eastAsia="Arial" w:hAnsi="Arial" w:cs="Arial"/>
        </w:rPr>
        <w:t xml:space="preserve"> zona en la que está enmarcado, familiares, </w:t>
      </w:r>
      <w:r w:rsidR="00AE6B4D" w:rsidRPr="00737A09">
        <w:rPr>
          <w:rFonts w:ascii="Arial" w:eastAsia="Arial" w:hAnsi="Arial" w:cs="Arial"/>
        </w:rPr>
        <w:t>del centro</w:t>
      </w:r>
      <w:r w:rsidR="00737A09">
        <w:rPr>
          <w:rFonts w:ascii="Arial" w:eastAsia="Arial" w:hAnsi="Arial" w:cs="Arial"/>
        </w:rPr>
        <w:t xml:space="preserve"> educativo, profesorado y alumnado).</w:t>
      </w:r>
    </w:p>
    <w:p w:rsidR="0077685D" w:rsidRPr="00737A09" w:rsidRDefault="00737A09" w:rsidP="00737A09">
      <w:pPr>
        <w:pStyle w:val="Prrafodelista"/>
        <w:numPr>
          <w:ilvl w:val="0"/>
          <w:numId w:val="14"/>
        </w:numPr>
        <w:rPr>
          <w:rFonts w:ascii="Arial" w:hAnsi="Arial" w:cs="Arial"/>
          <w:bCs/>
          <w:shd w:val="clear" w:color="auto" w:fill="FFFFFF"/>
        </w:rPr>
      </w:pPr>
      <w:r w:rsidRPr="00737A09">
        <w:rPr>
          <w:rFonts w:ascii="Arial" w:eastAsia="Arial" w:hAnsi="Arial" w:cs="Arial"/>
        </w:rPr>
        <w:t xml:space="preserve">Vanessa Romera expone aspectos generales (objetivos, </w:t>
      </w:r>
      <w:r w:rsidR="00560349">
        <w:rPr>
          <w:rFonts w:ascii="Arial" w:eastAsia="Arial" w:hAnsi="Arial" w:cs="Arial"/>
        </w:rPr>
        <w:t>personas implicada</w:t>
      </w:r>
      <w:r w:rsidRPr="00737A09">
        <w:rPr>
          <w:rFonts w:ascii="Arial" w:eastAsia="Arial" w:hAnsi="Arial" w:cs="Arial"/>
        </w:rPr>
        <w:t>s, procedimientos…) de los cinco á</w:t>
      </w:r>
      <w:r w:rsidR="005669DD" w:rsidRPr="00737A09">
        <w:rPr>
          <w:rFonts w:ascii="Arial" w:eastAsia="Arial" w:hAnsi="Arial" w:cs="Arial"/>
        </w:rPr>
        <w:t xml:space="preserve">mbitos de intervención </w:t>
      </w:r>
      <w:r w:rsidRPr="00737A09">
        <w:rPr>
          <w:rFonts w:ascii="Arial" w:eastAsia="Arial" w:hAnsi="Arial" w:cs="Arial"/>
        </w:rPr>
        <w:t xml:space="preserve">que incluye el Plan: </w:t>
      </w:r>
      <w:r w:rsidRPr="00737A09">
        <w:rPr>
          <w:rFonts w:ascii="Arial" w:eastAsia="Times New Roman" w:hAnsi="Arial" w:cs="Arial"/>
          <w:bCs/>
        </w:rPr>
        <w:t xml:space="preserve">Apoyo al Plan de orientación y acción tutorial, </w:t>
      </w:r>
      <w:r w:rsidRPr="00737A09">
        <w:rPr>
          <w:rFonts w:ascii="Arial" w:hAnsi="Arial" w:cs="Arial"/>
          <w:bCs/>
          <w:shd w:val="clear" w:color="auto" w:fill="FFFFFF"/>
        </w:rPr>
        <w:t>Orientación académica y profesional, Apoyo al Plan de convivencia, Apoyo al proceso de enseñanza y aprendizaje y Apoyo a las medidas y progra</w:t>
      </w:r>
      <w:r w:rsidR="00833178">
        <w:rPr>
          <w:rFonts w:ascii="Arial" w:hAnsi="Arial" w:cs="Arial"/>
          <w:bCs/>
          <w:shd w:val="clear" w:color="auto" w:fill="FFFFFF"/>
        </w:rPr>
        <w:t>mas de atención a la diversidad (enviará el documento al coordinador para que la suba a nuestro blog).</w:t>
      </w:r>
    </w:p>
    <w:p w:rsidR="00737A09" w:rsidRDefault="00560349" w:rsidP="00737A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Acordamos seguir ampliando </w:t>
      </w:r>
      <w:r w:rsidR="00DE24D8">
        <w:rPr>
          <w:rFonts w:ascii="Arial" w:hAnsi="Arial" w:cs="Arial"/>
        </w:rPr>
        <w:t xml:space="preserve">entre todos y todas </w:t>
      </w:r>
      <w:r>
        <w:rPr>
          <w:rFonts w:ascii="Arial" w:hAnsi="Arial" w:cs="Arial"/>
        </w:rPr>
        <w:t xml:space="preserve">las actuaciones </w:t>
      </w:r>
      <w:r w:rsidR="00DE24D8">
        <w:rPr>
          <w:rFonts w:ascii="Arial" w:hAnsi="Arial" w:cs="Arial"/>
        </w:rPr>
        <w:t>con objeto de completar el Plan de intervención</w:t>
      </w:r>
      <w:r>
        <w:rPr>
          <w:rFonts w:ascii="Arial" w:hAnsi="Arial" w:cs="Arial"/>
        </w:rPr>
        <w:t>.</w:t>
      </w:r>
    </w:p>
    <w:p w:rsidR="00560349" w:rsidRPr="00737A09" w:rsidRDefault="00560349" w:rsidP="00737A09">
      <w:pPr>
        <w:rPr>
          <w:rFonts w:ascii="Arial" w:hAnsi="Arial" w:cs="Arial"/>
        </w:rPr>
      </w:pPr>
    </w:p>
    <w:p w:rsidR="00C057DA" w:rsidRDefault="00A15BDD" w:rsidP="00C057DA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-284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La exposición de </w:t>
      </w:r>
      <w:r w:rsidRPr="00A15BDD">
        <w:rPr>
          <w:rFonts w:ascii="Arial" w:eastAsia="Arial" w:hAnsi="Arial" w:cs="Arial"/>
          <w:b/>
        </w:rPr>
        <w:t xml:space="preserve">Mª Eugenia </w:t>
      </w:r>
      <w:r>
        <w:rPr>
          <w:rFonts w:ascii="Arial" w:eastAsia="Arial" w:hAnsi="Arial" w:cs="Arial"/>
          <w:b/>
        </w:rPr>
        <w:t xml:space="preserve">sobre el PECAI </w:t>
      </w:r>
      <w:r w:rsidRPr="00A15BDD">
        <w:rPr>
          <w:rFonts w:ascii="Arial" w:eastAsia="Arial" w:hAnsi="Arial" w:cs="Arial"/>
          <w:b/>
        </w:rPr>
        <w:t>puesto en marcha en su centro</w:t>
      </w:r>
      <w:r>
        <w:rPr>
          <w:rFonts w:ascii="Arial" w:eastAsia="Arial" w:hAnsi="Arial" w:cs="Arial"/>
          <w:b/>
        </w:rPr>
        <w:t xml:space="preserve"> queda pospuesta para la siguiente reunión </w:t>
      </w:r>
      <w:r w:rsidRPr="00A15BDD">
        <w:rPr>
          <w:rFonts w:ascii="Arial" w:eastAsia="Arial" w:hAnsi="Arial" w:cs="Arial"/>
        </w:rPr>
        <w:t xml:space="preserve">al no disponer de tiempo suficiente para abordarlo con </w:t>
      </w:r>
      <w:r>
        <w:rPr>
          <w:rFonts w:ascii="Arial" w:eastAsia="Arial" w:hAnsi="Arial" w:cs="Arial"/>
        </w:rPr>
        <w:t>tranquilidad y a propuesta de tres compañeras interesadas en el tema que tienen que ausentarse de la actual reunión a las 13:30</w:t>
      </w:r>
      <w:r w:rsidR="00C057DA" w:rsidRPr="00A15BDD">
        <w:rPr>
          <w:rFonts w:ascii="Arial" w:eastAsia="Arial" w:hAnsi="Arial" w:cs="Arial"/>
        </w:rPr>
        <w:t>.</w:t>
      </w:r>
    </w:p>
    <w:p w:rsidR="00560349" w:rsidRPr="00A15BDD" w:rsidRDefault="00560349" w:rsidP="00560349">
      <w:pPr>
        <w:pStyle w:val="Normal1"/>
        <w:pBdr>
          <w:top w:val="nil"/>
          <w:left w:val="nil"/>
          <w:bottom w:val="nil"/>
          <w:right w:val="nil"/>
          <w:between w:val="nil"/>
        </w:pBdr>
        <w:ind w:left="-284"/>
        <w:rPr>
          <w:rFonts w:ascii="Arial" w:eastAsia="Arial" w:hAnsi="Arial" w:cs="Arial"/>
        </w:rPr>
      </w:pPr>
    </w:p>
    <w:p w:rsidR="00A15BDD" w:rsidRDefault="00441ABE" w:rsidP="00A15BDD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-284" w:firstLine="0"/>
        <w:rPr>
          <w:rFonts w:ascii="Arial" w:eastAsia="Arial" w:hAnsi="Arial" w:cs="Arial"/>
          <w:b/>
        </w:rPr>
      </w:pPr>
      <w:r w:rsidRPr="00441ABE">
        <w:rPr>
          <w:rFonts w:ascii="Arial" w:eastAsia="Arial" w:hAnsi="Arial" w:cs="Arial"/>
          <w:b/>
        </w:rPr>
        <w:t>Otros temas.</w:t>
      </w:r>
    </w:p>
    <w:p w:rsidR="00A15BDD" w:rsidRDefault="00A15BDD" w:rsidP="00A15BDD">
      <w:pPr>
        <w:pStyle w:val="Normal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Mª Eugenia solicita que el coordinador envíe por email a todas las compañeras el documento elaborado sobre las funciones del Orientador/a. </w:t>
      </w:r>
    </w:p>
    <w:p w:rsidR="00A15BDD" w:rsidRPr="00560349" w:rsidRDefault="00A15BDD" w:rsidP="00A15BDD">
      <w:pPr>
        <w:pStyle w:val="Normal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El coordinador </w:t>
      </w:r>
      <w:r w:rsidR="00DE24D8">
        <w:rPr>
          <w:rFonts w:ascii="Arial" w:eastAsia="Arial" w:hAnsi="Arial" w:cs="Arial"/>
        </w:rPr>
        <w:t xml:space="preserve">comenta que va a enviar </w:t>
      </w:r>
      <w:r w:rsidR="00560349">
        <w:rPr>
          <w:rFonts w:ascii="Arial" w:eastAsia="Arial" w:hAnsi="Arial" w:cs="Arial"/>
        </w:rPr>
        <w:t xml:space="preserve">un documento elaborado que recoge </w:t>
      </w:r>
      <w:r w:rsidRPr="00A15BDD">
        <w:rPr>
          <w:rFonts w:ascii="Arial" w:eastAsia="Arial" w:hAnsi="Arial" w:cs="Arial"/>
        </w:rPr>
        <w:t xml:space="preserve">medidas generales de atención a la diversidad </w:t>
      </w:r>
      <w:r w:rsidR="00560349">
        <w:rPr>
          <w:rFonts w:ascii="Arial" w:eastAsia="Arial" w:hAnsi="Arial" w:cs="Arial"/>
        </w:rPr>
        <w:t xml:space="preserve">de uso en las sesiones de evaluación/ </w:t>
      </w:r>
      <w:r w:rsidRPr="00A15BDD">
        <w:rPr>
          <w:rFonts w:ascii="Arial" w:eastAsia="Arial" w:hAnsi="Arial" w:cs="Arial"/>
        </w:rPr>
        <w:t xml:space="preserve">reuniones de equipos </w:t>
      </w:r>
      <w:r w:rsidR="00560349" w:rsidRPr="00560349">
        <w:rPr>
          <w:rFonts w:ascii="Arial" w:eastAsia="Arial" w:hAnsi="Arial" w:cs="Arial"/>
          <w:b/>
        </w:rPr>
        <w:t>para que sean completadas entre todos/as</w:t>
      </w:r>
      <w:r w:rsidR="00560349">
        <w:rPr>
          <w:rFonts w:ascii="Arial" w:eastAsia="Arial" w:hAnsi="Arial" w:cs="Arial"/>
        </w:rPr>
        <w:t>.</w:t>
      </w:r>
    </w:p>
    <w:p w:rsidR="00560349" w:rsidRPr="00A15BDD" w:rsidRDefault="00560349" w:rsidP="00A15BDD">
      <w:pPr>
        <w:pStyle w:val="Normal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Acordamos que</w:t>
      </w:r>
      <w:r w:rsidR="00DE24D8">
        <w:rPr>
          <w:rFonts w:ascii="Arial" w:eastAsia="Arial" w:hAnsi="Arial" w:cs="Arial"/>
        </w:rPr>
        <w:t>,</w:t>
      </w:r>
      <w:r w:rsidRPr="00560349">
        <w:rPr>
          <w:rFonts w:ascii="Arial" w:eastAsia="Arial" w:hAnsi="Arial" w:cs="Arial"/>
        </w:rPr>
        <w:t xml:space="preserve"> </w:t>
      </w:r>
      <w:r w:rsidR="00DE24D8">
        <w:rPr>
          <w:rFonts w:ascii="Arial" w:eastAsia="Arial" w:hAnsi="Arial" w:cs="Arial"/>
        </w:rPr>
        <w:t xml:space="preserve">en la próxima reunión, </w:t>
      </w:r>
      <w:r>
        <w:rPr>
          <w:rFonts w:ascii="Arial" w:eastAsia="Arial" w:hAnsi="Arial" w:cs="Arial"/>
        </w:rPr>
        <w:t xml:space="preserve">todas y todos </w:t>
      </w:r>
      <w:r w:rsidR="00DE24D8">
        <w:rPr>
          <w:rFonts w:ascii="Arial" w:eastAsia="Arial" w:hAnsi="Arial" w:cs="Arial"/>
        </w:rPr>
        <w:t>comunicaremos l</w:t>
      </w:r>
      <w:r>
        <w:rPr>
          <w:rFonts w:ascii="Arial" w:eastAsia="Arial" w:hAnsi="Arial" w:cs="Arial"/>
        </w:rPr>
        <w:t>a nueva actuación</w:t>
      </w:r>
      <w:r w:rsidR="00DE24D8">
        <w:rPr>
          <w:rFonts w:ascii="Arial" w:eastAsia="Arial" w:hAnsi="Arial" w:cs="Arial"/>
        </w:rPr>
        <w:t xml:space="preserve"> que vamos a desarrollar para el</w:t>
      </w:r>
      <w:r>
        <w:rPr>
          <w:rFonts w:ascii="Arial" w:eastAsia="Arial" w:hAnsi="Arial" w:cs="Arial"/>
        </w:rPr>
        <w:t xml:space="preserve"> Plan de intervención, además de las pendientes del curso pasado.  </w:t>
      </w:r>
    </w:p>
    <w:p w:rsidR="002F411D" w:rsidRDefault="002F411D" w:rsidP="00542E7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5E4EE9" w:rsidRDefault="005E4EE9" w:rsidP="006968F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765"/>
        </w:tabs>
        <w:ind w:left="-284"/>
        <w:jc w:val="left"/>
        <w:rPr>
          <w:rFonts w:ascii="Arial" w:eastAsia="Arial" w:hAnsi="Arial" w:cs="Arial"/>
          <w:color w:val="000000"/>
        </w:rPr>
      </w:pPr>
    </w:p>
    <w:p w:rsidR="006968F5" w:rsidRPr="006968F5" w:rsidRDefault="006968F5" w:rsidP="006968F5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943634" w:themeFill="accent2" w:themeFillShade="BF"/>
        <w:ind w:left="-284"/>
        <w:rPr>
          <w:rFonts w:ascii="Arial" w:eastAsia="Arial" w:hAnsi="Arial" w:cs="Arial"/>
          <w:color w:val="FFFFFF" w:themeColor="background1"/>
        </w:rPr>
      </w:pPr>
      <w:r w:rsidRPr="006968F5">
        <w:rPr>
          <w:rFonts w:ascii="Arial" w:eastAsia="Arial" w:hAnsi="Arial" w:cs="Arial"/>
          <w:b/>
          <w:color w:val="FFFFFF" w:themeColor="background1"/>
        </w:rPr>
        <w:t>ORDEN DEL DÍA</w:t>
      </w:r>
      <w:r>
        <w:rPr>
          <w:rFonts w:ascii="Arial" w:eastAsia="Arial" w:hAnsi="Arial" w:cs="Arial"/>
          <w:b/>
          <w:color w:val="FFFFFF" w:themeColor="background1"/>
        </w:rPr>
        <w:t xml:space="preserve"> PRÓXIMA REUNIÓN</w:t>
      </w:r>
    </w:p>
    <w:p w:rsidR="006968F5" w:rsidRDefault="006968F5" w:rsidP="006968F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765"/>
        </w:tabs>
        <w:ind w:left="-284"/>
        <w:jc w:val="left"/>
        <w:rPr>
          <w:rFonts w:ascii="Arial" w:eastAsia="Arial" w:hAnsi="Arial" w:cs="Arial"/>
          <w:color w:val="000000"/>
        </w:rPr>
      </w:pPr>
    </w:p>
    <w:p w:rsidR="009E4C21" w:rsidRDefault="00737A09" w:rsidP="00737A09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1</w:t>
      </w:r>
      <w:r w:rsidR="00C51014">
        <w:rPr>
          <w:rFonts w:ascii="Arial" w:eastAsia="Arial" w:hAnsi="Arial" w:cs="Arial"/>
        </w:rPr>
        <w:t xml:space="preserve">. </w:t>
      </w:r>
      <w:r w:rsidR="009E4C21">
        <w:rPr>
          <w:rFonts w:ascii="Arial" w:eastAsia="Arial" w:hAnsi="Arial" w:cs="Arial"/>
        </w:rPr>
        <w:t>Para comenzar: (12:15- 12:40)</w:t>
      </w:r>
    </w:p>
    <w:p w:rsidR="00560349" w:rsidRDefault="009E4C21" w:rsidP="00737A09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 w:hanging="426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      Se c</w:t>
      </w:r>
      <w:r w:rsidR="00560349">
        <w:rPr>
          <w:rFonts w:ascii="Arial" w:eastAsia="Arial" w:hAnsi="Arial" w:cs="Arial"/>
        </w:rPr>
        <w:t>oncretar</w:t>
      </w:r>
      <w:r>
        <w:rPr>
          <w:rFonts w:ascii="Arial" w:eastAsia="Arial" w:hAnsi="Arial" w:cs="Arial"/>
        </w:rPr>
        <w:t>á</w:t>
      </w:r>
      <w:r w:rsidR="00560349">
        <w:rPr>
          <w:rFonts w:ascii="Arial" w:eastAsia="Arial" w:hAnsi="Arial" w:cs="Arial"/>
        </w:rPr>
        <w:t xml:space="preserve"> por parte de cada uno/a </w:t>
      </w:r>
      <w:r>
        <w:rPr>
          <w:rFonts w:ascii="Arial" w:eastAsia="Arial" w:hAnsi="Arial" w:cs="Arial"/>
        </w:rPr>
        <w:t>de los/as participantes l</w:t>
      </w:r>
      <w:r w:rsidR="00560349">
        <w:rPr>
          <w:rFonts w:ascii="Arial" w:eastAsia="Arial" w:hAnsi="Arial" w:cs="Arial"/>
        </w:rPr>
        <w:t xml:space="preserve">a nueva actuación </w:t>
      </w:r>
      <w:r>
        <w:rPr>
          <w:rFonts w:ascii="Arial" w:eastAsia="Arial" w:hAnsi="Arial" w:cs="Arial"/>
        </w:rPr>
        <w:t>del Plan de actuación que va a desarrollar</w:t>
      </w:r>
      <w:r w:rsidR="00560349">
        <w:rPr>
          <w:rFonts w:ascii="Arial" w:eastAsia="Arial" w:hAnsi="Arial" w:cs="Arial"/>
        </w:rPr>
        <w:t xml:space="preserve">. </w:t>
      </w:r>
    </w:p>
    <w:p w:rsidR="009E4C21" w:rsidRDefault="009E4C21" w:rsidP="00737A09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Otros t</w:t>
      </w:r>
      <w:r>
        <w:rPr>
          <w:rFonts w:ascii="Arial" w:eastAsia="Arial" w:hAnsi="Arial" w:cs="Arial"/>
          <w:color w:val="000000"/>
        </w:rPr>
        <w:t>emas menores del día a día.</w:t>
      </w:r>
    </w:p>
    <w:p w:rsidR="00737A09" w:rsidRDefault="00560349" w:rsidP="00737A09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 w:rsidR="00C51014">
        <w:rPr>
          <w:rFonts w:ascii="Arial" w:eastAsia="Arial" w:hAnsi="Arial" w:cs="Arial"/>
        </w:rPr>
        <w:t xml:space="preserve">Mª Eugenia </w:t>
      </w:r>
      <w:r w:rsidR="00737A09">
        <w:rPr>
          <w:rFonts w:ascii="Arial" w:eastAsia="Arial" w:hAnsi="Arial" w:cs="Arial"/>
        </w:rPr>
        <w:t xml:space="preserve">Santaella </w:t>
      </w:r>
      <w:r w:rsidR="00C51014">
        <w:rPr>
          <w:rFonts w:ascii="Arial" w:eastAsia="Arial" w:hAnsi="Arial" w:cs="Arial"/>
        </w:rPr>
        <w:t>expone el PECAI desarroll</w:t>
      </w:r>
      <w:r w:rsidR="009E4C21">
        <w:rPr>
          <w:rFonts w:ascii="Arial" w:eastAsia="Arial" w:hAnsi="Arial" w:cs="Arial"/>
        </w:rPr>
        <w:t>ado en su centro. (12:4</w:t>
      </w:r>
      <w:r>
        <w:rPr>
          <w:rFonts w:ascii="Arial" w:eastAsia="Arial" w:hAnsi="Arial" w:cs="Arial"/>
        </w:rPr>
        <w:t>0-</w:t>
      </w:r>
      <w:r w:rsidR="009E4C21">
        <w:rPr>
          <w:rFonts w:ascii="Arial" w:eastAsia="Arial" w:hAnsi="Arial" w:cs="Arial"/>
        </w:rPr>
        <w:t xml:space="preserve"> 13:20</w:t>
      </w:r>
      <w:r w:rsidR="00C51014">
        <w:rPr>
          <w:rFonts w:ascii="Arial" w:eastAsia="Arial" w:hAnsi="Arial" w:cs="Arial"/>
        </w:rPr>
        <w:t>)</w:t>
      </w:r>
    </w:p>
    <w:p w:rsidR="00627F8F" w:rsidRPr="00A15BDD" w:rsidRDefault="00560349" w:rsidP="009E4C21">
      <w:pPr>
        <w:pStyle w:val="Normal1"/>
        <w:pBdr>
          <w:top w:val="nil"/>
          <w:left w:val="nil"/>
          <w:bottom w:val="nil"/>
          <w:right w:val="nil"/>
          <w:between w:val="nil"/>
        </w:pBdr>
        <w:ind w:hanging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</w:t>
      </w:r>
      <w:r w:rsidR="00A15BDD">
        <w:rPr>
          <w:rFonts w:ascii="Arial" w:eastAsia="Arial" w:hAnsi="Arial" w:cs="Arial"/>
        </w:rPr>
        <w:t xml:space="preserve">. </w:t>
      </w:r>
      <w:r w:rsidR="00737A09">
        <w:rPr>
          <w:rFonts w:ascii="Arial" w:eastAsia="Arial" w:hAnsi="Arial" w:cs="Arial"/>
        </w:rPr>
        <w:t xml:space="preserve">Francisco Fernández expone </w:t>
      </w:r>
      <w:r w:rsidR="00A15BDD">
        <w:rPr>
          <w:rFonts w:ascii="Arial" w:eastAsia="Arial" w:hAnsi="Arial" w:cs="Arial"/>
        </w:rPr>
        <w:t xml:space="preserve">el Documento elaborado que recoge diversas </w:t>
      </w:r>
      <w:r w:rsidR="00737A09">
        <w:rPr>
          <w:rFonts w:ascii="Arial" w:eastAsia="Arial" w:hAnsi="Arial" w:cs="Arial"/>
        </w:rPr>
        <w:t>medidas generales de atención a la diversidad (gr</w:t>
      </w:r>
      <w:r w:rsidR="00A15BDD">
        <w:rPr>
          <w:rFonts w:ascii="Arial" w:eastAsia="Arial" w:hAnsi="Arial" w:cs="Arial"/>
        </w:rPr>
        <w:t>upales e individuales) que podrían adopt</w:t>
      </w:r>
      <w:r w:rsidR="00737A09">
        <w:rPr>
          <w:rFonts w:ascii="Arial" w:eastAsia="Arial" w:hAnsi="Arial" w:cs="Arial"/>
        </w:rPr>
        <w:t xml:space="preserve">arse </w:t>
      </w:r>
      <w:r w:rsidR="00A15BDD">
        <w:rPr>
          <w:rFonts w:ascii="Arial" w:eastAsia="Arial" w:hAnsi="Arial" w:cs="Arial"/>
        </w:rPr>
        <w:t xml:space="preserve">por parte de los equipos docentes </w:t>
      </w:r>
      <w:r w:rsidR="00737A09">
        <w:rPr>
          <w:rFonts w:ascii="Arial" w:eastAsia="Arial" w:hAnsi="Arial" w:cs="Arial"/>
        </w:rPr>
        <w:t xml:space="preserve">en las sesiones de evaluación o reuniones de equipos docentes. </w:t>
      </w:r>
      <w:r w:rsidR="00A15BDD">
        <w:rPr>
          <w:rFonts w:ascii="Arial" w:eastAsia="Arial" w:hAnsi="Arial" w:cs="Arial"/>
        </w:rPr>
        <w:t xml:space="preserve">También </w:t>
      </w:r>
      <w:r w:rsidR="00737A09">
        <w:rPr>
          <w:rFonts w:ascii="Arial" w:eastAsia="Arial" w:hAnsi="Arial" w:cs="Arial"/>
        </w:rPr>
        <w:t>tratará el cronograma de intervención sobre medidas generales a aplicar a un determinado alumno/a cuando no son precisa medidas específicas.</w:t>
      </w:r>
      <w:r w:rsidR="009E4C21">
        <w:rPr>
          <w:rFonts w:ascii="Arial" w:eastAsia="Arial" w:hAnsi="Arial" w:cs="Arial"/>
        </w:rPr>
        <w:t xml:space="preserve"> (13:20- 14:0</w:t>
      </w:r>
      <w:r w:rsidR="00A15BDD">
        <w:rPr>
          <w:rFonts w:ascii="Arial" w:eastAsia="Arial" w:hAnsi="Arial" w:cs="Arial"/>
        </w:rPr>
        <w:t>0)</w:t>
      </w:r>
    </w:p>
    <w:p w:rsidR="00DE24D8" w:rsidRDefault="00DE24D8" w:rsidP="00DE24D8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765"/>
        </w:tabs>
        <w:ind w:left="-28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 Exposición de apartados pendientes del Plan de intervención del Departamento de Orientación (Si diese tiempo):</w:t>
      </w:r>
    </w:p>
    <w:p w:rsidR="00DE24D8" w:rsidRDefault="00DE24D8" w:rsidP="00DE24D8">
      <w:pPr>
        <w:pStyle w:val="Normal1"/>
        <w:pBdr>
          <w:top w:val="nil"/>
          <w:left w:val="nil"/>
          <w:bottom w:val="nil"/>
          <w:right w:val="nil"/>
          <w:between w:val="nil"/>
        </w:pBdr>
        <w:ind w:left="-284" w:firstLine="100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Pr="0069573C">
        <w:rPr>
          <w:rFonts w:ascii="Arial" w:eastAsia="Arial" w:hAnsi="Arial" w:cs="Arial"/>
        </w:rPr>
        <w:t>Evaluación de altas capacidades (Nuria Román).</w:t>
      </w:r>
    </w:p>
    <w:p w:rsidR="00DE24D8" w:rsidRDefault="00DE24D8" w:rsidP="00DE24D8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Pr="0069573C">
        <w:rPr>
          <w:rFonts w:ascii="Arial" w:eastAsia="Arial" w:hAnsi="Arial" w:cs="Arial"/>
        </w:rPr>
        <w:t xml:space="preserve">Intervención con familias y alumnos/as con problemas derivados de su condición  LGTB (Mª Dolores). </w:t>
      </w:r>
    </w:p>
    <w:p w:rsidR="00DE24D8" w:rsidRDefault="00DE24D8" w:rsidP="00DE24D8">
      <w:pPr>
        <w:pStyle w:val="Normal1"/>
        <w:pBdr>
          <w:top w:val="nil"/>
          <w:left w:val="nil"/>
          <w:bottom w:val="nil"/>
          <w:right w:val="nil"/>
          <w:between w:val="nil"/>
        </w:pBdr>
        <w:ind w:left="-284" w:firstLine="100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Pr="0069573C">
        <w:rPr>
          <w:rFonts w:ascii="Arial" w:eastAsia="Arial" w:hAnsi="Arial" w:cs="Arial"/>
        </w:rPr>
        <w:t>Reuniones con equipos docentes (Cristina Almagro).</w:t>
      </w:r>
    </w:p>
    <w:p w:rsidR="00DE24D8" w:rsidRDefault="00DE24D8" w:rsidP="00DE24D8">
      <w:pPr>
        <w:pStyle w:val="Normal1"/>
        <w:pBdr>
          <w:top w:val="nil"/>
          <w:left w:val="nil"/>
          <w:bottom w:val="nil"/>
          <w:right w:val="nil"/>
          <w:between w:val="nil"/>
        </w:pBdr>
        <w:ind w:left="-284" w:firstLine="100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Pr="0069573C">
        <w:rPr>
          <w:rFonts w:ascii="Arial" w:eastAsia="Arial" w:hAnsi="Arial" w:cs="Arial"/>
        </w:rPr>
        <w:t>Evaluación Psicopedagógica y elab</w:t>
      </w:r>
      <w:r>
        <w:rPr>
          <w:rFonts w:ascii="Arial" w:eastAsia="Arial" w:hAnsi="Arial" w:cs="Arial"/>
        </w:rPr>
        <w:t>oración de Informes. (Mª José L)</w:t>
      </w:r>
    </w:p>
    <w:p w:rsidR="00DE24D8" w:rsidRDefault="00DE24D8" w:rsidP="00DE24D8">
      <w:pPr>
        <w:pStyle w:val="Normal1"/>
        <w:pBdr>
          <w:top w:val="nil"/>
          <w:left w:val="nil"/>
          <w:bottom w:val="nil"/>
          <w:right w:val="nil"/>
          <w:between w:val="nil"/>
        </w:pBdr>
        <w:ind w:left="-284" w:firstLine="100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Protocolo screening altas capacidades (Mª Eugenia)</w:t>
      </w:r>
    </w:p>
    <w:p w:rsidR="006968F5" w:rsidRDefault="006968F5" w:rsidP="006968F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765"/>
        </w:tabs>
        <w:ind w:left="-284"/>
        <w:jc w:val="left"/>
        <w:rPr>
          <w:rFonts w:ascii="Arial" w:eastAsia="Arial" w:hAnsi="Arial" w:cs="Arial"/>
          <w:color w:val="000000"/>
        </w:rPr>
      </w:pPr>
    </w:p>
    <w:p w:rsidR="00A7358A" w:rsidRDefault="006968F5" w:rsidP="006968F5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943634" w:themeFill="accent2" w:themeFillShade="BF"/>
        <w:ind w:left="-284"/>
        <w:rPr>
          <w:color w:val="0000FF"/>
        </w:rPr>
      </w:pPr>
      <w:r>
        <w:rPr>
          <w:rFonts w:ascii="Arial" w:eastAsia="Arial" w:hAnsi="Arial" w:cs="Arial"/>
          <w:b/>
          <w:color w:val="FFFFFF" w:themeColor="background1"/>
        </w:rPr>
        <w:t>CALENDARIO DE REUNIONES</w:t>
      </w:r>
      <w:r w:rsidR="00EB7DE6">
        <w:rPr>
          <w:rFonts w:ascii="Arial" w:eastAsia="Arial" w:hAnsi="Arial" w:cs="Arial"/>
          <w:b/>
          <w:color w:val="0000FF"/>
        </w:rPr>
        <w:t>.</w:t>
      </w:r>
    </w:p>
    <w:p w:rsidR="00A7358A" w:rsidRDefault="00A7358A" w:rsidP="006968F5">
      <w:pPr>
        <w:pStyle w:val="Normal1"/>
        <w:pBdr>
          <w:top w:val="nil"/>
          <w:left w:val="nil"/>
          <w:bottom w:val="nil"/>
          <w:right w:val="nil"/>
          <w:between w:val="nil"/>
        </w:pBdr>
        <w:ind w:left="-284"/>
        <w:rPr>
          <w:rFonts w:ascii="Arial" w:eastAsia="Arial" w:hAnsi="Arial" w:cs="Arial"/>
          <w:color w:val="000000"/>
          <w:u w:val="single"/>
        </w:rPr>
      </w:pPr>
    </w:p>
    <w:tbl>
      <w:tblPr>
        <w:tblStyle w:val="a0"/>
        <w:tblW w:w="1007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54"/>
        <w:gridCol w:w="1981"/>
        <w:gridCol w:w="2033"/>
        <w:gridCol w:w="2012"/>
        <w:gridCol w:w="1997"/>
      </w:tblGrid>
      <w:tr w:rsidR="00A7358A"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A7358A" w:rsidRDefault="00EB7DE6" w:rsidP="006968F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-284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SEPTIEMBRE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A7358A" w:rsidRDefault="00EB7DE6" w:rsidP="006968F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-284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OCTUBRE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A7358A" w:rsidRDefault="00EB7DE6" w:rsidP="006968F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-284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NOVIEMBRE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A7358A" w:rsidRDefault="00EB7DE6" w:rsidP="006968F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-284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DICIEMBRE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7358A" w:rsidRDefault="00EB7DE6" w:rsidP="006968F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-284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ENERO</w:t>
            </w:r>
          </w:p>
        </w:tc>
      </w:tr>
      <w:tr w:rsidR="00A7358A"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58A" w:rsidRPr="002F411D" w:rsidRDefault="00D16A99" w:rsidP="006968F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-284"/>
              <w:jc w:val="center"/>
              <w:rPr>
                <w:b/>
                <w:strike/>
                <w:color w:val="000000"/>
              </w:rPr>
            </w:pPr>
            <w:r w:rsidRPr="002F411D">
              <w:rPr>
                <w:b/>
                <w:strike/>
                <w:color w:val="000000"/>
              </w:rPr>
              <w:t>19</w:t>
            </w:r>
            <w:r w:rsidR="00EB7DE6" w:rsidRPr="002F411D">
              <w:rPr>
                <w:b/>
                <w:strike/>
                <w:color w:val="000000"/>
              </w:rPr>
              <w:t xml:space="preserve">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58A" w:rsidRPr="002F411D" w:rsidRDefault="00D16A99" w:rsidP="006968F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-284"/>
              <w:jc w:val="center"/>
              <w:rPr>
                <w:b/>
                <w:color w:val="000000"/>
              </w:rPr>
            </w:pPr>
            <w:r w:rsidRPr="002F411D">
              <w:rPr>
                <w:b/>
                <w:strike/>
                <w:color w:val="000000"/>
              </w:rPr>
              <w:t>3</w:t>
            </w:r>
            <w:r w:rsidR="00EB7DE6" w:rsidRPr="002F411D">
              <w:rPr>
                <w:b/>
                <w:color w:val="000000"/>
              </w:rPr>
              <w:t xml:space="preserve"> </w:t>
            </w:r>
            <w:r w:rsidR="00EB7DE6" w:rsidRPr="00DE24D8">
              <w:rPr>
                <w:b/>
                <w:color w:val="000000"/>
              </w:rPr>
              <w:t xml:space="preserve">- </w:t>
            </w:r>
            <w:r w:rsidRPr="00DE24D8">
              <w:rPr>
                <w:b/>
                <w:strike/>
                <w:color w:val="000000"/>
              </w:rPr>
              <w:t>17</w:t>
            </w:r>
            <w:r w:rsidR="00EB7DE6" w:rsidRPr="00737A09">
              <w:rPr>
                <w:b/>
                <w:color w:val="000000"/>
                <w:u w:val="single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58A" w:rsidRPr="002F411D" w:rsidRDefault="00D16A99" w:rsidP="006968F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-284"/>
              <w:jc w:val="center"/>
              <w:rPr>
                <w:b/>
                <w:color w:val="000000"/>
              </w:rPr>
            </w:pPr>
            <w:r w:rsidRPr="002F411D">
              <w:rPr>
                <w:b/>
                <w:color w:val="000000"/>
              </w:rPr>
              <w:t>7</w:t>
            </w:r>
            <w:r w:rsidR="00EB7DE6" w:rsidRPr="002F411D">
              <w:rPr>
                <w:b/>
                <w:color w:val="000000"/>
              </w:rPr>
              <w:t xml:space="preserve"> </w:t>
            </w:r>
            <w:r w:rsidRPr="002F411D">
              <w:rPr>
                <w:b/>
                <w:color w:val="000000"/>
              </w:rPr>
              <w:t>–</w:t>
            </w:r>
            <w:r w:rsidR="00EB7DE6" w:rsidRPr="002F411D">
              <w:rPr>
                <w:b/>
                <w:color w:val="000000"/>
              </w:rPr>
              <w:t xml:space="preserve"> 2</w:t>
            </w:r>
            <w:r w:rsidRPr="002F411D">
              <w:rPr>
                <w:b/>
                <w:color w:val="000000"/>
              </w:rPr>
              <w:t>1-28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58A" w:rsidRPr="002F411D" w:rsidRDefault="00A7358A" w:rsidP="006968F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-284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8A" w:rsidRPr="002F411D" w:rsidRDefault="00D16A99" w:rsidP="006968F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-284"/>
              <w:jc w:val="center"/>
              <w:rPr>
                <w:b/>
                <w:color w:val="000000"/>
              </w:rPr>
            </w:pPr>
            <w:r w:rsidRPr="002F411D">
              <w:rPr>
                <w:b/>
                <w:color w:val="000000"/>
              </w:rPr>
              <w:t>16</w:t>
            </w:r>
            <w:r w:rsidR="00EB7DE6" w:rsidRPr="002F411D">
              <w:rPr>
                <w:b/>
                <w:color w:val="000000"/>
              </w:rPr>
              <w:t xml:space="preserve"> - 3</w:t>
            </w:r>
            <w:r w:rsidRPr="002F411D">
              <w:rPr>
                <w:b/>
                <w:color w:val="000000"/>
              </w:rPr>
              <w:t>0</w:t>
            </w:r>
          </w:p>
        </w:tc>
      </w:tr>
      <w:tr w:rsidR="00A7358A">
        <w:trPr>
          <w:trHeight w:val="240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A7358A" w:rsidRDefault="00EB7DE6" w:rsidP="006968F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-284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FEBRERO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A7358A" w:rsidRDefault="00EB7DE6" w:rsidP="006968F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-284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MARZO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A7358A" w:rsidRDefault="00EB7DE6" w:rsidP="006968F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-284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ABRIL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A7358A" w:rsidRDefault="00EB7DE6" w:rsidP="006968F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-284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MAYO</w:t>
            </w:r>
          </w:p>
        </w:tc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8A" w:rsidRDefault="00A7358A" w:rsidP="006968F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-284"/>
              <w:jc w:val="center"/>
              <w:rPr>
                <w:color w:val="000000"/>
              </w:rPr>
            </w:pPr>
          </w:p>
        </w:tc>
      </w:tr>
      <w:tr w:rsidR="00A7358A">
        <w:trPr>
          <w:trHeight w:val="240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58A" w:rsidRPr="002F411D" w:rsidRDefault="00EB7DE6" w:rsidP="00D16A9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-284"/>
              <w:jc w:val="center"/>
              <w:rPr>
                <w:b/>
                <w:color w:val="000000"/>
              </w:rPr>
            </w:pPr>
            <w:r w:rsidRPr="002F411D">
              <w:rPr>
                <w:b/>
                <w:color w:val="000000"/>
              </w:rPr>
              <w:t>1</w:t>
            </w:r>
            <w:r w:rsidR="00D16A99" w:rsidRPr="002F411D">
              <w:rPr>
                <w:b/>
                <w:color w:val="000000"/>
              </w:rPr>
              <w:t>3</w:t>
            </w:r>
            <w:r w:rsidRPr="002F411D">
              <w:rPr>
                <w:b/>
                <w:color w:val="00000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58A" w:rsidRPr="002F411D" w:rsidRDefault="00D16A99" w:rsidP="006968F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-284"/>
              <w:jc w:val="center"/>
              <w:rPr>
                <w:b/>
                <w:color w:val="000000"/>
              </w:rPr>
            </w:pPr>
            <w:r w:rsidRPr="002F411D">
              <w:rPr>
                <w:b/>
                <w:color w:val="000000"/>
              </w:rPr>
              <w:t>5</w:t>
            </w:r>
            <w:r w:rsidR="00EB7DE6" w:rsidRPr="002F411D">
              <w:rPr>
                <w:b/>
                <w:color w:val="000000"/>
              </w:rPr>
              <w:t xml:space="preserve"> - </w:t>
            </w:r>
            <w:r w:rsidRPr="002F411D">
              <w:rPr>
                <w:b/>
                <w:color w:val="000000"/>
              </w:rPr>
              <w:t>19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58A" w:rsidRPr="002F411D" w:rsidRDefault="00D16A99" w:rsidP="006968F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-284"/>
              <w:jc w:val="center"/>
              <w:rPr>
                <w:b/>
                <w:color w:val="000000"/>
              </w:rPr>
            </w:pPr>
            <w:r w:rsidRPr="002F411D">
              <w:rPr>
                <w:b/>
                <w:color w:val="000000"/>
              </w:rPr>
              <w:t>16</w:t>
            </w:r>
            <w:r w:rsidR="00EB7DE6" w:rsidRPr="002F411D">
              <w:rPr>
                <w:b/>
                <w:color w:val="000000"/>
              </w:rPr>
              <w:t xml:space="preserve"> </w:t>
            </w:r>
            <w:r w:rsidR="00542E77">
              <w:rPr>
                <w:b/>
                <w:color w:val="000000"/>
              </w:rPr>
              <w:t>–</w:t>
            </w:r>
            <w:r w:rsidR="00EB7DE6" w:rsidRPr="002F411D">
              <w:rPr>
                <w:b/>
                <w:color w:val="000000"/>
              </w:rPr>
              <w:t xml:space="preserve"> </w:t>
            </w:r>
            <w:r w:rsidRPr="002F411D">
              <w:rPr>
                <w:b/>
                <w:color w:val="000000"/>
              </w:rPr>
              <w:t>30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58A" w:rsidRPr="002F411D" w:rsidRDefault="00D16A99" w:rsidP="006968F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-284"/>
              <w:jc w:val="center"/>
              <w:rPr>
                <w:b/>
                <w:color w:val="000000"/>
              </w:rPr>
            </w:pPr>
            <w:r w:rsidRPr="002F411D">
              <w:rPr>
                <w:b/>
                <w:color w:val="000000"/>
              </w:rPr>
              <w:t>14</w:t>
            </w:r>
            <w:r w:rsidR="00EB7DE6" w:rsidRPr="002F411D">
              <w:rPr>
                <w:b/>
                <w:color w:val="000000"/>
              </w:rPr>
              <w:t xml:space="preserve"> - </w:t>
            </w:r>
            <w:r w:rsidRPr="002F411D">
              <w:rPr>
                <w:b/>
                <w:color w:val="000000"/>
              </w:rPr>
              <w:t>28</w:t>
            </w:r>
          </w:p>
        </w:tc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8A" w:rsidRDefault="00A7358A" w:rsidP="006968F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84"/>
              <w:jc w:val="left"/>
              <w:rPr>
                <w:color w:val="000000"/>
              </w:rPr>
            </w:pPr>
          </w:p>
        </w:tc>
      </w:tr>
    </w:tbl>
    <w:p w:rsidR="00A7358A" w:rsidRDefault="00A7358A" w:rsidP="006968F5">
      <w:pPr>
        <w:pStyle w:val="Normal1"/>
        <w:pBdr>
          <w:top w:val="nil"/>
          <w:left w:val="nil"/>
          <w:bottom w:val="nil"/>
          <w:right w:val="nil"/>
          <w:between w:val="nil"/>
        </w:pBdr>
        <w:ind w:left="-284"/>
        <w:rPr>
          <w:rFonts w:ascii="Arial" w:eastAsia="Arial" w:hAnsi="Arial" w:cs="Arial"/>
          <w:color w:val="000000"/>
        </w:rPr>
      </w:pPr>
    </w:p>
    <w:p w:rsidR="00A7358A" w:rsidRPr="00737A09" w:rsidRDefault="00A7358A" w:rsidP="006968F5">
      <w:pPr>
        <w:pStyle w:val="Normal1"/>
        <w:pBdr>
          <w:top w:val="nil"/>
          <w:left w:val="nil"/>
          <w:bottom w:val="nil"/>
          <w:right w:val="nil"/>
          <w:between w:val="nil"/>
        </w:pBdr>
        <w:ind w:left="-284"/>
      </w:pPr>
    </w:p>
    <w:sectPr w:rsidR="00A7358A" w:rsidRPr="00737A09" w:rsidSect="00A7358A">
      <w:type w:val="continuous"/>
      <w:pgSz w:w="11906" w:h="16838"/>
      <w:pgMar w:top="993" w:right="991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0DBD"/>
    <w:multiLevelType w:val="hybridMultilevel"/>
    <w:tmpl w:val="0C1274E8"/>
    <w:lvl w:ilvl="0" w:tplc="A552D00C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A05C1"/>
    <w:multiLevelType w:val="hybridMultilevel"/>
    <w:tmpl w:val="95EE45CA"/>
    <w:lvl w:ilvl="0" w:tplc="17989856">
      <w:start w:val="3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D463E9F"/>
    <w:multiLevelType w:val="hybridMultilevel"/>
    <w:tmpl w:val="0C22E31E"/>
    <w:lvl w:ilvl="0" w:tplc="5FF24EF8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320749"/>
    <w:multiLevelType w:val="multilevel"/>
    <w:tmpl w:val="A7A4BA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016DA1"/>
    <w:multiLevelType w:val="hybridMultilevel"/>
    <w:tmpl w:val="E39C87FC"/>
    <w:lvl w:ilvl="0" w:tplc="76D656D6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43C16"/>
    <w:multiLevelType w:val="multilevel"/>
    <w:tmpl w:val="B3903CF4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8D84925"/>
    <w:multiLevelType w:val="hybridMultilevel"/>
    <w:tmpl w:val="92A40F16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56262596"/>
    <w:multiLevelType w:val="multilevel"/>
    <w:tmpl w:val="3A4CEA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142592D"/>
    <w:multiLevelType w:val="multilevel"/>
    <w:tmpl w:val="AF84F0F0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87B13BD"/>
    <w:multiLevelType w:val="hybridMultilevel"/>
    <w:tmpl w:val="2C10CBB0"/>
    <w:lvl w:ilvl="0" w:tplc="A1A4C1D2">
      <w:start w:val="1"/>
      <w:numFmt w:val="bullet"/>
      <w:lvlText w:val="-"/>
      <w:lvlJc w:val="left"/>
      <w:pPr>
        <w:ind w:left="76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 w15:restartNumberingAfterBreak="0">
    <w:nsid w:val="68C806FA"/>
    <w:multiLevelType w:val="multilevel"/>
    <w:tmpl w:val="3A4CEAF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1" w15:restartNumberingAfterBreak="0">
    <w:nsid w:val="6C3B7107"/>
    <w:multiLevelType w:val="hybridMultilevel"/>
    <w:tmpl w:val="7A48BB98"/>
    <w:lvl w:ilvl="0" w:tplc="4126AE8A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6CAF42B9"/>
    <w:multiLevelType w:val="multilevel"/>
    <w:tmpl w:val="DDD60434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13" w15:restartNumberingAfterBreak="0">
    <w:nsid w:val="73734D86"/>
    <w:multiLevelType w:val="multilevel"/>
    <w:tmpl w:val="B7F4AD8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7"/>
  </w:num>
  <w:num w:numId="5">
    <w:abstractNumId w:val="13"/>
  </w:num>
  <w:num w:numId="6">
    <w:abstractNumId w:val="5"/>
  </w:num>
  <w:num w:numId="7">
    <w:abstractNumId w:val="10"/>
  </w:num>
  <w:num w:numId="8">
    <w:abstractNumId w:val="11"/>
  </w:num>
  <w:num w:numId="9">
    <w:abstractNumId w:val="9"/>
  </w:num>
  <w:num w:numId="10">
    <w:abstractNumId w:val="6"/>
  </w:num>
  <w:num w:numId="11">
    <w:abstractNumId w:val="4"/>
  </w:num>
  <w:num w:numId="12">
    <w:abstractNumId w:val="1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8A"/>
    <w:rsid w:val="001C1A3D"/>
    <w:rsid w:val="001E6EA2"/>
    <w:rsid w:val="002F411D"/>
    <w:rsid w:val="003D7667"/>
    <w:rsid w:val="00441ABE"/>
    <w:rsid w:val="00542E77"/>
    <w:rsid w:val="00560349"/>
    <w:rsid w:val="005669DD"/>
    <w:rsid w:val="005E4EE9"/>
    <w:rsid w:val="00627F8F"/>
    <w:rsid w:val="0064468B"/>
    <w:rsid w:val="0069573C"/>
    <w:rsid w:val="006968F5"/>
    <w:rsid w:val="006D2EE4"/>
    <w:rsid w:val="00737A09"/>
    <w:rsid w:val="0077685D"/>
    <w:rsid w:val="00833178"/>
    <w:rsid w:val="008B6BA5"/>
    <w:rsid w:val="00910ACD"/>
    <w:rsid w:val="0091301F"/>
    <w:rsid w:val="009E4C21"/>
    <w:rsid w:val="00A15BDD"/>
    <w:rsid w:val="00A43FFF"/>
    <w:rsid w:val="00A7358A"/>
    <w:rsid w:val="00A75569"/>
    <w:rsid w:val="00AB6258"/>
    <w:rsid w:val="00AE6B4D"/>
    <w:rsid w:val="00AF603B"/>
    <w:rsid w:val="00B6090D"/>
    <w:rsid w:val="00B75550"/>
    <w:rsid w:val="00BD1EB0"/>
    <w:rsid w:val="00C057DA"/>
    <w:rsid w:val="00C51014"/>
    <w:rsid w:val="00D16A99"/>
    <w:rsid w:val="00DE24D8"/>
    <w:rsid w:val="00EB7DE6"/>
    <w:rsid w:val="00EC16D8"/>
    <w:rsid w:val="00F15814"/>
    <w:rsid w:val="00FC4116"/>
    <w:rsid w:val="00FE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75954-6D16-46CD-B2EE-9B0663D1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ES" w:eastAsia="es-E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1F"/>
  </w:style>
  <w:style w:type="paragraph" w:styleId="Ttulo1">
    <w:name w:val="heading 1"/>
    <w:basedOn w:val="Normal1"/>
    <w:next w:val="Normal1"/>
    <w:rsid w:val="00A735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A735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A735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A7358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A7358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A735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7358A"/>
  </w:style>
  <w:style w:type="table" w:customStyle="1" w:styleId="TableNormal">
    <w:name w:val="Table Normal"/>
    <w:rsid w:val="00A735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7358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A735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7358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A7358A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5E4EE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37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7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ORIENTACIÓN</dc:creator>
  <cp:lastModifiedBy>Orientacion Baelo</cp:lastModifiedBy>
  <cp:revision>2</cp:revision>
  <dcterms:created xsi:type="dcterms:W3CDTF">2019-10-24T06:38:00Z</dcterms:created>
  <dcterms:modified xsi:type="dcterms:W3CDTF">2019-10-24T06:38:00Z</dcterms:modified>
</cp:coreProperties>
</file>