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851378">
        <w:rPr>
          <w:b/>
        </w:rPr>
        <w:t>3</w:t>
      </w:r>
      <w:r w:rsidR="00B76830" w:rsidRPr="00B76830">
        <w:rPr>
          <w:b/>
        </w:rPr>
        <w:t>º ESO</w:t>
      </w:r>
      <w:r w:rsidR="00A85C88">
        <w:rPr>
          <w:b/>
        </w:rPr>
        <w:t xml:space="preserve"> </w:t>
      </w:r>
      <w:r w:rsidR="00851378">
        <w:rPr>
          <w:b/>
        </w:rPr>
        <w:t>APLICADAS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4967" w:type="pct"/>
        <w:tblLayout w:type="fixed"/>
        <w:tblLook w:val="04A0" w:firstRow="1" w:lastRow="0" w:firstColumn="1" w:lastColumn="0" w:noHBand="0" w:noVBand="1"/>
      </w:tblPr>
      <w:tblGrid>
        <w:gridCol w:w="6173"/>
        <w:gridCol w:w="42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3"/>
      </w:tblGrid>
      <w:tr w:rsidR="00127DD6" w:rsidRPr="00EC57B4" w:rsidTr="00127DD6">
        <w:trPr>
          <w:trHeight w:val="126"/>
        </w:trPr>
        <w:tc>
          <w:tcPr>
            <w:tcW w:w="1989" w:type="pct"/>
            <w:shd w:val="clear" w:color="auto" w:fill="DBE5F1" w:themeFill="accent1" w:themeFillTint="33"/>
          </w:tcPr>
          <w:p w:rsidR="00127DD6" w:rsidRPr="0093176B" w:rsidRDefault="00127DD6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7" w:type="pct"/>
            <w:shd w:val="clear" w:color="auto" w:fill="DBE5F1" w:themeFill="accent1" w:themeFillTint="33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62" w:type="pct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</w:tr>
      <w:tr w:rsidR="00127DD6" w:rsidRPr="00EC57B4" w:rsidTr="00775952">
        <w:trPr>
          <w:trHeight w:val="126"/>
        </w:trPr>
        <w:tc>
          <w:tcPr>
            <w:tcW w:w="1987" w:type="pct"/>
            <w:shd w:val="clear" w:color="auto" w:fill="DBE5F1" w:themeFill="accent1" w:themeFillTint="33"/>
          </w:tcPr>
          <w:p w:rsidR="00127DD6" w:rsidRPr="00EC57B4" w:rsidRDefault="00127DD6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7" w:type="pct"/>
            <w:shd w:val="clear" w:color="auto" w:fill="DBE5F1" w:themeFill="accent1" w:themeFillTint="33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1"/>
            <w:shd w:val="clear" w:color="auto" w:fill="DBE5F1" w:themeFill="accent1" w:themeFillTint="33"/>
            <w:vAlign w:val="center"/>
          </w:tcPr>
          <w:p w:rsidR="00127DD6" w:rsidRPr="00EC57B4" w:rsidRDefault="00127DD6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</w:tblGrid>
      <w:tr w:rsidR="00127DD6" w:rsidRPr="007717C2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717C2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127DD6" w:rsidRPr="007717C2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C77786">
        <w:trPr>
          <w:trHeight w:val="126"/>
        </w:trPr>
        <w:tc>
          <w:tcPr>
            <w:tcW w:w="5739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1. Utilizar las propiedades de los números racionales para operarlos, utilizando la forma de cálculo y notación adecuada, para resolver problemas de la vida cotidiana, y presentando los resultados con la precisión requerida. CMCT, CAA.</w:t>
            </w:r>
            <w:r w:rsidR="007717C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1.1. Aplica las propiedades de las potencias para simplificar fracciones cuyos numeradores y denominadores son productos de potencias.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1.2. Distingue, al hallar el decimal equivalente a una fracción, entre decimales finitos y decimales infinitos periódicos, indicando en ese caso, el grupo de decimales que se repiten o forman período.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1.3. Expresa ciertos números muy grandes y muy pequeños en notación científica, y opera con ellos, con y sin calculadora, y los utiliza en problemas contextualizados.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1.4. Distingue y emplea técnicas adecuadas para realizar aproximaciones por defecto y por exceso de un número en problemas contextualizados y justifica sus procedimientos.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1.5. Aplica adecuadamente técnicas de truncamiento y redondeo en problemas contextualizados, reconociendo los errores de aproximación en cada caso para determinar el procedimiento más adecuado.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1.6. Expresa el resultado de un problema, utilizando la unidad de medida adecuada, en forma de número decimal, redondeándolo si es necesario con el margen de error o precisión requeridos, de acuerdo con la naturaleza de los datos. </w:t>
            </w:r>
          </w:p>
          <w:p w:rsidR="00127DD6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>1.7. Calcula el valor de expresiones numéricas de números enteros, decimales y fraccionarios mediante las operaciones elementales y las potencias de números naturales y exponente entero aplicando correctamente la jerarquía de las operaciones.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1.8. Emplea números racionales y decimales para resolver problemas de la vida cotidiana y analiza la coherencia de la </w:t>
            </w:r>
            <w:r w:rsidRPr="007717C2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solución.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C77786">
        <w:trPr>
          <w:trHeight w:val="126"/>
        </w:trPr>
        <w:tc>
          <w:tcPr>
            <w:tcW w:w="5739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lastRenderedPageBreak/>
              <w:t>2. Obtener y manipular expresiones simbólicas que describan sucesiones numéricas, observando regularidades en casos sencillos que incl</w:t>
            </w:r>
            <w:r w:rsidR="007717C2">
              <w:rPr>
                <w:rFonts w:cstheme="minorHAnsi"/>
                <w:sz w:val="18"/>
                <w:szCs w:val="18"/>
              </w:rPr>
              <w:t>uyan patrones recursivos. CMCT.</w:t>
            </w:r>
          </w:p>
        </w:tc>
        <w:tc>
          <w:tcPr>
            <w:tcW w:w="452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2.1. Calcula términos de una sucesión numérica recurrente usando la ley de formación a partir de términos anteriores.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2.2. Obtiene una ley de formación o fórmula para el término general de una sucesión sencilla de números enteros o fraccionarios. </w:t>
            </w:r>
          </w:p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2.3. Valora e identifica la presencia recurrente de las sucesiones en la naturaleza y resuelve problemas asociados a las mismas. 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C77786">
        <w:trPr>
          <w:trHeight w:val="126"/>
        </w:trPr>
        <w:tc>
          <w:tcPr>
            <w:tcW w:w="5739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 xml:space="preserve">3. Utilizar el lenguaje algebraico para expresar una propiedad o relación dada mediante un enunciado, extrayendo la información relevante y transformándola. CMCT. </w:t>
            </w:r>
          </w:p>
        </w:tc>
        <w:tc>
          <w:tcPr>
            <w:tcW w:w="452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3.1. Suma, resta y multiplica polinomios, expresando el resultado en forma de polinomio ordenado y aplicándolos a ejemplos de la vida cotidiana. </w:t>
            </w:r>
          </w:p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>3.2. Conoce y utiliza las identidades notables correspondientes al cuadrado de un binomio y una suma por diferencia y las aplica en un contexto adecuado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C77786">
        <w:trPr>
          <w:trHeight w:val="126"/>
        </w:trPr>
        <w:tc>
          <w:tcPr>
            <w:tcW w:w="5739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4. 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 CCL, CMCT, CD, CAA.</w:t>
            </w:r>
          </w:p>
        </w:tc>
        <w:tc>
          <w:tcPr>
            <w:tcW w:w="452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4.1. Resuelve ecuaciones de segundo grado completas e incompletas mediante procedimientos algebraicos y gráficos.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4.2. Resuelve sistemas de dos ecuaciones lineales con dos incógnitas mediante procedimientos algebraicos o gráficos. </w:t>
            </w:r>
          </w:p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>4.3. Formula algebraicamente una situación de la vida cotidiana mediante ecuaciones de primer y segundo grado y sistemas lineales de dos ecuaciones con dos incógnitas, las resuelve e interpreta críticamente el resultado obtenido.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65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</w:tblGrid>
      <w:tr w:rsidR="00127DD6" w:rsidRPr="007717C2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717C2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1. Reconocer y describir los elementos y propiedades características de las figuras planas, los cuerpos geométricos elementales y sus configu</w:t>
            </w:r>
            <w:r w:rsidR="007717C2">
              <w:rPr>
                <w:rFonts w:cstheme="minorHAnsi"/>
                <w:sz w:val="18"/>
                <w:szCs w:val="18"/>
              </w:rPr>
              <w:t>raciones geométricas. CMCT</w:t>
            </w:r>
          </w:p>
        </w:tc>
        <w:tc>
          <w:tcPr>
            <w:tcW w:w="4651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1.1. Conoce las propiedades de los puntos de la mediatriz de un segmento y de la bisectriz de un ángulo.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1.2. Utiliza las propiedades de la mediatriz y la bisectriz para resolver problemas geométricos sencillos.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1.3. Maneja las relaciones entre ángulos definidos por rectas que se cortan o por paralelas cortadas por una secante y resuelve problemas geométricos sencillos en los que intervienen ángulos. </w:t>
            </w:r>
          </w:p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1.4. Calcula el perímetro de polígonos, la longitud de </w:t>
            </w:r>
            <w:r w:rsidRPr="007717C2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circunferencias, el área de polígonos y de figuras circulares, en problemas contextualizados aplicando fórmulas y técnicas adecuadas. 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lastRenderedPageBreak/>
              <w:t>2. Utilizar el teorema de Tales y las fórmulas usuales para realizar medidas indirectas de elementos inaccesibles y para obtener las medidas de longitudes, áreas y volúmenes de los cuerpos elementales, de ejemplos tomados de la vida real, representaciones artísticas como pintura o arquitectura, o de la resolución de problemas geomét</w:t>
            </w:r>
            <w:r w:rsidR="007717C2">
              <w:rPr>
                <w:rFonts w:cstheme="minorHAnsi"/>
                <w:sz w:val="18"/>
                <w:szCs w:val="18"/>
              </w:rPr>
              <w:t xml:space="preserve">ricos. CMCT, CAA, CSC, CEC. </w:t>
            </w:r>
          </w:p>
        </w:tc>
        <w:tc>
          <w:tcPr>
            <w:tcW w:w="4651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2.1. Divide un segmento en partes proporcionales a otros dados. Establece relaciones de proporcionalidad entre los elementos homólogos de dos polígonos semejantes.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2.2. Reconoce triángulos semejantes, y en situaciones de semejanza utiliza el teorema de Tales para el cálculo indirecto de longitudes. </w:t>
            </w:r>
          </w:p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3. Calcular (ampliación o reducción) las dimensiones reales de figuras dadas en mapas o planos, conociendo la escala. CMCT, CAA.</w:t>
            </w:r>
          </w:p>
        </w:tc>
        <w:tc>
          <w:tcPr>
            <w:tcW w:w="4651" w:type="dxa"/>
          </w:tcPr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3.1. Calcula dimensiones reales de medidas de longitudes en situaciones de semejanza: planos, mapas, fotos aéreas, etc. 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4. Reconocer las transformaciones que llevan de una figura a otra mediante movimiento en el plano, aplicar dichos movimientos y analizar diseños cotidianos, obras de arte y configuraciones presentes en la naturaleza. CMCT, CAA, CSC, CEC.</w:t>
            </w:r>
          </w:p>
        </w:tc>
        <w:tc>
          <w:tcPr>
            <w:tcW w:w="4651" w:type="dxa"/>
          </w:tcPr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4.1. Identifica los elementos más característicos de los movimientos en el plano presentes en la naturaleza, en diseños cotidianos u obras de arte. 4.2. Genera creaciones propias mediante la composición de movimientos, empleando herramientas tecnológicas cuando sea necesario. 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 xml:space="preserve">5. Interpretar el sentido de las coordenadas geográficas y su aplicación en la localización de puntos. CMCT. </w:t>
            </w:r>
          </w:p>
        </w:tc>
        <w:tc>
          <w:tcPr>
            <w:tcW w:w="4651" w:type="dxa"/>
          </w:tcPr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>5.1. Sitúa sobre el globo terráqueo ecuador, polos, meridianos y paralelos, y es capaz de ubicar un punto sobre el globo terráqueo conociendo su longitud y latitud.</w:t>
            </w:r>
          </w:p>
          <w:p w:rsidR="007717C2" w:rsidRPr="007717C2" w:rsidRDefault="007717C2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</w:tblGrid>
      <w:tr w:rsidR="00127DD6" w:rsidRPr="007717C2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717C2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127DD6" w:rsidRPr="007717C2" w:rsidRDefault="00127DD6" w:rsidP="007717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>1. Conocer los elementos que intervienen en el estudio de las funciones y su representación gráfica. CMCT.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1.1. Interpreta el comportamiento de una función dada gráficamente y asocia enunciados de problemas contextualizados a gráficas.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1.2. Identifica las características más relevantes de una gráfica, interpretándolos dentro de su contexto.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1.3. Construye una gráfica a partir de un enunciado contextualizado describiendo el fenómeno expuesto.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1.4. Asocia razonadamente expresiones analíticas sencillas a funciones dadas gráficamente. </w:t>
            </w:r>
          </w:p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t xml:space="preserve">2. Identificar relaciones de la vida cotidiana y de otras materias que pueden </w:t>
            </w:r>
            <w:proofErr w:type="spellStart"/>
            <w:r w:rsidRPr="007717C2">
              <w:rPr>
                <w:rFonts w:cstheme="minorHAnsi"/>
                <w:sz w:val="18"/>
                <w:szCs w:val="18"/>
              </w:rPr>
              <w:t>modelizarse</w:t>
            </w:r>
            <w:proofErr w:type="spellEnd"/>
            <w:r w:rsidRPr="007717C2">
              <w:rPr>
                <w:rFonts w:cstheme="minorHAnsi"/>
                <w:sz w:val="18"/>
                <w:szCs w:val="18"/>
              </w:rPr>
              <w:t xml:space="preserve"> mediante una función lineal valorando la utilidad de la descripción de este modelo y de sus parámetros para describir el fenómeno analizado. CMCT, CAA, CSC.</w:t>
            </w:r>
            <w:r w:rsidR="001207C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2.1. Determina las diferentes formas de expresión de la ecuación de la recta a partir de una dada (ecuación punto-pendiente, general, explícita y por dos puntos) e identifica puntos de corte y pendiente, y las representa </w:t>
            </w:r>
            <w:r w:rsidRPr="007717C2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gráficamente. </w:t>
            </w:r>
          </w:p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2.2. Obtiene la expresión analítica de la función lineal asociada a un enunciado y la representa. </w:t>
            </w:r>
          </w:p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7717C2" w:rsidTr="00DE1240">
        <w:trPr>
          <w:trHeight w:val="126"/>
        </w:trPr>
        <w:tc>
          <w:tcPr>
            <w:tcW w:w="5920" w:type="dxa"/>
          </w:tcPr>
          <w:p w:rsidR="00127DD6" w:rsidRPr="007717C2" w:rsidRDefault="00127DD6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717C2">
              <w:rPr>
                <w:rFonts w:cstheme="minorHAnsi"/>
                <w:sz w:val="18"/>
                <w:szCs w:val="18"/>
              </w:rPr>
              <w:lastRenderedPageBreak/>
              <w:t>3. Reconocer situaciones de relación funcional que necesitan ser descritas mediante funciones cuadráticas, calculando sus parámetros y características. CMCT, CAA.</w:t>
            </w:r>
          </w:p>
        </w:tc>
        <w:tc>
          <w:tcPr>
            <w:tcW w:w="4536" w:type="dxa"/>
          </w:tcPr>
          <w:p w:rsidR="007717C2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3.1. Representa gráficamente una función </w:t>
            </w:r>
            <w:proofErr w:type="spellStart"/>
            <w:r w:rsidRPr="007717C2">
              <w:rPr>
                <w:rFonts w:cstheme="minorHAnsi"/>
                <w:color w:val="000000"/>
                <w:sz w:val="18"/>
                <w:szCs w:val="18"/>
              </w:rPr>
              <w:t>polinómica</w:t>
            </w:r>
            <w:proofErr w:type="spellEnd"/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 de grado dos y describe sus características. </w:t>
            </w:r>
          </w:p>
          <w:p w:rsidR="00127DD6" w:rsidRDefault="007717C2" w:rsidP="007717C2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3.2. Identifica y describe situaciones de la vida cotidiana que puedan ser </w:t>
            </w:r>
            <w:proofErr w:type="spellStart"/>
            <w:r w:rsidRPr="007717C2">
              <w:rPr>
                <w:rFonts w:cstheme="minorHAnsi"/>
                <w:color w:val="000000"/>
                <w:sz w:val="18"/>
                <w:szCs w:val="18"/>
              </w:rPr>
              <w:t>modelizadas</w:t>
            </w:r>
            <w:proofErr w:type="spellEnd"/>
            <w:r w:rsidRPr="007717C2">
              <w:rPr>
                <w:rFonts w:cstheme="minorHAnsi"/>
                <w:color w:val="000000"/>
                <w:sz w:val="18"/>
                <w:szCs w:val="18"/>
              </w:rPr>
              <w:t xml:space="preserve"> mediante funciones cuadráticas, las estudia y las representa utilizando medios tecnológicos cuando sea necesario.</w:t>
            </w:r>
          </w:p>
          <w:p w:rsidR="005150E3" w:rsidRPr="007717C2" w:rsidRDefault="005150E3" w:rsidP="007717C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27DD6" w:rsidRPr="007717C2" w:rsidRDefault="00127DD6" w:rsidP="007717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</w:tblGrid>
      <w:tr w:rsidR="00127DD6" w:rsidRPr="001207CD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207CD">
              <w:rPr>
                <w:rFonts w:cstheme="minorHAnsi"/>
                <w:b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U11</w:t>
            </w:r>
          </w:p>
        </w:tc>
      </w:tr>
      <w:tr w:rsidR="00127DD6" w:rsidRPr="001207CD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27DD6" w:rsidRPr="001207CD" w:rsidRDefault="00127DD6" w:rsidP="00120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1207CD" w:rsidTr="00DE1240">
        <w:trPr>
          <w:trHeight w:val="126"/>
        </w:trPr>
        <w:tc>
          <w:tcPr>
            <w:tcW w:w="5920" w:type="dxa"/>
          </w:tcPr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1. Elaborar informaciones estadísticas para describir un conjunto de datos mediante tablas y gráficas adecuadas a la situación analizada, justificando si las conclusiones son representativas para la población estudiada. CCL, CMCT, CD, CAA.</w:t>
            </w:r>
          </w:p>
        </w:tc>
        <w:tc>
          <w:tcPr>
            <w:tcW w:w="4345" w:type="dxa"/>
          </w:tcPr>
          <w:p w:rsidR="001207CD" w:rsidRDefault="007717C2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1.1. Distingue población y muestra justificando las diferencias en problemas contextualizados. </w:t>
            </w:r>
          </w:p>
          <w:p w:rsidR="001207CD" w:rsidRDefault="007717C2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1.2. Valora la representatividad de una muestra a través del procedimiento de selección, en casos sencillos. </w:t>
            </w:r>
          </w:p>
          <w:p w:rsidR="001207CD" w:rsidRDefault="007717C2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1.3. Distingue entre variable cualitativa, cuantitativa discreta y cuantitativa continua y pone ejemplos. </w:t>
            </w:r>
          </w:p>
          <w:p w:rsidR="001207CD" w:rsidRDefault="007717C2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1.4. Elabora tablas de frecuencias, relaciona los distintos tipos de frecuencias y obtiene información de la tabla elaborada. </w:t>
            </w:r>
          </w:p>
          <w:p w:rsidR="001207CD" w:rsidRDefault="007717C2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1.5. Construye, con la ayuda de herramientas tecnológicas si fuese necesario, gráficos estadísticos adecuados a distintas situaciones relacionadas con variables asociadas a problemas sociales, económicos y de la vida cotidiana. </w:t>
            </w:r>
          </w:p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1207CD" w:rsidTr="00DE1240">
        <w:trPr>
          <w:trHeight w:val="126"/>
        </w:trPr>
        <w:tc>
          <w:tcPr>
            <w:tcW w:w="5920" w:type="dxa"/>
          </w:tcPr>
          <w:p w:rsidR="00127DD6" w:rsidRPr="001207CD" w:rsidRDefault="00127DD6" w:rsidP="001207CD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 xml:space="preserve">2. Calcular e interpretar los parámetros de posición y de dispersión de una variable estadística para resumir los datos y comparar distribuciones estadísticas. CMCT, CD. </w:t>
            </w:r>
          </w:p>
        </w:tc>
        <w:tc>
          <w:tcPr>
            <w:tcW w:w="4345" w:type="dxa"/>
          </w:tcPr>
          <w:p w:rsidR="001207CD" w:rsidRDefault="001207CD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2.1. Calcula e interpreta las medidas de posición de una variable estadística para proporcionar un resumen de los datos. </w:t>
            </w:r>
          </w:p>
          <w:p w:rsidR="001207CD" w:rsidRDefault="001207CD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2.2. Calcula los parámetros de dispersión de una variable estadística (con calculadora y con hoja de cálculo) para comparar la representatividad de la media y describir los datos. </w:t>
            </w:r>
          </w:p>
          <w:p w:rsidR="00127DD6" w:rsidRPr="001207CD" w:rsidRDefault="00127DD6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7DD6" w:rsidRPr="001207CD" w:rsidTr="00DE1240">
        <w:trPr>
          <w:trHeight w:val="126"/>
        </w:trPr>
        <w:tc>
          <w:tcPr>
            <w:tcW w:w="5920" w:type="dxa"/>
          </w:tcPr>
          <w:p w:rsidR="00127DD6" w:rsidRPr="001207CD" w:rsidRDefault="00127DD6" w:rsidP="001207CD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07CD">
              <w:rPr>
                <w:rFonts w:cstheme="minorHAnsi"/>
                <w:sz w:val="18"/>
                <w:szCs w:val="18"/>
              </w:rPr>
              <w:t>3. Analizar e interpretar la información estadística que aparece en los medios de comunicación, valorando su representatividad y fiabilidad. CCL, CMCT, CD, CAA, CSC.</w:t>
            </w:r>
          </w:p>
        </w:tc>
        <w:tc>
          <w:tcPr>
            <w:tcW w:w="4345" w:type="dxa"/>
          </w:tcPr>
          <w:p w:rsidR="001207CD" w:rsidRDefault="001207CD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3.1. Utiliza un vocabulario adecuado para describir, analizar e interpretar información estadística en los medios de comunicación. </w:t>
            </w:r>
          </w:p>
          <w:p w:rsidR="001207CD" w:rsidRDefault="001207CD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t xml:space="preserve">3.2. Emplea la calculadora y medios tecnológicos para organizar los datos, generar gráficos estadísticos y calcular parámetros de tendencia central y dispersión. </w:t>
            </w:r>
          </w:p>
          <w:p w:rsidR="00127DD6" w:rsidRDefault="001207CD" w:rsidP="001207CD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207CD">
              <w:rPr>
                <w:rFonts w:cstheme="minorHAnsi"/>
                <w:color w:val="000000"/>
                <w:sz w:val="18"/>
                <w:szCs w:val="18"/>
              </w:rPr>
              <w:lastRenderedPageBreak/>
              <w:t>3.3. Emplea medios tecnológicos para comunicar información resumida y relevante sobre una variable estadística que haya analizado</w:t>
            </w:r>
          </w:p>
          <w:p w:rsidR="001207CD" w:rsidRPr="001207CD" w:rsidRDefault="001207CD" w:rsidP="001207C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27DD6" w:rsidRPr="001207CD" w:rsidRDefault="00127DD6" w:rsidP="00120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/>
    <w:sectPr w:rsidR="00FC7636" w:rsidSect="00EC57B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03" w:rsidRDefault="000E1103" w:rsidP="00AF181A">
      <w:pPr>
        <w:spacing w:after="0" w:line="240" w:lineRule="auto"/>
      </w:pPr>
      <w:r>
        <w:separator/>
      </w:r>
    </w:p>
  </w:endnote>
  <w:endnote w:type="continuationSeparator" w:id="0">
    <w:p w:rsidR="000E1103" w:rsidRDefault="000E1103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03" w:rsidRDefault="000E1103" w:rsidP="00AF181A">
      <w:pPr>
        <w:spacing w:after="0" w:line="240" w:lineRule="auto"/>
      </w:pPr>
      <w:r>
        <w:separator/>
      </w:r>
    </w:p>
  </w:footnote>
  <w:footnote w:type="continuationSeparator" w:id="0">
    <w:p w:rsidR="000E1103" w:rsidRDefault="000E1103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0A15A2"/>
    <w:rsid w:val="000E1103"/>
    <w:rsid w:val="001207CD"/>
    <w:rsid w:val="00127DD6"/>
    <w:rsid w:val="00136039"/>
    <w:rsid w:val="002E3B81"/>
    <w:rsid w:val="00395213"/>
    <w:rsid w:val="003A6AE2"/>
    <w:rsid w:val="00431415"/>
    <w:rsid w:val="004A3A58"/>
    <w:rsid w:val="004E7658"/>
    <w:rsid w:val="005150E3"/>
    <w:rsid w:val="00657394"/>
    <w:rsid w:val="0069371A"/>
    <w:rsid w:val="006E7F79"/>
    <w:rsid w:val="00704086"/>
    <w:rsid w:val="007717C2"/>
    <w:rsid w:val="008421B2"/>
    <w:rsid w:val="00851378"/>
    <w:rsid w:val="0090690A"/>
    <w:rsid w:val="0093176B"/>
    <w:rsid w:val="00986294"/>
    <w:rsid w:val="00A77041"/>
    <w:rsid w:val="00A85C88"/>
    <w:rsid w:val="00AF181A"/>
    <w:rsid w:val="00AF397B"/>
    <w:rsid w:val="00B76830"/>
    <w:rsid w:val="00C77786"/>
    <w:rsid w:val="00CB789C"/>
    <w:rsid w:val="00D3418D"/>
    <w:rsid w:val="00DE1240"/>
    <w:rsid w:val="00DE62F8"/>
    <w:rsid w:val="00E35337"/>
    <w:rsid w:val="00E47A2A"/>
    <w:rsid w:val="00E8086B"/>
    <w:rsid w:val="00EA33BB"/>
    <w:rsid w:val="00EC57B4"/>
    <w:rsid w:val="00F47631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DE3C-10DB-4702-87C0-0655489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2020-02-15T08:36:00Z</cp:lastPrinted>
  <dcterms:created xsi:type="dcterms:W3CDTF">2020-02-15T09:41:00Z</dcterms:created>
  <dcterms:modified xsi:type="dcterms:W3CDTF">2020-02-16T21:59:00Z</dcterms:modified>
</cp:coreProperties>
</file>