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FC8" w:rsidRDefault="002E7FC8" w:rsidP="002E7FC8">
      <w:pPr>
        <w:pStyle w:val="TableContents"/>
        <w:rPr>
          <w:rFonts w:ascii="Liberation Sans Narrow" w:hAnsi="Liberation Sans Narrow"/>
          <w:b/>
          <w:bCs/>
          <w:sz w:val="28"/>
          <w:szCs w:val="28"/>
        </w:rPr>
      </w:pPr>
      <w:r>
        <w:rPr>
          <w:rFonts w:ascii="Liberation Sans Narrow" w:hAnsi="Liberation Sans Narrow"/>
          <w:b/>
          <w:bCs/>
          <w:sz w:val="28"/>
          <w:szCs w:val="28"/>
        </w:rPr>
        <w:t xml:space="preserve">MEMORIA DE SEGUIMIENTO DE GRUPO DE TRABAJO                            </w:t>
      </w:r>
      <w:r>
        <w:rPr>
          <w:rFonts w:ascii="Liberation Sans Narrow" w:hAnsi="Liberation Sans Narrow"/>
          <w:b/>
          <w:bCs/>
          <w:sz w:val="20"/>
          <w:szCs w:val="20"/>
        </w:rPr>
        <w:t xml:space="preserve">            CEP de Sevilla</w:t>
      </w:r>
    </w:p>
    <w:p w:rsidR="002E7FC8" w:rsidRDefault="002E7FC8" w:rsidP="002E7FC8">
      <w:pPr>
        <w:suppressAutoHyphens w:val="0"/>
        <w:autoSpaceDN/>
        <w:spacing w:after="150"/>
        <w:textAlignment w:val="auto"/>
        <w:rPr>
          <w:rFonts w:ascii="Liberation Sans Narrow" w:hAnsi="Liberation Sans Narrow"/>
          <w:b/>
          <w:bCs/>
          <w:sz w:val="20"/>
          <w:szCs w:val="20"/>
        </w:rPr>
      </w:pPr>
    </w:p>
    <w:p w:rsidR="002E7FC8" w:rsidRDefault="002E7FC8" w:rsidP="002E7FC8">
      <w:pPr>
        <w:suppressAutoHyphens w:val="0"/>
        <w:autoSpaceDN/>
        <w:spacing w:after="150"/>
        <w:textAlignment w:val="auto"/>
        <w:rPr>
          <w:rFonts w:ascii="Liberation Sans Narrow" w:hAnsi="Liberation Sans Narrow"/>
          <w:b/>
          <w:bCs/>
          <w:sz w:val="20"/>
          <w:szCs w:val="20"/>
        </w:rPr>
      </w:pPr>
      <w:r>
        <w:rPr>
          <w:rFonts w:ascii="Liberation Sans Narrow" w:hAnsi="Liberation Sans Narrow"/>
          <w:b/>
          <w:bCs/>
          <w:sz w:val="20"/>
          <w:szCs w:val="20"/>
        </w:rPr>
        <w:t>Curso 2019/20</w:t>
      </w:r>
    </w:p>
    <w:p w:rsidR="002E7FC8" w:rsidRDefault="002E7FC8" w:rsidP="002E7FC8">
      <w:pPr>
        <w:suppressAutoHyphens w:val="0"/>
        <w:autoSpaceDN/>
        <w:spacing w:after="150"/>
        <w:textAlignment w:val="auto"/>
        <w:rPr>
          <w:rFonts w:ascii="Liberation Sans Narrow" w:hAnsi="Liberation Sans Narrow"/>
          <w:b/>
          <w:bCs/>
          <w:sz w:val="20"/>
          <w:szCs w:val="20"/>
        </w:rPr>
      </w:pPr>
    </w:p>
    <w:p w:rsidR="002E7FC8" w:rsidRDefault="002E7FC8" w:rsidP="002E7FC8">
      <w:pPr>
        <w:suppressAutoHyphens w:val="0"/>
        <w:autoSpaceDN/>
        <w:spacing w:after="150"/>
        <w:textAlignment w:val="auto"/>
        <w:rPr>
          <w:rFonts w:ascii="Liberation Sans Narrow" w:hAnsi="Liberation Sans Narrow"/>
          <w:b/>
          <w:bCs/>
        </w:rPr>
      </w:pPr>
      <w:r>
        <w:rPr>
          <w:rFonts w:ascii="Liberation Sans Narrow" w:hAnsi="Liberation Sans Narrow"/>
          <w:b/>
          <w:bCs/>
        </w:rPr>
        <w:t>Título del Grupo de Trabajo: Aula de Producción</w:t>
      </w:r>
    </w:p>
    <w:p w:rsidR="002E7FC8" w:rsidRDefault="002E7FC8" w:rsidP="002E7FC8">
      <w:pPr>
        <w:suppressAutoHyphens w:val="0"/>
        <w:autoSpaceDN/>
        <w:spacing w:after="150"/>
        <w:textAlignment w:val="auto"/>
        <w:rPr>
          <w:rFonts w:ascii="Helvetica Neue" w:eastAsia="Times New Roman" w:hAnsi="Helvetica Neue" w:cs="Times New Roman"/>
          <w:b/>
          <w:bCs/>
          <w:color w:val="000000"/>
          <w:kern w:val="0"/>
          <w:sz w:val="21"/>
          <w:szCs w:val="21"/>
          <w:lang w:eastAsia="es-ES_tradnl" w:bidi="ar-SA"/>
        </w:rPr>
      </w:pPr>
      <w:r>
        <w:rPr>
          <w:rFonts w:ascii="Liberation Sans Narrow" w:hAnsi="Liberation Sans Narrow"/>
          <w:b/>
          <w:bCs/>
        </w:rPr>
        <w:t>Código</w:t>
      </w:r>
      <w:r>
        <w:rPr>
          <w:rFonts w:ascii="Liberation Sans Narrow" w:hAnsi="Liberation Sans Narrow"/>
          <w:b/>
          <w:bCs/>
        </w:rPr>
        <w:t xml:space="preserve">: </w:t>
      </w:r>
      <w:r w:rsidRPr="002E7FC8">
        <w:rPr>
          <w:rFonts w:ascii="Liberation Sans Narrow" w:hAnsi="Liberation Sans Narrow"/>
          <w:b/>
          <w:bCs/>
        </w:rPr>
        <w:t>204127GT222</w:t>
      </w:r>
      <w:bookmarkStart w:id="0" w:name="_GoBack"/>
      <w:bookmarkEnd w:id="0"/>
    </w:p>
    <w:p w:rsidR="002E7FC8" w:rsidRDefault="002E7FC8" w:rsidP="002E7FC8">
      <w:pPr>
        <w:suppressAutoHyphens w:val="0"/>
        <w:autoSpaceDN/>
        <w:spacing w:after="150"/>
        <w:textAlignment w:val="auto"/>
        <w:rPr>
          <w:rFonts w:ascii="Helvetica Neue" w:eastAsia="Times New Roman" w:hAnsi="Helvetica Neue" w:cs="Times New Roman"/>
          <w:b/>
          <w:bCs/>
          <w:color w:val="000000"/>
          <w:kern w:val="0"/>
          <w:sz w:val="21"/>
          <w:szCs w:val="21"/>
          <w:lang w:eastAsia="es-ES_tradnl" w:bidi="ar-SA"/>
        </w:rPr>
      </w:pPr>
    </w:p>
    <w:p w:rsidR="002E7FC8" w:rsidRPr="00191545" w:rsidRDefault="002E7FC8" w:rsidP="002E7FC8">
      <w:pPr>
        <w:pStyle w:val="Ttulo2"/>
        <w:rPr>
          <w:rFonts w:eastAsia="Times New Roman"/>
          <w:lang w:eastAsia="es-ES_tradnl" w:bidi="ar-SA"/>
        </w:rPr>
      </w:pPr>
      <w:r w:rsidRPr="00191545">
        <w:rPr>
          <w:rFonts w:eastAsia="Times New Roman"/>
          <w:lang w:eastAsia="es-ES_tradnl" w:bidi="ar-SA"/>
        </w:rPr>
        <w:t>Grado de consecución de los objetivos</w:t>
      </w:r>
    </w:p>
    <w:p w:rsidR="002E7FC8" w:rsidRPr="00191545" w:rsidRDefault="002E7FC8" w:rsidP="002E7FC8">
      <w:pPr>
        <w:numPr>
          <w:ilvl w:val="0"/>
          <w:numId w:val="1"/>
        </w:numPr>
        <w:suppressAutoHyphens w:val="0"/>
        <w:autoSpaceDN/>
        <w:spacing w:before="120" w:after="100" w:afterAutospacing="1" w:line="312" w:lineRule="auto"/>
        <w:ind w:left="375"/>
        <w:textAlignment w:val="auto"/>
        <w:rPr>
          <w:rFonts w:ascii="Trebuchet MS" w:eastAsia="Times New Roman" w:hAnsi="Trebuchet MS" w:cs="Times New Roman"/>
          <w:color w:val="000000"/>
          <w:kern w:val="0"/>
          <w:sz w:val="21"/>
          <w:szCs w:val="21"/>
          <w:lang w:eastAsia="es-ES_tradnl" w:bidi="ar-SA"/>
        </w:rPr>
      </w:pPr>
      <w:r w:rsidRPr="00191545">
        <w:rPr>
          <w:rFonts w:ascii="Trebuchet MS" w:eastAsia="Times New Roman" w:hAnsi="Trebuchet MS" w:cs="Times New Roman"/>
          <w:b/>
          <w:bCs/>
          <w:color w:val="000000"/>
          <w:kern w:val="0"/>
          <w:sz w:val="21"/>
          <w:szCs w:val="21"/>
          <w:lang w:eastAsia="es-ES_tradnl" w:bidi="ar-SA"/>
        </w:rPr>
        <w:t>Definir el proyecto</w:t>
      </w:r>
      <w:r w:rsidRPr="00191545">
        <w:rPr>
          <w:rFonts w:ascii="Trebuchet MS" w:eastAsia="Times New Roman" w:hAnsi="Trebuchet MS" w:cs="Times New Roman"/>
          <w:color w:val="000000"/>
          <w:kern w:val="0"/>
          <w:sz w:val="21"/>
          <w:szCs w:val="21"/>
          <w:lang w:eastAsia="es-ES_tradnl" w:bidi="ar-SA"/>
        </w:rPr>
        <w:t xml:space="preserve">. El primer objetivo ha sido describir una propuesta personal del proyecto: ¿por qué estamos aquí?, ¿cuáles son las necesidades?, ¿cómo imaginamos el resultado? Para una posterior puesta en común y definición exacta de un modelo único. Este objetivo se ha superado </w:t>
      </w:r>
      <w:proofErr w:type="spellStart"/>
      <w:r w:rsidRPr="00191545">
        <w:rPr>
          <w:rFonts w:ascii="Trebuchet MS" w:eastAsia="Times New Roman" w:hAnsi="Trebuchet MS" w:cs="Times New Roman"/>
          <w:color w:val="000000"/>
          <w:kern w:val="0"/>
          <w:sz w:val="21"/>
          <w:szCs w:val="21"/>
          <w:lang w:eastAsia="es-ES_tradnl" w:bidi="ar-SA"/>
        </w:rPr>
        <w:t>estebleciendo</w:t>
      </w:r>
      <w:proofErr w:type="spellEnd"/>
      <w:r w:rsidRPr="00191545">
        <w:rPr>
          <w:rFonts w:ascii="Trebuchet MS" w:eastAsia="Times New Roman" w:hAnsi="Trebuchet MS" w:cs="Times New Roman"/>
          <w:color w:val="000000"/>
          <w:kern w:val="0"/>
          <w:sz w:val="21"/>
          <w:szCs w:val="21"/>
          <w:lang w:eastAsia="es-ES_tradnl" w:bidi="ar-SA"/>
        </w:rPr>
        <w:t xml:space="preserve"> como objetivo la necesidad de un espacio, un inventario y una transmisión de conocimientos en torno a las herramientas de producción disponibles en la Escuela</w:t>
      </w:r>
    </w:p>
    <w:p w:rsidR="002E7FC8" w:rsidRPr="002E7FC8" w:rsidRDefault="002E7FC8" w:rsidP="002E7FC8">
      <w:pPr>
        <w:numPr>
          <w:ilvl w:val="0"/>
          <w:numId w:val="1"/>
        </w:numPr>
        <w:suppressAutoHyphens w:val="0"/>
        <w:autoSpaceDN/>
        <w:spacing w:before="120" w:after="100" w:afterAutospacing="1" w:line="312" w:lineRule="auto"/>
        <w:ind w:left="375"/>
        <w:textAlignment w:val="auto"/>
        <w:rPr>
          <w:rFonts w:ascii="Trebuchet MS" w:eastAsia="Times New Roman" w:hAnsi="Trebuchet MS" w:cs="Times New Roman"/>
          <w:color w:val="000000"/>
          <w:kern w:val="0"/>
          <w:sz w:val="21"/>
          <w:szCs w:val="21"/>
          <w:lang w:eastAsia="es-ES_tradnl" w:bidi="ar-SA"/>
        </w:rPr>
      </w:pPr>
      <w:r w:rsidRPr="002E7FC8">
        <w:rPr>
          <w:rFonts w:ascii="Trebuchet MS" w:eastAsia="Times New Roman" w:hAnsi="Trebuchet MS" w:cs="Times New Roman"/>
          <w:b/>
          <w:bCs/>
          <w:color w:val="000000"/>
          <w:kern w:val="0"/>
          <w:sz w:val="21"/>
          <w:szCs w:val="21"/>
          <w:lang w:eastAsia="es-ES_tradnl" w:bidi="ar-SA"/>
        </w:rPr>
        <w:t>Inventariar.</w:t>
      </w:r>
      <w:r w:rsidRPr="002E7FC8">
        <w:rPr>
          <w:rFonts w:ascii="Trebuchet MS" w:eastAsia="Times New Roman" w:hAnsi="Trebuchet MS" w:cs="Times New Roman"/>
          <w:color w:val="000000"/>
          <w:kern w:val="0"/>
          <w:sz w:val="21"/>
          <w:szCs w:val="21"/>
          <w:lang w:eastAsia="es-ES_tradnl" w:bidi="ar-SA"/>
        </w:rPr>
        <w:t xml:space="preserve"> El segundo objetivo es saber de qué recursos disponemos. Hemos realizado de manera colaborativa un inventario de todo el material productivo del departamento y valorado su estado, ubicación, si funciona y en caso contrario qué necesita para hacerlo. </w:t>
      </w:r>
      <w:proofErr w:type="gramStart"/>
      <w:r w:rsidRPr="002E7FC8">
        <w:rPr>
          <w:rFonts w:ascii="Trebuchet MS" w:eastAsia="Times New Roman" w:hAnsi="Trebuchet MS" w:cs="Times New Roman"/>
          <w:color w:val="000000"/>
          <w:kern w:val="0"/>
          <w:sz w:val="21"/>
          <w:szCs w:val="21"/>
          <w:lang w:eastAsia="es-ES_tradnl" w:bidi="ar-SA"/>
        </w:rPr>
        <w:t>Además</w:t>
      </w:r>
      <w:proofErr w:type="gramEnd"/>
      <w:r w:rsidRPr="002E7FC8">
        <w:rPr>
          <w:rFonts w:ascii="Trebuchet MS" w:eastAsia="Times New Roman" w:hAnsi="Trebuchet MS" w:cs="Times New Roman"/>
          <w:color w:val="000000"/>
          <w:kern w:val="0"/>
          <w:sz w:val="21"/>
          <w:szCs w:val="21"/>
          <w:lang w:eastAsia="es-ES_tradnl" w:bidi="ar-SA"/>
        </w:rPr>
        <w:t xml:space="preserve"> se ha propuesto a otros departamentos como Medios Informáticos colaborar con el Aula cediendo parte del equipo productivo que tengan en desuso.</w:t>
      </w:r>
    </w:p>
    <w:p w:rsidR="002E7FC8" w:rsidRPr="002E7FC8" w:rsidRDefault="002E7FC8" w:rsidP="002E7FC8">
      <w:pPr>
        <w:numPr>
          <w:ilvl w:val="0"/>
          <w:numId w:val="1"/>
        </w:numPr>
        <w:suppressAutoHyphens w:val="0"/>
        <w:autoSpaceDN/>
        <w:spacing w:before="120" w:after="100" w:afterAutospacing="1" w:line="312" w:lineRule="auto"/>
        <w:ind w:left="375"/>
        <w:textAlignment w:val="auto"/>
        <w:rPr>
          <w:rFonts w:ascii="Trebuchet MS" w:eastAsia="Times New Roman" w:hAnsi="Trebuchet MS" w:cs="Times New Roman"/>
          <w:color w:val="000000"/>
          <w:kern w:val="0"/>
          <w:sz w:val="21"/>
          <w:szCs w:val="21"/>
          <w:lang w:eastAsia="es-ES_tradnl" w:bidi="ar-SA"/>
        </w:rPr>
      </w:pPr>
      <w:r w:rsidRPr="002E7FC8">
        <w:rPr>
          <w:rFonts w:ascii="Trebuchet MS" w:eastAsia="Times New Roman" w:hAnsi="Trebuchet MS" w:cs="Times New Roman"/>
          <w:b/>
          <w:bCs/>
          <w:color w:val="000000"/>
          <w:kern w:val="0"/>
          <w:sz w:val="21"/>
          <w:szCs w:val="21"/>
          <w:lang w:eastAsia="es-ES_tradnl" w:bidi="ar-SA"/>
        </w:rPr>
        <w:t>Ubicar.</w:t>
      </w:r>
      <w:r w:rsidRPr="002E7FC8">
        <w:rPr>
          <w:rFonts w:ascii="Trebuchet MS" w:eastAsia="Times New Roman" w:hAnsi="Trebuchet MS" w:cs="Times New Roman"/>
          <w:color w:val="000000"/>
          <w:kern w:val="0"/>
          <w:sz w:val="21"/>
          <w:szCs w:val="21"/>
          <w:lang w:eastAsia="es-ES_tradnl" w:bidi="ar-SA"/>
        </w:rPr>
        <w:t xml:space="preserve"> El tercer objetivo es el que estamos trabajando actualmente: buscar un espacio en el que podamos gestionar y poner en uso este material de manera concentrada; lo que llamamos un Aula de Producción. Para ello se han propuesto al Equipo Directivo dos posibilidades y se está trabajando en una distribución de estos espacios a través de un </w:t>
      </w:r>
      <w:proofErr w:type="spellStart"/>
      <w:r w:rsidRPr="002E7FC8">
        <w:rPr>
          <w:rFonts w:ascii="Trebuchet MS" w:eastAsia="Times New Roman" w:hAnsi="Trebuchet MS" w:cs="Times New Roman"/>
          <w:color w:val="000000"/>
          <w:kern w:val="0"/>
          <w:sz w:val="21"/>
          <w:szCs w:val="21"/>
          <w:lang w:eastAsia="es-ES_tradnl" w:bidi="ar-SA"/>
        </w:rPr>
        <w:t>renderizado</w:t>
      </w:r>
      <w:proofErr w:type="spellEnd"/>
      <w:r w:rsidRPr="002E7FC8">
        <w:rPr>
          <w:rFonts w:ascii="Trebuchet MS" w:eastAsia="Times New Roman" w:hAnsi="Trebuchet MS" w:cs="Times New Roman"/>
          <w:color w:val="000000"/>
          <w:kern w:val="0"/>
          <w:sz w:val="21"/>
          <w:szCs w:val="21"/>
          <w:lang w:eastAsia="es-ES_tradnl" w:bidi="ar-SA"/>
        </w:rPr>
        <w:t xml:space="preserve"> 3D para una mejor valoración por parte de este.</w:t>
      </w:r>
    </w:p>
    <w:p w:rsidR="002E7FC8" w:rsidRPr="00191545" w:rsidRDefault="002E7FC8" w:rsidP="002E7FC8">
      <w:pPr>
        <w:numPr>
          <w:ilvl w:val="0"/>
          <w:numId w:val="1"/>
        </w:numPr>
        <w:suppressAutoHyphens w:val="0"/>
        <w:autoSpaceDN/>
        <w:spacing w:before="120" w:after="100" w:afterAutospacing="1" w:line="312" w:lineRule="auto"/>
        <w:ind w:left="375"/>
        <w:textAlignment w:val="auto"/>
        <w:rPr>
          <w:rFonts w:ascii="Trebuchet MS" w:eastAsia="Times New Roman" w:hAnsi="Trebuchet MS" w:cs="Times New Roman"/>
          <w:color w:val="000000"/>
          <w:kern w:val="0"/>
          <w:sz w:val="21"/>
          <w:szCs w:val="21"/>
          <w:lang w:eastAsia="es-ES_tradnl" w:bidi="ar-SA"/>
        </w:rPr>
      </w:pPr>
      <w:r w:rsidRPr="002E7FC8">
        <w:rPr>
          <w:rFonts w:ascii="Trebuchet MS" w:eastAsia="Times New Roman" w:hAnsi="Trebuchet MS" w:cs="Times New Roman"/>
          <w:b/>
          <w:bCs/>
          <w:color w:val="000000"/>
          <w:kern w:val="0"/>
          <w:sz w:val="21"/>
          <w:szCs w:val="21"/>
          <w:lang w:eastAsia="es-ES_tradnl" w:bidi="ar-SA"/>
        </w:rPr>
        <w:t>Utilizar.</w:t>
      </w:r>
      <w:r w:rsidRPr="002E7FC8">
        <w:rPr>
          <w:rFonts w:ascii="Trebuchet MS" w:eastAsia="Times New Roman" w:hAnsi="Trebuchet MS" w:cs="Times New Roman"/>
          <w:color w:val="000000"/>
          <w:kern w:val="0"/>
          <w:sz w:val="21"/>
          <w:szCs w:val="21"/>
          <w:lang w:eastAsia="es-ES_tradnl" w:bidi="ar-SA"/>
        </w:rPr>
        <w:t xml:space="preserve"> El último objetivo será compartir los conocimientos de uso y funcionamiento de las diferentes herramientas ubicadas en este Aula de Producción. Para su consecución en necesaria la superación de los tres primeros objetivos</w:t>
      </w:r>
    </w:p>
    <w:p w:rsidR="002E7FC8" w:rsidRPr="00191545" w:rsidRDefault="002E7FC8" w:rsidP="002E7FC8">
      <w:pPr>
        <w:pStyle w:val="Ttulo2"/>
        <w:rPr>
          <w:rFonts w:eastAsia="Times New Roman"/>
          <w:lang w:eastAsia="es-ES_tradnl" w:bidi="ar-SA"/>
        </w:rPr>
      </w:pPr>
      <w:r w:rsidRPr="00191545">
        <w:rPr>
          <w:rFonts w:eastAsia="Times New Roman"/>
          <w:lang w:eastAsia="es-ES_tradnl" w:bidi="ar-SA"/>
        </w:rPr>
        <w:t>Nivel de interacción entre los participantes</w:t>
      </w:r>
    </w:p>
    <w:p w:rsidR="002E7FC8" w:rsidRPr="002E7FC8" w:rsidRDefault="002E7FC8" w:rsidP="002E7FC8">
      <w:pPr>
        <w:suppressAutoHyphens w:val="0"/>
        <w:autoSpaceDN/>
        <w:spacing w:before="120" w:after="150" w:line="312" w:lineRule="auto"/>
        <w:textAlignment w:val="auto"/>
        <w:rPr>
          <w:rFonts w:ascii="Trebuchet MS" w:eastAsia="Times New Roman" w:hAnsi="Trebuchet MS" w:cs="Times New Roman"/>
          <w:color w:val="000000"/>
          <w:kern w:val="0"/>
          <w:sz w:val="21"/>
          <w:szCs w:val="21"/>
          <w:lang w:eastAsia="es-ES_tradnl" w:bidi="ar-SA"/>
        </w:rPr>
      </w:pPr>
      <w:r w:rsidRPr="002E7FC8">
        <w:rPr>
          <w:rFonts w:ascii="Trebuchet MS" w:eastAsia="Times New Roman" w:hAnsi="Trebuchet MS" w:cs="Times New Roman"/>
          <w:color w:val="000000"/>
          <w:kern w:val="0"/>
          <w:sz w:val="21"/>
          <w:szCs w:val="21"/>
          <w:lang w:eastAsia="es-ES_tradnl" w:bidi="ar-SA"/>
        </w:rPr>
        <w:t>Por nuestras diferencias de horario y turnos (mañana y tarde), a</w:t>
      </w:r>
      <w:r w:rsidRPr="00191545">
        <w:rPr>
          <w:rFonts w:ascii="Trebuchet MS" w:eastAsia="Times New Roman" w:hAnsi="Trebuchet MS" w:cs="Times New Roman"/>
          <w:color w:val="000000"/>
          <w:kern w:val="0"/>
          <w:sz w:val="21"/>
          <w:szCs w:val="21"/>
          <w:lang w:eastAsia="es-ES_tradnl" w:bidi="ar-SA"/>
        </w:rPr>
        <w:t xml:space="preserve"> menudo ha sido difícil acordar reuniones </w:t>
      </w:r>
      <w:r w:rsidRPr="002E7FC8">
        <w:rPr>
          <w:rFonts w:ascii="Trebuchet MS" w:eastAsia="Times New Roman" w:hAnsi="Trebuchet MS" w:cs="Times New Roman"/>
          <w:color w:val="000000"/>
          <w:kern w:val="0"/>
          <w:sz w:val="21"/>
          <w:szCs w:val="21"/>
          <w:lang w:eastAsia="es-ES_tradnl" w:bidi="ar-SA"/>
        </w:rPr>
        <w:t>presenciales</w:t>
      </w:r>
      <w:r w:rsidRPr="002E7FC8">
        <w:rPr>
          <w:rFonts w:ascii="Trebuchet MS" w:eastAsia="Times New Roman" w:hAnsi="Trebuchet MS" w:cs="Times New Roman"/>
          <w:color w:val="000000"/>
          <w:kern w:val="0"/>
          <w:sz w:val="21"/>
          <w:szCs w:val="21"/>
          <w:lang w:eastAsia="es-ES_tradnl" w:bidi="ar-SA"/>
        </w:rPr>
        <w:t>; s</w:t>
      </w:r>
      <w:r w:rsidRPr="002E7FC8">
        <w:rPr>
          <w:rFonts w:ascii="Trebuchet MS" w:eastAsia="Times New Roman" w:hAnsi="Trebuchet MS" w:cs="Times New Roman"/>
          <w:color w:val="000000"/>
          <w:kern w:val="0"/>
          <w:sz w:val="21"/>
          <w:szCs w:val="21"/>
          <w:lang w:eastAsia="es-ES_tradnl" w:bidi="ar-SA"/>
        </w:rPr>
        <w:t xml:space="preserve">in </w:t>
      </w:r>
      <w:proofErr w:type="gramStart"/>
      <w:r w:rsidRPr="002E7FC8">
        <w:rPr>
          <w:rFonts w:ascii="Trebuchet MS" w:eastAsia="Times New Roman" w:hAnsi="Trebuchet MS" w:cs="Times New Roman"/>
          <w:color w:val="000000"/>
          <w:kern w:val="0"/>
          <w:sz w:val="21"/>
          <w:szCs w:val="21"/>
          <w:lang w:eastAsia="es-ES_tradnl" w:bidi="ar-SA"/>
        </w:rPr>
        <w:t>embargo</w:t>
      </w:r>
      <w:proofErr w:type="gramEnd"/>
      <w:r w:rsidRPr="002E7FC8">
        <w:rPr>
          <w:rFonts w:ascii="Trebuchet MS" w:eastAsia="Times New Roman" w:hAnsi="Trebuchet MS" w:cs="Times New Roman"/>
          <w:color w:val="000000"/>
          <w:kern w:val="0"/>
          <w:sz w:val="21"/>
          <w:szCs w:val="21"/>
          <w:lang w:eastAsia="es-ES_tradnl" w:bidi="ar-SA"/>
        </w:rPr>
        <w:t xml:space="preserve"> esto se ha solventado a</w:t>
      </w:r>
      <w:r w:rsidRPr="00191545">
        <w:rPr>
          <w:rFonts w:ascii="Trebuchet MS" w:eastAsia="Times New Roman" w:hAnsi="Trebuchet MS" w:cs="Times New Roman"/>
          <w:color w:val="000000"/>
          <w:kern w:val="0"/>
          <w:sz w:val="21"/>
          <w:szCs w:val="21"/>
          <w:lang w:eastAsia="es-ES_tradnl" w:bidi="ar-SA"/>
        </w:rPr>
        <w:t xml:space="preserve"> través de tecnologías como documentos compartidos en Google Drive</w:t>
      </w:r>
      <w:r w:rsidRPr="002E7FC8">
        <w:rPr>
          <w:rFonts w:ascii="Trebuchet MS" w:eastAsia="Times New Roman" w:hAnsi="Trebuchet MS" w:cs="Times New Roman"/>
          <w:color w:val="000000"/>
          <w:kern w:val="0"/>
          <w:sz w:val="21"/>
          <w:szCs w:val="21"/>
          <w:lang w:eastAsia="es-ES_tradnl" w:bidi="ar-SA"/>
        </w:rPr>
        <w:t xml:space="preserve">, </w:t>
      </w:r>
      <w:r w:rsidRPr="00191545">
        <w:rPr>
          <w:rFonts w:ascii="Trebuchet MS" w:eastAsia="Times New Roman" w:hAnsi="Trebuchet MS" w:cs="Times New Roman"/>
          <w:color w:val="000000"/>
          <w:kern w:val="0"/>
          <w:sz w:val="21"/>
          <w:szCs w:val="21"/>
          <w:lang w:eastAsia="es-ES_tradnl" w:bidi="ar-SA"/>
        </w:rPr>
        <w:t>servicios de mensajería</w:t>
      </w:r>
      <w:r w:rsidRPr="002E7FC8">
        <w:rPr>
          <w:rFonts w:ascii="Trebuchet MS" w:eastAsia="Times New Roman" w:hAnsi="Trebuchet MS" w:cs="Times New Roman"/>
          <w:color w:val="000000"/>
          <w:kern w:val="0"/>
          <w:sz w:val="21"/>
          <w:szCs w:val="21"/>
          <w:lang w:eastAsia="es-ES_tradnl" w:bidi="ar-SA"/>
        </w:rPr>
        <w:t xml:space="preserve"> y correo electrónico.</w:t>
      </w:r>
    </w:p>
    <w:p w:rsidR="002E7FC8" w:rsidRPr="00191545" w:rsidRDefault="002E7FC8" w:rsidP="002E7FC8">
      <w:pPr>
        <w:suppressAutoHyphens w:val="0"/>
        <w:autoSpaceDN/>
        <w:spacing w:before="120" w:after="150" w:line="312" w:lineRule="auto"/>
        <w:textAlignment w:val="auto"/>
        <w:rPr>
          <w:rFonts w:ascii="Trebuchet MS" w:eastAsia="Times New Roman" w:hAnsi="Trebuchet MS" w:cs="Times New Roman"/>
          <w:color w:val="000000"/>
          <w:kern w:val="0"/>
          <w:sz w:val="21"/>
          <w:szCs w:val="21"/>
          <w:lang w:eastAsia="es-ES_tradnl" w:bidi="ar-SA"/>
        </w:rPr>
      </w:pPr>
      <w:r w:rsidRPr="002E7FC8">
        <w:rPr>
          <w:rFonts w:ascii="Trebuchet MS" w:eastAsia="Times New Roman" w:hAnsi="Trebuchet MS" w:cs="Times New Roman"/>
          <w:color w:val="000000"/>
          <w:kern w:val="0"/>
          <w:sz w:val="21"/>
          <w:szCs w:val="21"/>
          <w:lang w:eastAsia="es-ES_tradnl" w:bidi="ar-SA"/>
        </w:rPr>
        <w:t xml:space="preserve">Las reuniones </w:t>
      </w:r>
      <w:r w:rsidRPr="00191545">
        <w:rPr>
          <w:rFonts w:ascii="Trebuchet MS" w:eastAsia="Times New Roman" w:hAnsi="Trebuchet MS" w:cs="Times New Roman"/>
          <w:color w:val="000000"/>
          <w:kern w:val="0"/>
          <w:sz w:val="21"/>
          <w:szCs w:val="21"/>
          <w:lang w:eastAsia="es-ES_tradnl" w:bidi="ar-SA"/>
        </w:rPr>
        <w:t>presenciales</w:t>
      </w:r>
      <w:r w:rsidRPr="002E7FC8">
        <w:rPr>
          <w:rFonts w:ascii="Trebuchet MS" w:eastAsia="Times New Roman" w:hAnsi="Trebuchet MS" w:cs="Times New Roman"/>
          <w:color w:val="000000"/>
          <w:kern w:val="0"/>
          <w:sz w:val="21"/>
          <w:szCs w:val="21"/>
          <w:lang w:eastAsia="es-ES_tradnl" w:bidi="ar-SA"/>
        </w:rPr>
        <w:t xml:space="preserve"> han servido para dialogar de una manera más fluida y poner en común el trabajo </w:t>
      </w:r>
      <w:proofErr w:type="gramStart"/>
      <w:r w:rsidRPr="002E7FC8">
        <w:rPr>
          <w:rFonts w:ascii="Trebuchet MS" w:eastAsia="Times New Roman" w:hAnsi="Trebuchet MS" w:cs="Times New Roman"/>
          <w:color w:val="000000"/>
          <w:kern w:val="0"/>
          <w:sz w:val="21"/>
          <w:szCs w:val="21"/>
          <w:lang w:eastAsia="es-ES_tradnl" w:bidi="ar-SA"/>
        </w:rPr>
        <w:t>realizado</w:t>
      </w:r>
      <w:proofErr w:type="gramEnd"/>
      <w:r w:rsidRPr="002E7FC8">
        <w:rPr>
          <w:rFonts w:ascii="Trebuchet MS" w:eastAsia="Times New Roman" w:hAnsi="Trebuchet MS" w:cs="Times New Roman"/>
          <w:color w:val="000000"/>
          <w:kern w:val="0"/>
          <w:sz w:val="21"/>
          <w:szCs w:val="21"/>
          <w:lang w:eastAsia="es-ES_tradnl" w:bidi="ar-SA"/>
        </w:rPr>
        <w:t xml:space="preserve"> así como los futuros objetivos</w:t>
      </w:r>
      <w:r w:rsidRPr="002E7FC8">
        <w:rPr>
          <w:rFonts w:ascii="Trebuchet MS" w:eastAsia="Times New Roman" w:hAnsi="Trebuchet MS" w:cs="Times New Roman"/>
          <w:color w:val="000000"/>
          <w:kern w:val="0"/>
          <w:sz w:val="21"/>
          <w:szCs w:val="21"/>
          <w:lang w:eastAsia="es-ES_tradnl" w:bidi="ar-SA"/>
        </w:rPr>
        <w:t>.</w:t>
      </w:r>
    </w:p>
    <w:p w:rsidR="002E7FC8" w:rsidRPr="00191545" w:rsidRDefault="002E7FC8" w:rsidP="002E7FC8">
      <w:pPr>
        <w:pStyle w:val="Ttulo2"/>
        <w:rPr>
          <w:rFonts w:eastAsia="Times New Roman"/>
          <w:lang w:eastAsia="es-ES_tradnl" w:bidi="ar-SA"/>
        </w:rPr>
      </w:pPr>
      <w:r w:rsidRPr="00191545">
        <w:rPr>
          <w:rFonts w:eastAsia="Times New Roman"/>
          <w:lang w:eastAsia="es-ES_tradnl" w:bidi="ar-SA"/>
        </w:rPr>
        <w:lastRenderedPageBreak/>
        <w:t>Grado de aplicación en su contexto educativo</w:t>
      </w:r>
    </w:p>
    <w:p w:rsidR="002E7FC8" w:rsidRPr="00191545" w:rsidRDefault="002E7FC8" w:rsidP="002E7FC8">
      <w:pPr>
        <w:suppressAutoHyphens w:val="0"/>
        <w:autoSpaceDN/>
        <w:spacing w:before="120" w:after="150" w:line="312" w:lineRule="auto"/>
        <w:textAlignment w:val="auto"/>
        <w:rPr>
          <w:rFonts w:ascii="Trebuchet MS" w:eastAsia="Times New Roman" w:hAnsi="Trebuchet MS" w:cs="Times New Roman"/>
          <w:color w:val="000000"/>
          <w:kern w:val="0"/>
          <w:sz w:val="21"/>
          <w:szCs w:val="21"/>
          <w:lang w:eastAsia="es-ES_tradnl" w:bidi="ar-SA"/>
        </w:rPr>
      </w:pPr>
      <w:r w:rsidRPr="00191545">
        <w:rPr>
          <w:rFonts w:ascii="Trebuchet MS" w:eastAsia="Times New Roman" w:hAnsi="Trebuchet MS" w:cs="Times New Roman"/>
          <w:color w:val="000000"/>
          <w:kern w:val="0"/>
          <w:sz w:val="21"/>
          <w:szCs w:val="21"/>
          <w:lang w:eastAsia="es-ES_tradnl" w:bidi="ar-SA"/>
        </w:rPr>
        <w:t xml:space="preserve">Consideramos que este proyecto </w:t>
      </w:r>
      <w:r w:rsidRPr="002E7FC8">
        <w:rPr>
          <w:rFonts w:ascii="Trebuchet MS" w:eastAsia="Times New Roman" w:hAnsi="Trebuchet MS" w:cs="Times New Roman"/>
          <w:color w:val="000000"/>
          <w:kern w:val="0"/>
          <w:sz w:val="21"/>
          <w:szCs w:val="21"/>
          <w:lang w:eastAsia="es-ES_tradnl" w:bidi="ar-SA"/>
        </w:rPr>
        <w:t>puede</w:t>
      </w:r>
      <w:r w:rsidRPr="00191545">
        <w:rPr>
          <w:rFonts w:ascii="Trebuchet MS" w:eastAsia="Times New Roman" w:hAnsi="Trebuchet MS" w:cs="Times New Roman"/>
          <w:color w:val="000000"/>
          <w:kern w:val="0"/>
          <w:sz w:val="21"/>
          <w:szCs w:val="21"/>
          <w:lang w:eastAsia="es-ES_tradnl" w:bidi="ar-SA"/>
        </w:rPr>
        <w:t xml:space="preserve"> ser muy enriquecedor para la Escuel</w:t>
      </w:r>
      <w:r w:rsidRPr="002E7FC8">
        <w:rPr>
          <w:rFonts w:ascii="Trebuchet MS" w:eastAsia="Times New Roman" w:hAnsi="Trebuchet MS" w:cs="Times New Roman"/>
          <w:color w:val="000000"/>
          <w:kern w:val="0"/>
          <w:sz w:val="21"/>
          <w:szCs w:val="21"/>
          <w:lang w:eastAsia="es-ES_tradnl" w:bidi="ar-SA"/>
        </w:rPr>
        <w:t xml:space="preserve">a, </w:t>
      </w:r>
      <w:r w:rsidRPr="00191545">
        <w:rPr>
          <w:rFonts w:ascii="Trebuchet MS" w:eastAsia="Times New Roman" w:hAnsi="Trebuchet MS" w:cs="Times New Roman"/>
          <w:color w:val="000000"/>
          <w:kern w:val="0"/>
          <w:sz w:val="21"/>
          <w:szCs w:val="21"/>
          <w:lang w:eastAsia="es-ES_tradnl" w:bidi="ar-SA"/>
        </w:rPr>
        <w:t>su alumnado</w:t>
      </w:r>
      <w:r w:rsidRPr="002E7FC8">
        <w:rPr>
          <w:rFonts w:ascii="Trebuchet MS" w:eastAsia="Times New Roman" w:hAnsi="Trebuchet MS" w:cs="Times New Roman"/>
          <w:color w:val="000000"/>
          <w:kern w:val="0"/>
          <w:sz w:val="21"/>
          <w:szCs w:val="21"/>
          <w:lang w:eastAsia="es-ES_tradnl" w:bidi="ar-SA"/>
        </w:rPr>
        <w:t xml:space="preserve"> y profesorado, especialmente los Estudios Superiores de Diseño Gráfico y Ciclo Superior de Gráfica Publicitaria mejorando los recursos para la superación de los diferentes módulos y asignaturas</w:t>
      </w:r>
    </w:p>
    <w:p w:rsidR="002E7FC8" w:rsidRDefault="002E7FC8"/>
    <w:sectPr w:rsidR="002E7FC8" w:rsidSect="00800A0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WenQuanYi Micro Hei">
    <w:panose1 w:val="020B0604020202020204"/>
    <w:charset w:val="00"/>
    <w:family w:val="auto"/>
    <w:pitch w:val="variable"/>
  </w:font>
  <w:font w:name="Lohit Devanagari">
    <w:altName w:val="Calibri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 Narrow">
    <w:altName w:val="Arial"/>
    <w:panose1 w:val="020B0604020202020204"/>
    <w:charset w:val="00"/>
    <w:family w:val="swiss"/>
    <w:pitch w:val="variable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90C69"/>
    <w:multiLevelType w:val="multilevel"/>
    <w:tmpl w:val="79D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FC8"/>
    <w:rsid w:val="002E7FC8"/>
    <w:rsid w:val="0080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45FDA6"/>
  <w15:chartTrackingRefBased/>
  <w15:docId w15:val="{14CD6E74-C921-994E-AB4E-8C76A4C0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FC8"/>
    <w:pPr>
      <w:suppressAutoHyphens/>
      <w:autoSpaceDN w:val="0"/>
      <w:textAlignment w:val="baseline"/>
    </w:pPr>
    <w:rPr>
      <w:rFonts w:ascii="Liberation Serif" w:eastAsia="WenQuanYi Micro Hei" w:hAnsi="Liberation Serif" w:cs="Lohit Devanagari"/>
      <w:kern w:val="3"/>
      <w:lang w:eastAsia="zh-CN" w:bidi="hi-IN"/>
    </w:rPr>
  </w:style>
  <w:style w:type="paragraph" w:styleId="Ttulo1">
    <w:name w:val="heading 1"/>
    <w:basedOn w:val="Normal"/>
    <w:next w:val="Normal"/>
    <w:link w:val="Ttulo1Car"/>
    <w:uiPriority w:val="9"/>
    <w:qFormat/>
    <w:rsid w:val="002E7FC8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7FC8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E7FC8"/>
    <w:rPr>
      <w:rFonts w:asciiTheme="majorHAnsi" w:eastAsiaTheme="majorEastAsia" w:hAnsiTheme="majorHAnsi" w:cs="Mangal"/>
      <w:color w:val="2F5496" w:themeColor="accent1" w:themeShade="BF"/>
      <w:kern w:val="3"/>
      <w:sz w:val="32"/>
      <w:szCs w:val="29"/>
      <w:lang w:eastAsia="zh-CN" w:bidi="hi-IN"/>
    </w:rPr>
  </w:style>
  <w:style w:type="character" w:customStyle="1" w:styleId="Ttulo2Car">
    <w:name w:val="Título 2 Car"/>
    <w:basedOn w:val="Fuentedeprrafopredeter"/>
    <w:link w:val="Ttulo2"/>
    <w:uiPriority w:val="9"/>
    <w:rsid w:val="002E7FC8"/>
    <w:rPr>
      <w:rFonts w:asciiTheme="majorHAnsi" w:eastAsiaTheme="majorEastAsia" w:hAnsiTheme="majorHAnsi" w:cs="Mangal"/>
      <w:color w:val="2F5496" w:themeColor="accent1" w:themeShade="BF"/>
      <w:kern w:val="3"/>
      <w:sz w:val="26"/>
      <w:szCs w:val="23"/>
      <w:lang w:eastAsia="zh-CN" w:bidi="hi-IN"/>
    </w:rPr>
  </w:style>
  <w:style w:type="paragraph" w:customStyle="1" w:styleId="TableContents">
    <w:name w:val="Table Contents"/>
    <w:basedOn w:val="Normal"/>
    <w:rsid w:val="002E7FC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387</Words>
  <Characters>2130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2020-03-11T09:05:00Z</dcterms:created>
  <dcterms:modified xsi:type="dcterms:W3CDTF">2020-03-11T09:09:00Z</dcterms:modified>
</cp:coreProperties>
</file>