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spacing w:line="291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1274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5075F8" w:rsidP="00854F08">
            <w:pPr>
              <w:spacing w:line="291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ORGANIZACIÓN Y CONTROL DE LA REPRODUCCIÓN Y CRÍA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AGRARIA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GANADERÍA Y ASISTENCIA EN SANIDAD ANIMAL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SUPERIOR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1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256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075F8" w:rsidP="005075F8">
            <w:pPr>
              <w:autoSpaceDE w:val="0"/>
              <w:autoSpaceDN w:val="0"/>
              <w:adjustRightInd w:val="0"/>
              <w:rPr>
                <w:rFonts w:ascii="Arial Narrow" w:hAnsi="Arial Narrow" w:cs="ArialMT"/>
                <w:lang w:val="es-ES"/>
              </w:rPr>
            </w:pPr>
            <w:r>
              <w:rPr>
                <w:rFonts w:ascii="Arial Narrow" w:hAnsi="Arial Narrow" w:cs="Arial"/>
              </w:rPr>
              <w:t>UC1495</w:t>
            </w:r>
            <w:r w:rsidR="000317B2" w:rsidRPr="000317B2">
              <w:rPr>
                <w:rFonts w:ascii="Arial Narrow" w:hAnsi="Arial Narrow" w:cs="Arial"/>
              </w:rPr>
              <w:t xml:space="preserve">_3 </w:t>
            </w:r>
            <w:r w:rsidR="000317B2" w:rsidRPr="000317B2">
              <w:rPr>
                <w:rFonts w:ascii="Arial Narrow" w:hAnsi="Arial Narrow" w:cs="ArialMT"/>
                <w:lang w:val="es-ES"/>
              </w:rPr>
              <w:t>Gestionar los pr</w:t>
            </w:r>
            <w:r>
              <w:rPr>
                <w:rFonts w:ascii="Arial Narrow" w:hAnsi="Arial Narrow" w:cs="ArialMT"/>
                <w:lang w:val="es-ES"/>
              </w:rPr>
              <w:t>ocesos de producción de animales de renuevo, de reproductores y crías, y de leche.</w:t>
            </w:r>
          </w:p>
          <w:p w:rsidR="000317B2" w:rsidRPr="000317B2" w:rsidRDefault="005075F8" w:rsidP="000317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MT"/>
                <w:lang w:val="es-ES"/>
              </w:rPr>
              <w:t>UC0533</w:t>
            </w:r>
            <w:r w:rsidR="000317B2">
              <w:rPr>
                <w:rFonts w:ascii="Arial Narrow" w:hAnsi="Arial Narrow" w:cs="ArialMT"/>
                <w:lang w:val="es-ES"/>
              </w:rPr>
              <w:t xml:space="preserve">_3 </w:t>
            </w:r>
            <w:r>
              <w:rPr>
                <w:rFonts w:ascii="Arial Narrow" w:hAnsi="Arial Narrow" w:cs="ArialMT"/>
                <w:lang w:val="es-ES"/>
              </w:rPr>
              <w:t>Controlar y organizar las actividades con sementales, yeguas reproductoras y potros lactantes.</w:t>
            </w:r>
          </w:p>
        </w:tc>
      </w:tr>
      <w:tr w:rsidR="00521CDE" w:rsidRPr="000317B2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  <w:p w:rsidR="00E46B89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En el módulo de</w:t>
            </w:r>
            <w:r>
              <w:rPr>
                <w:rFonts w:ascii="Arial Narrow" w:hAnsi="Arial Narrow" w:cs="Arial"/>
              </w:rPr>
              <w:t xml:space="preserve"> </w:t>
            </w:r>
            <w:r w:rsidR="005075F8">
              <w:rPr>
                <w:rFonts w:ascii="Arial Narrow" w:hAnsi="Arial Narrow" w:cs="Arial"/>
              </w:rPr>
              <w:t>OCRC, se estudia la formación necesaria para desempeñar la función de programación de la reproducción y producción láctea en</w:t>
            </w:r>
            <w:r w:rsidR="009D56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mamíferos (</w:t>
            </w:r>
            <w:r w:rsidR="009D5606">
              <w:rPr>
                <w:rFonts w:ascii="Arial Narrow" w:hAnsi="Arial Narrow" w:cs="Arial"/>
              </w:rPr>
              <w:t>rumiantes y monogástricos), y</w:t>
            </w:r>
            <w:r>
              <w:rPr>
                <w:rFonts w:ascii="Arial Narrow" w:hAnsi="Arial Narrow" w:cs="Arial"/>
              </w:rPr>
              <w:t xml:space="preserve"> aves</w:t>
            </w:r>
            <w:r w:rsidR="00713A18">
              <w:rPr>
                <w:rFonts w:ascii="Arial Narrow" w:hAnsi="Arial Narrow" w:cs="Arial"/>
              </w:rPr>
              <w:t xml:space="preserve">. </w:t>
            </w:r>
          </w:p>
          <w:p w:rsidR="00E46B89" w:rsidRPr="000317B2" w:rsidRDefault="00E46B89" w:rsidP="00854F08">
            <w:pPr>
              <w:rPr>
                <w:rFonts w:ascii="Arial Narrow" w:hAnsi="Arial Narrow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685616">
      <w:pPr>
        <w:jc w:val="center"/>
        <w:rPr>
          <w:rFonts w:ascii="Trebuchet MS" w:hAnsi="Trebuchet MS"/>
        </w:rPr>
      </w:pPr>
      <w:r w:rsidRPr="00854F08">
        <w:rPr>
          <w:rFonts w:ascii="Trebuchet MS" w:hAnsi="Trebuchet MS"/>
          <w:sz w:val="28"/>
          <w:szCs w:val="28"/>
        </w:rPr>
        <w:t>TABLA 2: Normativa</w:t>
      </w: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685616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="00E46B89"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="00E46B89" w:rsidRPr="00854F08">
              <w:rPr>
                <w:rFonts w:ascii="Trebuchet MS" w:hAnsi="Trebuchet MS"/>
              </w:rPr>
              <w:t xml:space="preserve"> mod</w:t>
            </w:r>
            <w:r>
              <w:rPr>
                <w:rFonts w:ascii="Trebuchet MS" w:hAnsi="Trebuchet MS"/>
              </w:rPr>
              <w:t xml:space="preserve">ificada por ley Orgánica 8/2013  </w:t>
            </w:r>
            <w:r w:rsidR="00E46B89" w:rsidRPr="00854F08">
              <w:rPr>
                <w:rFonts w:ascii="Trebuchet MS" w:hAnsi="Trebuchet MS"/>
              </w:rPr>
              <w:t>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713A18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</w:t>
            </w:r>
            <w:r w:rsidR="00713A18">
              <w:rPr>
                <w:rFonts w:ascii="Trebuchet MS" w:hAnsi="Trebuchet MS"/>
              </w:rPr>
              <w:t>1585/2012</w:t>
            </w:r>
            <w:r w:rsidRPr="00854F08">
              <w:rPr>
                <w:rFonts w:ascii="Trebuchet MS" w:hAnsi="Trebuchet MS"/>
              </w:rPr>
              <w:t>, de</w:t>
            </w:r>
            <w:r w:rsidR="00713A18">
              <w:rPr>
                <w:rFonts w:ascii="Trebuchet MS" w:hAnsi="Trebuchet MS"/>
              </w:rPr>
              <w:t xml:space="preserve"> 23 de noviembre </w:t>
            </w:r>
            <w:r w:rsidRPr="00854F08">
              <w:rPr>
                <w:rFonts w:ascii="Trebuchet MS" w:hAnsi="Trebuchet MS"/>
              </w:rPr>
              <w:t>por el que se establece el Título de  Técnico</w:t>
            </w:r>
            <w:r w:rsidR="00713A18" w:rsidRPr="00713A18">
              <w:rPr>
                <w:rFonts w:ascii="Trebuchet MS" w:hAnsi="Trebuchet MS"/>
              </w:rPr>
              <w:t xml:space="preserve"> Superior Ganadería y Asistencia en Sanidad Animal</w:t>
            </w:r>
            <w:r w:rsidR="00713A18" w:rsidRPr="00854F08">
              <w:rPr>
                <w:rFonts w:ascii="Trebuchet MS" w:hAnsi="Trebuchet MS"/>
              </w:rPr>
              <w:t xml:space="preserve"> </w:t>
            </w:r>
            <w:r w:rsidRPr="00854F08">
              <w:rPr>
                <w:rFonts w:ascii="Trebuchet MS" w:hAnsi="Trebuchet MS"/>
              </w:rPr>
              <w:t>y se</w:t>
            </w:r>
            <w:r w:rsidR="00713A18">
              <w:rPr>
                <w:rFonts w:ascii="Trebuchet MS" w:hAnsi="Trebuchet MS"/>
              </w:rPr>
              <w:t xml:space="preserve"> fijan </w:t>
            </w:r>
            <w:r w:rsidRPr="00854F08">
              <w:rPr>
                <w:rFonts w:ascii="Trebuchet MS" w:hAnsi="Trebuchet MS"/>
              </w:rPr>
              <w:t>sus</w:t>
            </w:r>
            <w:r w:rsidR="00713A18">
              <w:rPr>
                <w:rFonts w:ascii="Trebuchet MS" w:hAnsi="Trebuchet MS"/>
              </w:rPr>
              <w:t xml:space="preserve"> enseñanzas </w:t>
            </w:r>
            <w:r w:rsidRPr="00854F08">
              <w:rPr>
                <w:rFonts w:ascii="Trebuchet MS" w:hAnsi="Trebuchet MS"/>
              </w:rPr>
              <w:t>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3A18" w:rsidRPr="00713A18" w:rsidRDefault="00713A18" w:rsidP="00713A18">
            <w:pPr>
              <w:widowControl w:val="0"/>
              <w:spacing w:before="120"/>
              <w:ind w:left="228"/>
              <w:rPr>
                <w:rFonts w:ascii="Trebuchet MS" w:hAnsi="Trebuchet MS"/>
              </w:rPr>
            </w:pPr>
            <w:r w:rsidRPr="00713A18">
              <w:rPr>
                <w:rFonts w:ascii="Trebuchet MS" w:hAnsi="Trebuchet MS"/>
              </w:rPr>
              <w:t>ORDEN de 28 de septiembre de 2011, por la que se regulan los módulos profesionales de formación en centros de trabajo y de proyecto para el alumnado matriculado en centros docentes de la Comunidad Autónoma de Andalucía.</w:t>
            </w:r>
          </w:p>
          <w:p w:rsidR="00E46B89" w:rsidRPr="00854F08" w:rsidRDefault="00E46B89" w:rsidP="00B67AF4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9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Planificar la producción de productos ganaderos,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atendiendo</w:t>
            </w:r>
            <w:proofErr w:type="gramEnd"/>
            <w:r w:rsidRPr="00D56CE1">
              <w:rPr>
                <w:rFonts w:ascii="Arial Narrow" w:hAnsi="Arial Narrow"/>
              </w:rPr>
              <w:t xml:space="preserve"> a las exigencias del mercado y a la capacidad productiva de la empresa.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Coordinar y controlar los recursos humanos y materiales,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optimizándolos</w:t>
            </w:r>
            <w:proofErr w:type="gramEnd"/>
            <w:r w:rsidRPr="00D56CE1">
              <w:rPr>
                <w:rFonts w:ascii="Arial Narrow" w:hAnsi="Arial Narrow"/>
              </w:rPr>
              <w:t xml:space="preserve"> en función de los objetivos y las actividades establecidas.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Controlar la recepción de animales,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comprobando</w:t>
            </w:r>
            <w:proofErr w:type="gramEnd"/>
            <w:r w:rsidRPr="00D56CE1">
              <w:rPr>
                <w:rFonts w:ascii="Arial Narrow" w:hAnsi="Arial Narrow"/>
              </w:rPr>
              <w:t xml:space="preserve"> su documentación de origen y su estado sanitario, bajo la supervisión de un facultativo veterinario.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685616">
        <w:trPr>
          <w:trHeight w:val="653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Gestionar el aprovisionamiento de materias primas y auxiliares, </w:t>
            </w: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minimizando</w:t>
            </w:r>
            <w:proofErr w:type="gramEnd"/>
            <w:r w:rsidRPr="00D56CE1">
              <w:rPr>
                <w:rFonts w:ascii="Arial Narrow" w:hAnsi="Arial Narrow"/>
              </w:rPr>
              <w:t xml:space="preserve"> costes y asegurando su disponibilidad.</w:t>
            </w: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685616">
        <w:trPr>
          <w:trHeight w:val="988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las instalaciones, las maquinarias y los equipos,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685616">
        <w:trPr>
          <w:trHeight w:val="1080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las operaciones de producción ganadera,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56CE1">
              <w:rPr>
                <w:rFonts w:ascii="Arial Narrow" w:hAnsi="Arial Narrow"/>
              </w:rPr>
              <w:t>comprobando</w:t>
            </w:r>
            <w:proofErr w:type="gramEnd"/>
            <w:r w:rsidRPr="00D56CE1">
              <w:rPr>
                <w:rFonts w:ascii="Arial Narrow" w:hAnsi="Arial Narrow"/>
              </w:rPr>
              <w:t xml:space="preserve"> que se utilizan las técnicas, los métodos, los medios y los equipos que se ajustan a las operaciones que se deben realizar y que optimizan el rendimiento.</w:t>
            </w:r>
          </w:p>
        </w:tc>
        <w:tc>
          <w:tcPr>
            <w:tcW w:w="4679" w:type="dxa"/>
            <w:shd w:val="clear" w:color="auto" w:fill="auto"/>
          </w:tcPr>
          <w:p w:rsid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Pr="00D56CE1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685616">
        <w:trPr>
          <w:trHeight w:val="661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4679" w:type="dxa"/>
            <w:shd w:val="clear" w:color="auto" w:fill="auto"/>
          </w:tcPr>
          <w:p w:rsidR="00685616" w:rsidRPr="00D56CE1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la obtención, el almacenamiento y la conservación de productos ganaderos,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controlando los medios y procesos y las condiciones de calidad y seguridad alimentaria</w:t>
            </w:r>
          </w:p>
          <w:p w:rsidR="00685616" w:rsidRPr="00D56CE1" w:rsidRDefault="00685616" w:rsidP="00D56CE1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85616" w:rsidRPr="00854F08" w:rsidTr="005C778E">
        <w:trPr>
          <w:trHeight w:val="736"/>
          <w:jc w:val="center"/>
        </w:trPr>
        <w:tc>
          <w:tcPr>
            <w:tcW w:w="1242" w:type="dxa"/>
            <w:shd w:val="clear" w:color="auto" w:fill="auto"/>
          </w:tcPr>
          <w:p w:rsidR="00685616" w:rsidRDefault="0068561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Gestionar la protección ambiental</w:t>
            </w:r>
            <w:r w:rsidR="005C778E">
              <w:rPr>
                <w:rFonts w:ascii="Arial Narrow" w:hAnsi="Arial Narrow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685616" w:rsidRDefault="005C778E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utilizando eficientemente los recursos y recogiendo los residuos de manera selectiva</w:t>
            </w:r>
          </w:p>
        </w:tc>
        <w:tc>
          <w:tcPr>
            <w:tcW w:w="4679" w:type="dxa"/>
            <w:shd w:val="clear" w:color="auto" w:fill="auto"/>
          </w:tcPr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685616" w:rsidRDefault="0068561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C778E" w:rsidRPr="00854F08" w:rsidTr="00685616">
        <w:trPr>
          <w:trHeight w:val="855"/>
          <w:jc w:val="center"/>
        </w:trPr>
        <w:tc>
          <w:tcPr>
            <w:tcW w:w="1242" w:type="dxa"/>
            <w:shd w:val="clear" w:color="auto" w:fill="auto"/>
          </w:tcPr>
          <w:p w:rsidR="005C778E" w:rsidRDefault="005C778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Colaborar en el desarrollo de programas de selección y mejora de especies animales,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siguiendo las indicaciones y protocolos establecidos</w:t>
            </w:r>
          </w:p>
        </w:tc>
        <w:tc>
          <w:tcPr>
            <w:tcW w:w="4679" w:type="dxa"/>
            <w:shd w:val="clear" w:color="auto" w:fill="auto"/>
          </w:tcPr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  <w:p w:rsidR="005C778E" w:rsidRDefault="005C778E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A6666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E46B89">
      <w:pPr>
        <w:jc w:val="center"/>
        <w:rPr>
          <w:rFonts w:ascii="Trebuchet MS" w:hAnsi="Trebuchet MS"/>
          <w:sz w:val="28"/>
          <w:szCs w:val="28"/>
        </w:rPr>
      </w:pPr>
    </w:p>
    <w:p w:rsidR="002F5D0A" w:rsidRPr="00854F08" w:rsidRDefault="002F5D0A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las exigencias del mercado y la capacidad productiva de la empresa,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determinando los factores productivos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para planificar la producción de productos ganaderos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los objetivos y las actividades establecidas en la explotación,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identificando criterios de rentabilidad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coordinar y controlar los recursos humanos y materiales.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Elaborar registros en la empresa,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determinando la documentación que se debe cumplimentar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controlar la recepción de animales.</w:t>
            </w:r>
          </w:p>
        </w:tc>
      </w:tr>
      <w:tr w:rsidR="00AA6666" w:rsidRPr="00854F08" w:rsidTr="002E625E">
        <w:trPr>
          <w:trHeight w:val="85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Reconocer y aplicar técnicas de gestión,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analizando el desarrollo de los procesos </w:t>
            </w:r>
          </w:p>
        </w:tc>
        <w:tc>
          <w:tcPr>
            <w:tcW w:w="4679" w:type="dxa"/>
            <w:shd w:val="clear" w:color="auto" w:fill="auto"/>
          </w:tcPr>
          <w:p w:rsidR="00AA6666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determinar el aprovisionamiento necesario de materias primas y auxiliares.</w:t>
            </w:r>
          </w:p>
          <w:p w:rsidR="002E625E" w:rsidRPr="00D56CE1" w:rsidRDefault="002E625E" w:rsidP="002E625E">
            <w:pPr>
              <w:rPr>
                <w:rFonts w:ascii="Arial Narrow" w:hAnsi="Arial Narrow"/>
              </w:rPr>
            </w:pPr>
          </w:p>
        </w:tc>
      </w:tr>
      <w:tr w:rsidR="002E625E" w:rsidRPr="00854F08" w:rsidTr="00AA6666">
        <w:trPr>
          <w:trHeight w:val="782"/>
          <w:jc w:val="center"/>
        </w:trPr>
        <w:tc>
          <w:tcPr>
            <w:tcW w:w="1242" w:type="dxa"/>
            <w:shd w:val="clear" w:color="auto" w:fill="auto"/>
          </w:tcPr>
          <w:p w:rsidR="002E625E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Identificar la normativa de seguridad alimentaria, bienestar animal y de prevención de riesgos laborales,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2E625E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analizando sus condicionantes</w:t>
            </w:r>
          </w:p>
        </w:tc>
        <w:tc>
          <w:tcPr>
            <w:tcW w:w="4679" w:type="dxa"/>
            <w:shd w:val="clear" w:color="auto" w:fill="auto"/>
          </w:tcPr>
          <w:p w:rsidR="002E625E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supervisar las instalaciones, la maquinaria y los equipos</w:t>
            </w:r>
          </w:p>
          <w:p w:rsidR="002E625E" w:rsidRDefault="002E625E" w:rsidP="002E625E">
            <w:pPr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Identificar y aplicar técnicas y métodos de mejora del rendimiento productivo,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relacionándolos con medios, equipos y ope</w:t>
            </w:r>
            <w:r w:rsidR="002E625E">
              <w:rPr>
                <w:rFonts w:ascii="Arial Narrow" w:hAnsi="Arial Narrow"/>
              </w:rPr>
              <w:t>raciones que se van a realizar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controlar la producción ganadera.</w:t>
            </w:r>
          </w:p>
        </w:tc>
      </w:tr>
      <w:tr w:rsidR="002E625E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2E625E" w:rsidRPr="00854F08" w:rsidRDefault="002E625E" w:rsidP="00086AF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086AFB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los medios y procesos y las condiciones de calidad y seguridad alimentaria, </w:t>
            </w:r>
          </w:p>
          <w:p w:rsidR="002E625E" w:rsidRPr="00D56CE1" w:rsidRDefault="002E625E" w:rsidP="00086AFB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2E625E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analizando las técnicas y los protocolos establecidos </w:t>
            </w:r>
          </w:p>
        </w:tc>
        <w:tc>
          <w:tcPr>
            <w:tcW w:w="4679" w:type="dxa"/>
            <w:shd w:val="clear" w:color="auto" w:fill="auto"/>
          </w:tcPr>
          <w:p w:rsidR="002E625E" w:rsidRPr="00D56CE1" w:rsidRDefault="002E625E" w:rsidP="00D56CE1">
            <w:pPr>
              <w:ind w:left="-3"/>
              <w:rPr>
                <w:rFonts w:ascii="Arial Narrow" w:hAnsi="Arial Narrow"/>
              </w:rPr>
            </w:pPr>
            <w:proofErr w:type="gramStart"/>
            <w:r w:rsidRPr="00D56CE1">
              <w:rPr>
                <w:rFonts w:ascii="Arial Narrow" w:hAnsi="Arial Narrow"/>
              </w:rPr>
              <w:t>para</w:t>
            </w:r>
            <w:proofErr w:type="gramEnd"/>
            <w:r w:rsidRPr="00D56CE1">
              <w:rPr>
                <w:rFonts w:ascii="Arial Narrow" w:hAnsi="Arial Narrow"/>
              </w:rPr>
              <w:t xml:space="preserve"> supervisar la obtención, el almacenamiento y la conservación de productos ganaderos.</w:t>
            </w: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Utilizar eficientemente los recursos y recoger los residuos de manera selectiva,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Interpretando la normativa y los procedimientos establecidos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gestionar la protección ambiental</w:t>
            </w: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2E625E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las acciones que se deben llevar a cabo,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Interpretando las indicaciones o los protocolos establecidos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2E625E" w:rsidP="00D56CE1">
            <w:pPr>
              <w:ind w:left="-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colaborar en el desarrollo de selección y mejora animal</w:t>
            </w:r>
          </w:p>
        </w:tc>
      </w:tr>
    </w:tbl>
    <w:p w:rsidR="00AA6666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2F5D0A" w:rsidRPr="00854F08" w:rsidRDefault="002F5D0A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A6666" w:rsidRPr="00854F08" w:rsidTr="00F6117D">
        <w:trPr>
          <w:trHeight w:val="407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a) Planificar la producción de productos ganaderos, atendiendo a las exigencias del mercado y a la capacidad productiva de la empresa.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a) Analizar las exigencias del mercado y la capacidad productiva de la empresa, determinando los factores productivos para planificar la producción de productos ganaderos.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b) Coordinar y controlar los recursos humanos y materiales, optimizándolos en función de los objetivos y las actividades establecidas.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b) Analizar los objetivos y las actividades establecidas en la explotación, identificando criterios de rentabilidad para coordinar y controlar los recursos humanos y materiales.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c) Controlar la recepción de animales, comprobando su documentación de origen y su estado sanitario, bajo la supervisión de un facultativo veterinario.</w:t>
            </w: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c) Elaborar registros en la empresa, determinando la documentación que se debe cumplimentar para controlar la recepción de animales.</w:t>
            </w:r>
          </w:p>
        </w:tc>
      </w:tr>
      <w:tr w:rsidR="00AA6666" w:rsidRPr="00854F08" w:rsidTr="00354055">
        <w:trPr>
          <w:trHeight w:val="1035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d) Gestionar el aprovisionamiento de materias primas y auxiliares, minimizando costes y asegurando su disponibilidad.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354055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d) Reconocer y aplicar técnicas de gestión, analizando el desarrollo de los procesos para determinar el aprovisionamiento necesario de materias primas y auxiliares.</w:t>
            </w:r>
          </w:p>
        </w:tc>
      </w:tr>
      <w:tr w:rsidR="00354055" w:rsidRPr="00854F08" w:rsidTr="00AA6666">
        <w:trPr>
          <w:trHeight w:val="970"/>
        </w:trPr>
        <w:tc>
          <w:tcPr>
            <w:tcW w:w="3898" w:type="dxa"/>
            <w:shd w:val="clear" w:color="auto" w:fill="auto"/>
          </w:tcPr>
          <w:p w:rsidR="00354055" w:rsidRPr="00354055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e) Supervisar las instalaciones, las maquinarias y los equipos, 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3899" w:type="dxa"/>
            <w:shd w:val="clear" w:color="auto" w:fill="auto"/>
          </w:tcPr>
          <w:p w:rsidR="00354055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e) Identificar la normativa de seguridad alimentaria, bienestar animal y de prevención de riesgos laborales, analizando sus condicionantes, para supervisar las instalaciones, la maquinaria y los equipos.</w:t>
            </w:r>
          </w:p>
          <w:p w:rsidR="00354055" w:rsidRPr="0005554A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f) Controlar las operaciones de producción ganadera, 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f) Identificar y aplicar técnicas y métodos de mejora del rendimiento productivo, relacionándolos con medios, equipos y operaciones que se van a realizar, para controlar la producción ganadera.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</w:tr>
      <w:tr w:rsidR="00354055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354055" w:rsidRPr="005D052F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k) Supervisar la obtención, el almacenamiento y la conservación de productos ganaderos, controlando los medios y procesos y las condiciones de calidad y seguridad alimentarias.</w:t>
            </w:r>
          </w:p>
          <w:p w:rsidR="00354055" w:rsidRPr="005D052F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:rsidR="00354055" w:rsidRPr="0005554A" w:rsidRDefault="00354055" w:rsidP="00086AFB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lastRenderedPageBreak/>
              <w:t xml:space="preserve">k) Controlar los medios y procesos y las condiciones de calidad y seguridad alimentaria, analizando las técnicas y los protocolos establecidos para supervisar la obtención, el almacenamiento y la 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lastRenderedPageBreak/>
              <w:t>conservación de productos ganaderos.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lastRenderedPageBreak/>
              <w:t xml:space="preserve">m) </w:t>
            </w:r>
            <w:r w:rsidR="002F5D0A"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ambiental, utilizando eficientemente los recursos  y recogiendo los residuos de manera selectiva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354055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m) Utilizar eficientemente los recursos y recoger los residuos de manera selectiva, interpretando la normativa y los procedimientos establecidos para supervisar la obtención, el almacenamiento y la conservación de productos ganaderos.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2F5D0A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p) Colaborar en el desarrollo de programas de selección y mejora de especies animales, siguiendo las indicaciones y los protocolos establecidos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2F5D0A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p) Verificar las acciones que se deben llevar a cabo, interpretando las indicaciones o los protocolos establecidos, para colaborar en el desarrollo de programas de selección y mejora animal.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699"/>
        <w:gridCol w:w="4252"/>
      </w:tblGrid>
      <w:tr w:rsidR="00526154" w:rsidRPr="00854F08" w:rsidTr="002F5D0A">
        <w:tc>
          <w:tcPr>
            <w:tcW w:w="1141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Planificar la producción de productos ganaderos, atendiendo a las exigencias del mercado y a la capacidad productiva de la empresa.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P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lanificar la producción de productos ganaderos.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Coordinar y controlar los recursos humanos y materiales, optimizándolos en función de los objetivos y las actividades establecidas.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Coordinar y controlar los recursos humanos y materiales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c)</w:t>
            </w:r>
          </w:p>
        </w:tc>
        <w:tc>
          <w:tcPr>
            <w:tcW w:w="8699" w:type="dxa"/>
            <w:shd w:val="clear" w:color="auto" w:fill="auto"/>
          </w:tcPr>
          <w:p w:rsidR="002F5D0A" w:rsidRPr="00F6117D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 recepción de animales, comprobando su documentación de origen y su estado sanitario, bajo la supervisión de un facultativo veterinario.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 recepción de animales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Gestionar el aprovisionamiento de materias primas y auxiliares, minimizando costes y asegurando su disponibilidad.</w:t>
            </w:r>
          </w:p>
          <w:p w:rsidR="002F5D0A" w:rsidRPr="00854F08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D</w:t>
            </w: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eterminar el aprovisionamiento necesario de materias primas y auxiliares.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e)</w:t>
            </w:r>
          </w:p>
        </w:tc>
        <w:tc>
          <w:tcPr>
            <w:tcW w:w="8699" w:type="dxa"/>
            <w:shd w:val="clear" w:color="auto" w:fill="auto"/>
          </w:tcPr>
          <w:p w:rsidR="002F5D0A" w:rsidRPr="00354055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Supervisar las instalaciones, las maquinarias y los equipos, garantizando el estado de uso y comprobando que cumplen las condiciones establecidas por la normativa de seguridad alimentaria, bienestar animal y prevención de riesgos laborales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54055">
              <w:rPr>
                <w:rFonts w:ascii="Arial Narrow" w:hAnsi="Arial Narrow"/>
                <w:sz w:val="22"/>
                <w:szCs w:val="22"/>
              </w:rPr>
              <w:t>Supervisar las instalaciones, las maquinarias y los equipos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f)</w:t>
            </w:r>
          </w:p>
        </w:tc>
        <w:tc>
          <w:tcPr>
            <w:tcW w:w="8699" w:type="dxa"/>
            <w:shd w:val="clear" w:color="auto" w:fill="auto"/>
          </w:tcPr>
          <w:p w:rsidR="002F5D0A" w:rsidRPr="00F6117D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las operaciones de producción ganadera, 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Controlar las operaciones de producción ganadera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k)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Supervisar la obtención, el almacenamiento y la conservación de productos ganaderos, controlando los medios y procesos y las condiciones de calidad y seguridad alimentarias.</w:t>
            </w:r>
          </w:p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Supervisar la obtención, el almacenamiento y la conservación de productos ganaderos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m)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ambiental, utilizando eficientemente los recursos  y recogiendo los residuos de manera selectiva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Gestionar la protección ambiental</w:t>
            </w:r>
          </w:p>
        </w:tc>
      </w:tr>
      <w:tr w:rsidR="002F5D0A" w:rsidRPr="00854F08" w:rsidTr="002F5D0A">
        <w:trPr>
          <w:trHeight w:val="641"/>
        </w:trPr>
        <w:tc>
          <w:tcPr>
            <w:tcW w:w="1141" w:type="dxa"/>
            <w:shd w:val="clear" w:color="auto" w:fill="auto"/>
          </w:tcPr>
          <w:p w:rsidR="002F5D0A" w:rsidRPr="00854F08" w:rsidRDefault="002F5D0A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p)</w:t>
            </w:r>
          </w:p>
        </w:tc>
        <w:tc>
          <w:tcPr>
            <w:tcW w:w="8699" w:type="dxa"/>
            <w:shd w:val="clear" w:color="auto" w:fill="auto"/>
          </w:tcPr>
          <w:p w:rsidR="002F5D0A" w:rsidRPr="005D052F" w:rsidRDefault="002F5D0A" w:rsidP="00086AFB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Colaborar en el desarrollo de programas de selección y mejora de especies animales, siguiendo las indicaciones y los protocolos establecidos</w:t>
            </w:r>
          </w:p>
        </w:tc>
        <w:tc>
          <w:tcPr>
            <w:tcW w:w="4252" w:type="dxa"/>
            <w:shd w:val="clear" w:color="auto" w:fill="auto"/>
          </w:tcPr>
          <w:p w:rsidR="002F5D0A" w:rsidRPr="00854F08" w:rsidRDefault="00A710C0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Colaborar en el desarrollo de programas de selección y mejora de especies animales</w:t>
            </w: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  <w:r w:rsidRPr="002F6FB5">
              <w:rPr>
                <w:rFonts w:ascii="Arial" w:eastAsia="Arial" w:hAnsi="Arial" w:cs="Arial"/>
                <w:lang w:val="es" w:eastAsia="es-ES_tradnl"/>
              </w:rPr>
              <w:t>Supervisa el manejo de reproductores y su adaptación a la explotación, analizando procedimientos y protocolos de actuación.</w:t>
            </w: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F6FB5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2F6FB5" w:rsidRPr="003F446C" w:rsidRDefault="002F6FB5" w:rsidP="00086AF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46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F6FB5" w:rsidRPr="00854F08" w:rsidRDefault="002F6FB5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2F6FB5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2F6FB5" w:rsidRPr="00F440CF" w:rsidRDefault="002F6FB5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95" w:type="dxa"/>
          </w:tcPr>
          <w:p w:rsidR="002F6FB5" w:rsidRPr="00F440CF" w:rsidRDefault="002F6FB5" w:rsidP="00EC5B7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Arial Narrow" w:eastAsia="Calibri" w:hAnsi="Arial Narrow" w:cs="Arial"/>
                <w:b/>
                <w:iCs/>
                <w:lang w:val="es-ES"/>
              </w:rPr>
            </w:pPr>
            <w:r w:rsidRPr="00F440CF">
              <w:rPr>
                <w:rFonts w:ascii="Arial Narrow" w:eastAsia="Arial" w:hAnsi="Arial Narrow" w:cs="Arial"/>
                <w:b/>
                <w:lang w:val="es" w:eastAsia="es-ES_tradnl"/>
              </w:rPr>
              <w:t>a b c f p</w:t>
            </w:r>
          </w:p>
        </w:tc>
        <w:tc>
          <w:tcPr>
            <w:tcW w:w="4678" w:type="dxa"/>
            <w:shd w:val="clear" w:color="auto" w:fill="auto"/>
          </w:tcPr>
          <w:p w:rsidR="002F6FB5" w:rsidRPr="00F440CF" w:rsidRDefault="00EC5B7D" w:rsidP="00EC5B7D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eastAsia="Arial" w:hAnsi="Arial Narrow" w:cs="Arial"/>
                <w:b/>
                <w:color w:val="00B050"/>
                <w:lang w:val="es" w:eastAsia="es-ES_tradnl"/>
              </w:rPr>
              <w:t>c,p,s</w:t>
            </w:r>
          </w:p>
        </w:tc>
      </w:tr>
      <w:tr w:rsidR="00EC5B7D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EC5B7D" w:rsidRPr="00F440CF" w:rsidRDefault="00EC5B7D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95" w:type="dxa"/>
          </w:tcPr>
          <w:p w:rsidR="00EC5B7D" w:rsidRPr="00F440CF" w:rsidRDefault="00EC5B7D" w:rsidP="00EC5B7D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b,e,f,m</w:t>
            </w:r>
          </w:p>
        </w:tc>
        <w:tc>
          <w:tcPr>
            <w:tcW w:w="4678" w:type="dxa"/>
            <w:shd w:val="clear" w:color="auto" w:fill="auto"/>
          </w:tcPr>
          <w:p w:rsidR="00EC5B7D" w:rsidRPr="00F440CF" w:rsidRDefault="00F440CF" w:rsidP="00F440CF">
            <w:pPr>
              <w:ind w:left="100" w:right="-120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 xml:space="preserve">                                      </w:t>
            </w:r>
            <w:r w:rsidR="00EC5B7D" w:rsidRPr="00F440CF">
              <w:rPr>
                <w:rFonts w:ascii="Arial Narrow" w:hAnsi="Arial Narrow"/>
                <w:b/>
                <w:color w:val="00B050"/>
              </w:rPr>
              <w:t>c,ñ,r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a,b,c,e,f,m,p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d,e,p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b,d,e,f,m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ñ,p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b,d,e,f,k,m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c,s,p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a,b,d,e,f,m,k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d,s,p</w:t>
            </w:r>
          </w:p>
        </w:tc>
      </w:tr>
      <w:tr w:rsidR="00F440CF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F440CF" w:rsidRPr="00F440CF" w:rsidRDefault="00F440CF" w:rsidP="002F6FB5">
            <w:pPr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095" w:type="dxa"/>
          </w:tcPr>
          <w:p w:rsidR="00F440CF" w:rsidRPr="00F440CF" w:rsidRDefault="00F440CF" w:rsidP="00F440CF">
            <w:pPr>
              <w:ind w:right="-120"/>
              <w:jc w:val="center"/>
              <w:rPr>
                <w:rFonts w:ascii="Arial Narrow" w:hAnsi="Arial Narrow"/>
                <w:b/>
              </w:rPr>
            </w:pPr>
            <w:r w:rsidRPr="00F440CF">
              <w:rPr>
                <w:rFonts w:ascii="Arial Narrow" w:hAnsi="Arial Narrow"/>
                <w:b/>
              </w:rPr>
              <w:t>a,b,e,f,m,k</w:t>
            </w:r>
          </w:p>
        </w:tc>
        <w:tc>
          <w:tcPr>
            <w:tcW w:w="4678" w:type="dxa"/>
            <w:shd w:val="clear" w:color="auto" w:fill="auto"/>
          </w:tcPr>
          <w:p w:rsidR="00F440CF" w:rsidRPr="00F440CF" w:rsidRDefault="00F440CF" w:rsidP="00F440CF">
            <w:pPr>
              <w:ind w:left="100" w:right="-120"/>
              <w:jc w:val="center"/>
              <w:rPr>
                <w:rFonts w:ascii="Arial Narrow" w:hAnsi="Arial Narrow"/>
                <w:b/>
                <w:color w:val="00B050"/>
              </w:rPr>
            </w:pPr>
            <w:r w:rsidRPr="00F440CF">
              <w:rPr>
                <w:rFonts w:ascii="Arial Narrow" w:hAnsi="Arial Narrow"/>
                <w:b/>
                <w:color w:val="00B050"/>
              </w:rPr>
              <w:t>c,e,p</w:t>
            </w: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:rsidTr="006C2DBE">
        <w:trPr>
          <w:trHeight w:val="110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2B40B1" w:rsidRDefault="006C2DBE" w:rsidP="00086AFB">
            <w:pPr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 xml:space="preserve">RA 1 </w:t>
            </w:r>
            <w:r w:rsidR="002B40B1" w:rsidRPr="002B40B1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Supervisa el manejo de reproductores y su adaptación a la explotación, analizando procedimientos y protocolos de actuación.</w:t>
            </w:r>
          </w:p>
        </w:tc>
        <w:tc>
          <w:tcPr>
            <w:tcW w:w="4536" w:type="dxa"/>
            <w:vAlign w:val="center"/>
          </w:tcPr>
          <w:p w:rsidR="002B40B1" w:rsidRPr="002B40B1" w:rsidRDefault="002B40B1" w:rsidP="002B40B1">
            <w:pPr>
              <w:spacing w:line="276" w:lineRule="auto"/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</w:pPr>
            <w:r w:rsidRPr="002B40B1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BL 1: Manejo de reproductores</w:t>
            </w:r>
          </w:p>
          <w:p w:rsidR="00DD6BE6" w:rsidRPr="002B40B1" w:rsidRDefault="00DD6BE6" w:rsidP="00DD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controlado la selección de razas autóctonas que ofrecen garantías reproductoras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registrado la entrada de nuevos reproductores en la explotación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programado el control de los factores que inciden en la fase reproductiva de cada especie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organizado las tareas de ejercitación de los sementales en función de la especie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verificado el aprendizaje y entrenamiento de los sementales en la recolección de semen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controlado las operaciones de extracción y preparación del semen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programado, preparado y vigilado el transporte de las especies de hembras reproductoras que así lo requieran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controlado el proceso de certificación en ganadería ecológica en el manejo de reproductores</w:t>
            </w:r>
          </w:p>
          <w:p w:rsidR="00E31A5A" w:rsidRPr="00BE1B77" w:rsidRDefault="00E31A5A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han organizado</w:t>
            </w:r>
            <w:r w:rsidR="00D31924" w:rsidRPr="00BE1B77">
              <w:rPr>
                <w:rFonts w:ascii="Arial Narrow" w:hAnsi="Arial Narrow"/>
                <w:sz w:val="22"/>
                <w:szCs w:val="22"/>
              </w:rPr>
              <w:t xml:space="preserve"> los recursos humanos y materiales en el manejo de reproductores</w:t>
            </w:r>
          </w:p>
          <w:p w:rsidR="00D31924" w:rsidRPr="00E31A5A" w:rsidRDefault="00D31924" w:rsidP="00366518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E1B77">
              <w:rPr>
                <w:rFonts w:ascii="Arial Narrow" w:hAnsi="Arial Narrow"/>
                <w:sz w:val="22"/>
                <w:szCs w:val="22"/>
              </w:rPr>
              <w:t>Se ha aplicado la normativa ambiental, la de producción ganaderas ecológica, la de sanidad y bienestar animal y la de prevención de riesgos laborales</w:t>
            </w:r>
          </w:p>
        </w:tc>
        <w:tc>
          <w:tcPr>
            <w:tcW w:w="4536" w:type="dxa"/>
            <w:vAlign w:val="center"/>
          </w:tcPr>
          <w:p w:rsidR="00DD6BE6" w:rsidRDefault="00366518" w:rsidP="00DD6BE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C6D60">
              <w:rPr>
                <w:rFonts w:ascii="Trebuchet MS" w:hAnsi="Trebuchet MS"/>
                <w:b/>
                <w:sz w:val="20"/>
                <w:szCs w:val="20"/>
              </w:rPr>
              <w:t>Supervisión del manejo de reproductores y adaptación a la explotación:</w:t>
            </w:r>
          </w:p>
          <w:p w:rsidR="006C2DBE" w:rsidRPr="00CC6D60" w:rsidRDefault="006C2DBE" w:rsidP="00DD6BE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Selección de sementales en razas autóctonas. Prototipo racial. Valoración de reproductores, sistemas BLUP. Garantías reproductoras y defectos genéticos.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Registros de entrada de nuevos reproductores. Cumplimentación (datos genealógicos, datos de identificación, datos productivos y datos reproductivos).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Fases reproductivas en diferentes especies. Control de factores reproductivos.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Programa de ejercicios para sementales. Diferencias entre especies.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Entrenamiento y aprendizaje de los sementales.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Métodos y operaciones de extracción de semen. Contrastación. Preparación de dosis seminales. Conservación y transporte del semen.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Transporte de reproductoras. Exigencias según especies. Preparación y vigilancia.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Manejo de reproductores en ganadería ecológica. Certificación.</w:t>
            </w:r>
          </w:p>
          <w:p w:rsid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Organización de los recursos humanos y materiales. Necesidades de personal. Organización del trabajo. Asignación de trabajos. Asesoramiento y supervisión del personal.</w:t>
            </w:r>
          </w:p>
          <w:p w:rsidR="00366518" w:rsidRPr="00366518" w:rsidRDefault="00366518" w:rsidP="0036651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Normativa ambiental, de ganadería ecológica, de sanidad y bienestar animal y de prevención de riesgos laborales.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6C2DBE" w:rsidRPr="00854F08" w:rsidTr="00086AFB">
        <w:trPr>
          <w:trHeight w:val="1104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6C2DBE" w:rsidRPr="00D222F4" w:rsidRDefault="004766E9" w:rsidP="004766E9">
            <w:pPr>
              <w:ind w:left="454" w:hanging="4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 xml:space="preserve">RA 2 </w:t>
            </w:r>
            <w:r w:rsidR="00D222F4" w:rsidRPr="00D222F4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Organiza y controla las operaciones de recela y de detección de celo, relacionando las técnicas, los medios y los métodos con las características de las especies y el plan de reproducción</w:t>
            </w:r>
          </w:p>
        </w:tc>
        <w:tc>
          <w:tcPr>
            <w:tcW w:w="4536" w:type="dxa"/>
            <w:vAlign w:val="center"/>
          </w:tcPr>
          <w:p w:rsidR="006C2DBE" w:rsidRPr="00DF386B" w:rsidRDefault="00DF386B" w:rsidP="00DF38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F386B">
              <w:rPr>
                <w:rFonts w:ascii="Arial Narrow" w:eastAsia="Arial" w:hAnsi="Arial Narrow" w:cs="Arial"/>
                <w:sz w:val="22"/>
                <w:szCs w:val="22"/>
                <w:lang w:val="es" w:eastAsia="es-ES_tradnl"/>
              </w:rPr>
              <w:t>BL 2: Operaciones de recela y detección de celo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6C2DBE" w:rsidRPr="00854F08" w:rsidTr="00086AFB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6C2DBE" w:rsidRPr="00E31A5A" w:rsidRDefault="006C2DBE" w:rsidP="00E15DA2">
            <w:pPr>
              <w:pStyle w:val="Prrafodelista"/>
              <w:ind w:left="357"/>
              <w:jc w:val="both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6C2DBE" w:rsidRDefault="00906376" w:rsidP="0090637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Organización y control de las operaciones de recela y de detección de celo:</w:t>
            </w:r>
          </w:p>
          <w:p w:rsidR="00906376" w:rsidRPr="00906376" w:rsidRDefault="00906376" w:rsidP="0090637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Ubicación de sementales. Necesidades en función de la especie.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Asignación del semental o sementales en función de la especie. V</w:t>
            </w:r>
            <w:r>
              <w:rPr>
                <w:rFonts w:ascii="Arial Narrow" w:hAnsi="Arial Narrow"/>
                <w:sz w:val="22"/>
                <w:szCs w:val="22"/>
              </w:rPr>
              <w:t>al</w:t>
            </w:r>
            <w:r w:rsidRPr="00906376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906376">
              <w:rPr>
                <w:rFonts w:ascii="Arial Narrow" w:hAnsi="Arial Narrow"/>
                <w:sz w:val="22"/>
                <w:szCs w:val="22"/>
              </w:rPr>
              <w:t>ación de índices productivos y morfológicos. Apareamientos correctivos.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Organización de la monta natural. Relación del número de hembras por semental.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Lotificación de hembras. Estimulación y sincronización de celos. Métodos naturales y hormonales de estimulación del celo.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Manejo de machos en la recela. Supervisión.</w:t>
            </w:r>
          </w:p>
          <w:p w:rsid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Detección de hembras en celo. Síntomas y métodos.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Registros de control y seguimiento en las operaciones de detección de celo.</w:t>
            </w:r>
          </w:p>
          <w:p w:rsidR="00906376" w:rsidRPr="00906376" w:rsidRDefault="00906376" w:rsidP="00906376">
            <w:pPr>
              <w:pStyle w:val="Prrafodelista"/>
              <w:numPr>
                <w:ilvl w:val="0"/>
                <w:numId w:val="7"/>
              </w:numPr>
              <w:ind w:left="340" w:hanging="34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06376">
              <w:rPr>
                <w:rFonts w:ascii="Arial Narrow" w:hAnsi="Arial Narrow"/>
                <w:sz w:val="22"/>
                <w:szCs w:val="22"/>
              </w:rPr>
              <w:t>Normativa ambiental, de producción ganadera ecológica, de sanidad  y bienestar animal y de prevención de riesgos laborales.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C2DBE" w:rsidRPr="00854F08" w:rsidRDefault="006C2DBE" w:rsidP="00086AF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BE" w:rsidRDefault="00DF31BE" w:rsidP="00E46B89">
      <w:r>
        <w:separator/>
      </w:r>
    </w:p>
  </w:endnote>
  <w:endnote w:type="continuationSeparator" w:id="0">
    <w:p w:rsidR="00DF31BE" w:rsidRDefault="00DF31BE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FB" w:rsidRPr="00854F08" w:rsidRDefault="00086AFB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Pr="00854F08">
      <w:rPr>
        <w:rFonts w:ascii="Trebuchet MS" w:hAnsi="Trebuchet MS"/>
        <w:b/>
      </w:rPr>
      <w:instrText>PAGE   \* MERGEFORMAT</w:instrText>
    </w:r>
    <w:r w:rsidRPr="00854F08">
      <w:rPr>
        <w:rFonts w:ascii="Trebuchet MS" w:hAnsi="Trebuchet MS"/>
        <w:b/>
      </w:rPr>
      <w:fldChar w:fldCharType="separate"/>
    </w:r>
    <w:r w:rsidR="00E15DA2" w:rsidRPr="00E15DA2">
      <w:rPr>
        <w:rFonts w:ascii="Trebuchet MS" w:hAnsi="Trebuchet MS"/>
        <w:b/>
        <w:noProof/>
        <w:lang w:val="es-ES"/>
      </w:rPr>
      <w:t>10</w:t>
    </w:r>
    <w:r w:rsidRPr="00854F08">
      <w:rPr>
        <w:rFonts w:ascii="Trebuchet MS" w:hAnsi="Trebuchet MS"/>
        <w:b/>
      </w:rPr>
      <w:fldChar w:fldCharType="end"/>
    </w:r>
  </w:p>
  <w:p w:rsidR="00086AFB" w:rsidRDefault="00086A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BE" w:rsidRDefault="00DF31BE" w:rsidP="00E46B89">
      <w:r>
        <w:separator/>
      </w:r>
    </w:p>
  </w:footnote>
  <w:footnote w:type="continuationSeparator" w:id="0">
    <w:p w:rsidR="00DF31BE" w:rsidRDefault="00DF31BE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BF4"/>
    <w:multiLevelType w:val="hybridMultilevel"/>
    <w:tmpl w:val="32CE8FA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3F77E7B"/>
    <w:multiLevelType w:val="hybridMultilevel"/>
    <w:tmpl w:val="2FE487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043"/>
    <w:multiLevelType w:val="hybridMultilevel"/>
    <w:tmpl w:val="C56AF5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">
    <w:nsid w:val="3022364C"/>
    <w:multiLevelType w:val="hybridMultilevel"/>
    <w:tmpl w:val="7214F192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938D1"/>
    <w:multiLevelType w:val="hybridMultilevel"/>
    <w:tmpl w:val="EC28530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37229"/>
    <w:multiLevelType w:val="hybridMultilevel"/>
    <w:tmpl w:val="838AE71C"/>
    <w:lvl w:ilvl="0" w:tplc="EA4270D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CDE"/>
    <w:rsid w:val="000317B2"/>
    <w:rsid w:val="00086AFB"/>
    <w:rsid w:val="000F4D43"/>
    <w:rsid w:val="00127547"/>
    <w:rsid w:val="001540B3"/>
    <w:rsid w:val="001E766A"/>
    <w:rsid w:val="002252A7"/>
    <w:rsid w:val="00287B05"/>
    <w:rsid w:val="002B40B1"/>
    <w:rsid w:val="002E625E"/>
    <w:rsid w:val="002F5D0A"/>
    <w:rsid w:val="002F6FB5"/>
    <w:rsid w:val="00300B99"/>
    <w:rsid w:val="00354055"/>
    <w:rsid w:val="00366518"/>
    <w:rsid w:val="003C4602"/>
    <w:rsid w:val="003F446C"/>
    <w:rsid w:val="004766E9"/>
    <w:rsid w:val="005075F8"/>
    <w:rsid w:val="00521CDE"/>
    <w:rsid w:val="00526154"/>
    <w:rsid w:val="00536497"/>
    <w:rsid w:val="005C778E"/>
    <w:rsid w:val="005D1AF5"/>
    <w:rsid w:val="00615C31"/>
    <w:rsid w:val="00621B16"/>
    <w:rsid w:val="00667959"/>
    <w:rsid w:val="00685616"/>
    <w:rsid w:val="006C2DBE"/>
    <w:rsid w:val="00713A18"/>
    <w:rsid w:val="007D1977"/>
    <w:rsid w:val="00854F08"/>
    <w:rsid w:val="00885F4F"/>
    <w:rsid w:val="008B3D94"/>
    <w:rsid w:val="00906376"/>
    <w:rsid w:val="009179E5"/>
    <w:rsid w:val="009342B8"/>
    <w:rsid w:val="0095387D"/>
    <w:rsid w:val="00970D64"/>
    <w:rsid w:val="009D5606"/>
    <w:rsid w:val="00A710C0"/>
    <w:rsid w:val="00AA6666"/>
    <w:rsid w:val="00B67AF4"/>
    <w:rsid w:val="00BC5E9D"/>
    <w:rsid w:val="00BD6009"/>
    <w:rsid w:val="00BE1B77"/>
    <w:rsid w:val="00C5256A"/>
    <w:rsid w:val="00CC6D60"/>
    <w:rsid w:val="00CE191A"/>
    <w:rsid w:val="00D222F4"/>
    <w:rsid w:val="00D31924"/>
    <w:rsid w:val="00D56CE1"/>
    <w:rsid w:val="00DA4C13"/>
    <w:rsid w:val="00DA7BF4"/>
    <w:rsid w:val="00DC09A4"/>
    <w:rsid w:val="00DD6BE6"/>
    <w:rsid w:val="00DF31BE"/>
    <w:rsid w:val="00DF386B"/>
    <w:rsid w:val="00E15DA2"/>
    <w:rsid w:val="00E31A5A"/>
    <w:rsid w:val="00E33B8D"/>
    <w:rsid w:val="00E46B89"/>
    <w:rsid w:val="00EC5B7D"/>
    <w:rsid w:val="00F130BD"/>
    <w:rsid w:val="00F440CF"/>
    <w:rsid w:val="00F6117D"/>
    <w:rsid w:val="00FA7A6A"/>
    <w:rsid w:val="00FE4669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63"/>
    <w:qFormat/>
    <w:rsid w:val="00E3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36B-5F4E-4DE8-ADDE-1565EB2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2419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Pilar</cp:lastModifiedBy>
  <cp:revision>24</cp:revision>
  <cp:lastPrinted>2018-09-12T11:43:00Z</cp:lastPrinted>
  <dcterms:created xsi:type="dcterms:W3CDTF">2020-03-01T17:03:00Z</dcterms:created>
  <dcterms:modified xsi:type="dcterms:W3CDTF">2020-03-04T01:40:00Z</dcterms:modified>
</cp:coreProperties>
</file>