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rPr>
          <w:rStyle w:val="Ninguno"/>
          <w:rFonts w:ascii="Trebuchet MS" w:hAnsi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</w:rPr>
        <w:t>n</w:t>
      </w: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2477" w:type="dxa"/>
        <w:jc w:val="left"/>
        <w:tblInd w:w="17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2552"/>
        <w:gridCol w:w="793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Identificaci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kern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digo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Trebuchet MS" w:hAnsi="Trebuchet MS" w:hint="default"/>
                <w:kern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dulo Profesional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n, 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y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equina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Familia Profesional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Agraria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kern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tulo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cnico en Actividades Ecuestres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Grado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Medio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Distribuci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Horaria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Curso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Primero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Horas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96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Horas Semanales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Tipolog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a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de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M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dulo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Asociado a UC: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UC0721_2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Transversal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Soporte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S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ntesis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del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M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dulo</w:t>
            </w:r>
          </w:p>
        </w:tc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F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undamental en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de un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cnico en Actividades Ecuestres, ya que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recibida permitir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al profesional alcanzar los conceptos base para desempe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ar la funci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de manejo de la reproducci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y de las fases de cr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 y recr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a de 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quidos.</w:t>
            </w: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</w:tr>
    </w:tbl>
    <w:p>
      <w:pPr>
        <w:pStyle w:val="Cuerpo"/>
        <w:widowControl w:val="0"/>
        <w:ind w:left="1647" w:hanging="1647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da-DK"/>
        </w:rPr>
        <w:t>TABLA 2: Normativa</w:t>
      </w: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50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"/>
        <w:gridCol w:w="2957"/>
        <w:gridCol w:w="3565"/>
        <w:gridCol w:w="4058"/>
        <w:gridCol w:w="3685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Ordenaci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3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Perfil Profesional</w:t>
            </w:r>
          </w:p>
        </w:tc>
        <w:tc>
          <w:tcPr>
            <w:tcW w:type="dxa" w:w="40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tulo</w:t>
            </w:r>
          </w:p>
        </w:tc>
        <w:tc>
          <w:tcPr>
            <w:tcW w:type="dxa" w:w="3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68" w:hRule="atLeast"/>
        </w:trPr>
        <w:tc>
          <w:tcPr>
            <w:tcW w:type="dxa" w:w="76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Estatal</w:t>
            </w:r>
          </w:p>
        </w:tc>
        <w:tc>
          <w:tcPr>
            <w:tcW w:type="dxa" w:w="295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  <w:rPr>
                <w:rStyle w:val="Ninguno"/>
                <w:rFonts w:ascii="Trebuchet MS" w:cs="Trebuchet MS" w:hAnsi="Trebuchet MS" w:eastAsia="Trebuchet MS"/>
              </w:rPr>
            </w:pPr>
            <w:r>
              <w:rPr>
                <w:rStyle w:val="Ninguno"/>
                <w:rFonts w:ascii="Trebuchet MS" w:hAnsi="Trebuchet MS"/>
                <w:i w:val="1"/>
                <w:iCs w:val="1"/>
                <w:rtl w:val="0"/>
                <w:lang w:val="es-ES_tradnl"/>
              </w:rPr>
              <w:t>Ley Org</w:t>
            </w:r>
            <w:r>
              <w:rPr>
                <w:rStyle w:val="Ninguno"/>
                <w:rFonts w:ascii="Trebuchet MS" w:hAnsi="Trebuchet M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i w:val="1"/>
                <w:iCs w:val="1"/>
                <w:rtl w:val="0"/>
                <w:lang w:val="es-ES_tradnl"/>
              </w:rPr>
              <w:t>nica 2/2006 , de 3 de mayo, de Educaci</w:t>
            </w:r>
            <w:r>
              <w:rPr>
                <w:rStyle w:val="Ninguno"/>
                <w:rFonts w:ascii="Trebuchet MS" w:hAnsi="Trebuchet MS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i w:val="1"/>
                <w:i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 modificada por ley Org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nica 8/2013 , de 9 de diciembre, para la mejora de la calidad educativa.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Real Decreto 1147/2011, de 29 de julio, por el que se establece la ordenaci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general de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 del sistema educativo.</w:t>
            </w:r>
          </w:p>
        </w:tc>
        <w:tc>
          <w:tcPr>
            <w:tcW w:type="dxa" w:w="356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  <w:rPr>
                <w:rStyle w:val="Ninguno"/>
                <w:rFonts w:ascii="Trebuchet MS" w:cs="Trebuchet MS" w:hAnsi="Trebuchet MS" w:eastAsia="Trebuchet MS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LO 5/2002 de 19 de junio, de las Cualificaciones y de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 que pone en marcha del Sistema Nacional de Cualificaciones y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Style w:val="Ning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RD 1416/2005 de 25 de noviembre, sobre el Cat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logo Nacional de Cualificaciones Profesionales.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Real  Decreto 295/2004, de 20 de febrero, y modificada en el Real Decreto 109/2008, de 1 de febrero</w:t>
            </w:r>
          </w:p>
        </w:tc>
        <w:tc>
          <w:tcPr>
            <w:tcW w:type="dxa" w:w="4058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Real Decreto 652/2017, de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23 de junio, por el que se establece el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tulo de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cnico Actividades Ecuestres y  se  fijan  sus  ense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anzas  m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nimas</w:t>
            </w:r>
          </w:p>
        </w:tc>
        <w:tc>
          <w:tcPr>
            <w:tcW w:type="dxa" w:w="368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8" w:hRule="atLeast"/>
        </w:trPr>
        <w:tc>
          <w:tcPr>
            <w:tcW w:type="dxa" w:w="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Auton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mica</w:t>
            </w:r>
          </w:p>
        </w:tc>
        <w:tc>
          <w:tcPr>
            <w:tcW w:type="dxa" w:w="29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  <w:rPr>
                <w:rStyle w:val="Ninguno"/>
                <w:rFonts w:ascii="Trebuchet MS" w:cs="Trebuchet MS" w:hAnsi="Trebuchet MS" w:eastAsia="Trebuchet MS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Ley 17/2007, de 10 de diciembre, de Educaci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de Andaluc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a.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Decreto 327/2010, de 13 de julio, por el que se aprueba el Reglamento Org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nico de los Institutos de Educaci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Secundaria.</w:t>
            </w:r>
          </w:p>
        </w:tc>
        <w:tc>
          <w:tcPr>
            <w:tcW w:type="dxa" w:w="3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Orden de de 24 de octubre de 2014 por la que se desarrolla el curr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culo correspondiente al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tulo de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cnico Actividades Ecuestres</w:t>
            </w:r>
          </w:p>
        </w:tc>
        <w:tc>
          <w:tcPr>
            <w:tcW w:type="dxa" w:w="3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Orden de 29 de septiembre de 2010, por la que se regula la evaluaci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n, certificaci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n, acreditaci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y titulaci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acad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mica del alumnado que cursa ense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anzas de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 inicial que forma parte del sistema educativo en la Comunidad Aut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noma de Andaluc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a. </w:t>
            </w:r>
          </w:p>
        </w:tc>
      </w:tr>
    </w:tbl>
    <w:p>
      <w:pPr>
        <w:pStyle w:val="Cuerpo"/>
        <w:widowControl w:val="0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sectPr>
          <w:headerReference w:type="default" r:id="rId4"/>
          <w:footerReference w:type="default" r:id="rId5"/>
          <w:pgSz w:w="16840" w:h="11900" w:orient="landscape"/>
          <w:pgMar w:top="992" w:right="709" w:bottom="703" w:left="992" w:header="709" w:footer="709"/>
          <w:bidi w:val="0"/>
        </w:sect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3: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 las Competencias</w:t>
      </w:r>
    </w:p>
    <w:tbl>
      <w:tblPr>
        <w:tblW w:w="152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4679"/>
        <w:gridCol w:w="4679"/>
        <w:gridCol w:w="467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CPPS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mo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Para 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Manejar los reproductores en cada una de las fases del proceso reproductivo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Siguiendo las instrucciones del personal especializado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g)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Montar y mantener instalaciones ganaderas equinas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Analizando con criterio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cnico las especificaciones definidas en los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 y manuales de mantenimiento.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4: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 los Objetivos</w:t>
      </w:r>
    </w:p>
    <w:tbl>
      <w:tblPr>
        <w:tblW w:w="152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4679"/>
        <w:gridCol w:w="4679"/>
        <w:gridCol w:w="467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OG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mo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Para 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Identificar y utilizar los productos y los medios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Relacion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ndolos con cada etapa de su fase productiva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Para alimentar al ganado equino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Aplicar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 y rutinas b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sicas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Identificando el comportamiento animal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Para realizar el amansamiento del ganado equino durante su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a 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las instrucciones del personal especializado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ndolas en cada fase del proceso reproductivo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Para manejar los reproductores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g)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 y manuales de mantenimiento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Analizando las especificaciones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Para montar y mantener instalaciones ganaderas y centros ecuestres para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quidos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5: Asociaci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Competencias y Objetivos</w:t>
      </w:r>
    </w:p>
    <w:tbl>
      <w:tblPr>
        <w:tblW w:w="7796" w:type="dxa"/>
        <w:jc w:val="center"/>
        <w:tblInd w:w="41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98"/>
        <w:gridCol w:w="3898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COMPETENCIAS</w:t>
            </w: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4077" w:hanging="4077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6: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 los Objetivos</w:t>
      </w:r>
    </w:p>
    <w:tbl>
      <w:tblPr>
        <w:tblW w:w="14092" w:type="dxa"/>
        <w:jc w:val="center"/>
        <w:tblInd w:w="10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1"/>
        <w:gridCol w:w="8699"/>
        <w:gridCol w:w="425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Objetivo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Competencia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Fin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959" w:hanging="959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b w:val="1"/>
          <w:bCs w:val="1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b w:val="1"/>
          <w:bCs w:val="1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7: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del RA</w:t>
      </w:r>
    </w:p>
    <w:tbl>
      <w:tblPr>
        <w:tblW w:w="15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"/>
        <w:gridCol w:w="2518"/>
        <w:gridCol w:w="4763"/>
        <w:gridCol w:w="6378"/>
        <w:gridCol w:w="908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RA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Logro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Objeto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Acciones en el contexto del aprendizaje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b w:val="1"/>
          <w:bCs w:val="1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8: Asociaci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RA y Objetivos y Competencias</w:t>
      </w:r>
    </w:p>
    <w:tbl>
      <w:tblPr>
        <w:tblW w:w="12190" w:type="dxa"/>
        <w:jc w:val="center"/>
        <w:tblInd w:w="16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7"/>
        <w:gridCol w:w="6095"/>
        <w:gridCol w:w="467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RA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Competencias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526" w:hanging="1526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9: Elementos Curriculares B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rebuchet MS" w:hAnsi="Trebuchet MS"/>
          <w:sz w:val="28"/>
          <w:szCs w:val="28"/>
          <w:rtl w:val="0"/>
          <w:lang w:val="pt-PT"/>
        </w:rPr>
        <w:t>sicos</w:t>
      </w: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5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8"/>
        <w:gridCol w:w="3969"/>
        <w:gridCol w:w="1755"/>
        <w:gridCol w:w="1755"/>
        <w:gridCol w:w="6237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RA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n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%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IE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10: Elementos Curriculares B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rebuchet MS" w:hAnsi="Trebuchet MS"/>
          <w:sz w:val="28"/>
          <w:szCs w:val="28"/>
          <w:rtl w:val="0"/>
          <w:lang w:val="pt-PT"/>
        </w:rPr>
        <w:t>sicos</w:t>
      </w: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37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7"/>
        <w:gridCol w:w="4536"/>
        <w:gridCol w:w="4536"/>
        <w:gridCol w:w="2237"/>
      </w:tblGrid>
      <w:tr>
        <w:tblPrEx>
          <w:shd w:val="clear" w:color="auto" w:fill="ced7e7"/>
        </w:tblPrEx>
        <w:trPr>
          <w:trHeight w:val="1493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Resultado de Aprendizaje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Bloque de contenidos</w:t>
            </w:r>
          </w:p>
        </w:tc>
      </w:tr>
      <w:tr>
        <w:tblPrEx>
          <w:shd w:val="clear" w:color="auto" w:fill="ced7e7"/>
        </w:tblPrEx>
        <w:trPr>
          <w:trHeight w:val="5642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n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Contenidos B</w:t>
            </w:r>
            <w:r>
              <w:rPr>
                <w:rStyle w:val="Ninguno"/>
                <w:rFonts w:ascii="Trebuchet MS" w:hAnsi="Trebuchet MS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sicos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11: Secuenciaci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</w:rPr>
        <w:t>n</w:t>
      </w: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tbl>
      <w:tblPr>
        <w:tblW w:w="154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mbito General</w:t>
            </w:r>
          </w:p>
        </w:tc>
        <w:tc>
          <w:tcPr>
            <w:tcW w:type="dxa" w:w="42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Concreci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n Curricular</w:t>
            </w:r>
          </w:p>
        </w:tc>
        <w:tc>
          <w:tcPr>
            <w:tcW w:type="dxa" w:w="90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Estructura de Aprendizaje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CPPS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OG</w:t>
            </w:r>
          </w:p>
        </w:tc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RA</w:t>
            </w:r>
          </w:p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 xml:space="preserve"> %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CE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IE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UA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Denominaci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%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Horas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Trimestre</w:t>
            </w:r>
          </w:p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sectPr>
          <w:headerReference w:type="default" r:id="rId6"/>
          <w:pgSz w:w="16840" w:h="11900" w:orient="landscape"/>
          <w:pgMar w:top="567" w:right="567" w:bottom="567" w:left="567" w:header="709" w:footer="709"/>
          <w:bidi w:val="0"/>
        </w:sect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12: Unidades de Aprendizaje</w:t>
      </w: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51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1"/>
        <w:gridCol w:w="4971"/>
        <w:gridCol w:w="493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1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Unidad de Aprendizaje N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Trebuchet MS" w:cs="Trebuchet MS" w:hAnsi="Trebuchet MS" w:eastAsia="Trebuchet MS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Temporalizaci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Trebuchet MS" w:cs="Trebuchet MS" w:hAnsi="Trebuchet MS" w:eastAsia="Trebuchet MS"/>
              </w:rPr>
            </w:r>
          </w:p>
        </w:tc>
        <w:tc>
          <w:tcPr>
            <w:tcW w:type="dxa" w:w="4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Duraci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: </w:t>
            </w:r>
          </w:p>
        </w:tc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Ponderaci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: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93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3"/>
        <w:gridCol w:w="875"/>
        <w:gridCol w:w="2280"/>
        <w:gridCol w:w="555"/>
        <w:gridCol w:w="184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 Generales</w:t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Competencias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6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2e74b5"/>
                <w:u w:color="2e74b5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2e74b5"/>
                <w:u w:color="2e74b5"/>
                <w:lang w:val="es-ES_tradnl"/>
              </w:rPr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Cuerpo"/>
              <w:ind w:left="601" w:hanging="601"/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c45911"/>
                <w:u w:color="c45911"/>
                <w:lang w:val="es-ES_tradnl"/>
              </w:rPr>
            </w:pPr>
          </w:p>
          <w:p>
            <w:pPr>
              <w:pStyle w:val="Cuerpo"/>
              <w:ind w:left="601" w:hanging="601"/>
            </w:pPr>
            <w:r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c45911"/>
                <w:u w:color="c45911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 Espec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ficos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Aspectos del Saber Hacer/Estar</w:t>
            </w:r>
          </w:p>
        </w:tc>
        <w:tc>
          <w:tcPr>
            <w:tcW w:type="dxa" w:w="55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Aspectos del Saber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  <w:tc>
          <w:tcPr>
            <w:tcW w:type="dxa" w:w="55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Tareas y Actividades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a vistosa - Énfasis 11"/>
              <w:ind w:left="0" w:firstLine="0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Lista vistosa - Énfasis 11"/>
              <w:ind w:left="0" w:firstLine="0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Lista vistosa - Énfasis 11"/>
              <w:ind w:left="0" w:firstLine="0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Lista vistosa - Énfasis 11"/>
              <w:ind w:left="0" w:firstLine="0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9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%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IE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69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85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Recursos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85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</w:pPr>
      <w:r>
        <w:rPr>
          <w:rStyle w:val="Ninguno"/>
          <w:rFonts w:ascii="Trebuchet MS" w:cs="Trebuchet MS" w:hAnsi="Trebuchet MS" w:eastAsia="Trebuchet MS"/>
        </w:rPr>
      </w:r>
    </w:p>
    <w:sectPr>
      <w:headerReference w:type="default" r:id="rId7"/>
      <w:pgSz w:w="16840" w:h="11900" w:orient="landscape"/>
      <w:pgMar w:top="992" w:right="992" w:bottom="709" w:left="70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Fonts w:ascii="Trebuchet MS" w:hAnsi="Trebuchet MS"/>
        <w:b w:val="1"/>
        <w:bCs w:val="1"/>
        <w:rtl w:val="0"/>
      </w:rPr>
      <w:fldChar w:fldCharType="begin" w:fldLock="0"/>
    </w:r>
    <w:r>
      <w:rPr>
        <w:rStyle w:val="Ninguno"/>
        <w:rFonts w:ascii="Trebuchet MS" w:hAnsi="Trebuchet MS"/>
        <w:b w:val="1"/>
        <w:bCs w:val="1"/>
        <w:rtl w:val="0"/>
      </w:rPr>
      <w:instrText xml:space="preserve"> PAGE </w:instrText>
    </w:r>
    <w:r>
      <w:rPr>
        <w:rStyle w:val="Ninguno"/>
        <w:rFonts w:ascii="Trebuchet MS" w:hAnsi="Trebuchet MS"/>
        <w:b w:val="1"/>
        <w:bCs w:val="1"/>
        <w:rtl w:val="0"/>
      </w:rPr>
      <w:fldChar w:fldCharType="separate" w:fldLock="0"/>
    </w:r>
    <w:r>
      <w:rPr>
        <w:rStyle w:val="Ninguno"/>
        <w:rFonts w:ascii="Trebuchet MS" w:hAnsi="Trebuchet MS"/>
        <w:b w:val="1"/>
        <w:bCs w:val="1"/>
        <w:rtl w:val="0"/>
      </w:rPr>
      <w:t>11</w:t>
    </w:r>
    <w:r>
      <w:rPr>
        <w:rStyle w:val="Ninguno"/>
        <w:rFonts w:ascii="Trebuchet MS" w:hAnsi="Trebuchet MS"/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a vistosa - Énfasis 11">
    <w:name w:val="Lista vistosa - Énfasis 11"/>
    <w:next w:val="Lista vistosa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