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EF" w:rsidRDefault="004C6AEF" w:rsidP="004C6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LEGISLACIÓN</w:t>
      </w:r>
    </w:p>
    <w:p w:rsidR="004C6AEF" w:rsidRPr="0069363E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LEY ORGÁNICA 2/2006, de 3 de mayo, de Educación (LOE), </w:t>
      </w:r>
      <w:r>
        <w:rPr>
          <w:rFonts w:ascii="Times New Roman" w:hAnsi="Times New Roman" w:cs="Times New Roman"/>
          <w:sz w:val="24"/>
          <w:szCs w:val="24"/>
        </w:rPr>
        <w:t>dispone en su artículo 6.2 que el Gobierno es el encargado de fijar (en relación con los objetivos, competencias básicas, contenidos y criterios de evaluación) los aspectos básicos del currículo.</w:t>
      </w:r>
    </w:p>
    <w:p w:rsidR="004C6AEF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 17/2007, de 10 de diciembre, de Educación de Andalucía.</w:t>
      </w:r>
    </w:p>
    <w:p w:rsidR="004C6AEF" w:rsidRPr="0069363E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 25 DE JULIO DE 2008,</w:t>
      </w:r>
      <w:r>
        <w:rPr>
          <w:rFonts w:ascii="Times New Roman" w:hAnsi="Times New Roman" w:cs="Times New Roman"/>
          <w:sz w:val="24"/>
          <w:szCs w:val="24"/>
        </w:rPr>
        <w:t xml:space="preserve"> por la que se regula la atención a la diversidad del alumnado que cursa la Educación Básica en los centros docentes públicos de Andalucía.</w:t>
      </w:r>
    </w:p>
    <w:p w:rsidR="004C6AEF" w:rsidRPr="00474A67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 ORGÁNICA 8/2013</w:t>
      </w:r>
      <w:r w:rsidRPr="00474A67">
        <w:rPr>
          <w:rFonts w:ascii="Times New Roman" w:hAnsi="Times New Roman" w:cs="Times New Roman"/>
          <w:b/>
          <w:sz w:val="24"/>
          <w:szCs w:val="24"/>
        </w:rPr>
        <w:t>, de 9 de diciembre,</w:t>
      </w:r>
      <w:r>
        <w:rPr>
          <w:rFonts w:ascii="Times New Roman" w:hAnsi="Times New Roman" w:cs="Times New Roman"/>
          <w:sz w:val="24"/>
          <w:szCs w:val="24"/>
        </w:rPr>
        <w:t xml:space="preserve"> para la mejora de la calidad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educativa.(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LOMCE)</w:t>
      </w:r>
    </w:p>
    <w:p w:rsidR="004C6AEF" w:rsidRPr="00474A67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 DECRETO 1105/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14,  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26 de diciembre,</w:t>
      </w:r>
      <w:r>
        <w:rPr>
          <w:rFonts w:ascii="Times New Roman" w:hAnsi="Times New Roman" w:cs="Times New Roman"/>
          <w:sz w:val="24"/>
          <w:szCs w:val="24"/>
        </w:rPr>
        <w:t xml:space="preserve"> por el que se establece el currículo básico de la Educación Secundaria Obligatoria y del Bachillerato.</w:t>
      </w:r>
    </w:p>
    <w:p w:rsidR="004C6AEF" w:rsidRPr="00474A67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ECD/65/2015, de 21 de enero,</w:t>
      </w:r>
      <w:r>
        <w:rPr>
          <w:rFonts w:ascii="Times New Roman" w:hAnsi="Times New Roman" w:cs="Times New Roman"/>
          <w:sz w:val="24"/>
          <w:szCs w:val="24"/>
        </w:rPr>
        <w:t xml:space="preserve"> por la que se describen las relaciones entre las competencias, los contenidos y los criterios de evaluación de la educación primaria, la Educación Secundaria Obligatoria </w:t>
      </w:r>
      <w:proofErr w:type="gramStart"/>
      <w:r>
        <w:rPr>
          <w:rFonts w:ascii="Times New Roman" w:hAnsi="Times New Roman" w:cs="Times New Roman"/>
          <w:sz w:val="24"/>
          <w:szCs w:val="24"/>
        </w:rPr>
        <w:t>y  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Bachillerato.</w:t>
      </w:r>
    </w:p>
    <w:p w:rsidR="004C6AEF" w:rsidRPr="00711B72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 DECRETO 310/2016, de 29 de julio,</w:t>
      </w:r>
      <w:r>
        <w:rPr>
          <w:rFonts w:ascii="Times New Roman" w:hAnsi="Times New Roman" w:cs="Times New Roman"/>
          <w:sz w:val="24"/>
          <w:szCs w:val="24"/>
        </w:rPr>
        <w:t xml:space="preserve"> por el que se regulan las evaluaciones finales de Educación Secundaria Obligatoria y de Bachillerato.</w:t>
      </w:r>
    </w:p>
    <w:p w:rsidR="004C6AEF" w:rsidRPr="00711B72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 111/2016, de 14 de junio, </w:t>
      </w:r>
      <w:r>
        <w:rPr>
          <w:rFonts w:ascii="Times New Roman" w:hAnsi="Times New Roman" w:cs="Times New Roman"/>
          <w:sz w:val="24"/>
          <w:szCs w:val="24"/>
        </w:rPr>
        <w:t>por el que se establece la ordenación y el currículo de la Educación Secundaria Obligatoria en la Comunidad Autónoma de Andalucía.</w:t>
      </w:r>
    </w:p>
    <w:p w:rsidR="004C6AEF" w:rsidRPr="00711B72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 110/2016, de 14 de junio, </w:t>
      </w:r>
      <w:r>
        <w:rPr>
          <w:rFonts w:ascii="Times New Roman" w:hAnsi="Times New Roman" w:cs="Times New Roman"/>
          <w:sz w:val="24"/>
          <w:szCs w:val="24"/>
        </w:rPr>
        <w:t>por el que se establece la ordenación y el currículo del Bachillerato en la Comunidad Autónoma de Andalucía.</w:t>
      </w:r>
    </w:p>
    <w:p w:rsidR="004C6AEF" w:rsidRPr="00711B72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 14 DE JULIO DE 2016,</w:t>
      </w:r>
      <w:r>
        <w:rPr>
          <w:rFonts w:ascii="Times New Roman" w:hAnsi="Times New Roman" w:cs="Times New Roman"/>
          <w:sz w:val="24"/>
          <w:szCs w:val="24"/>
        </w:rPr>
        <w:t xml:space="preserve"> por el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</w:t>
      </w:r>
    </w:p>
    <w:p w:rsidR="004C6AEF" w:rsidRPr="00711B72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 14 DE JULIO DE 2016,</w:t>
      </w:r>
      <w:r>
        <w:rPr>
          <w:rFonts w:ascii="Times New Roman" w:hAnsi="Times New Roman" w:cs="Times New Roman"/>
          <w:sz w:val="24"/>
          <w:szCs w:val="24"/>
        </w:rPr>
        <w:t xml:space="preserve"> por la que se desarrolla el currículo correspondiente al Bachillerato en la Comunidad Autónoma de Andalucía, se regulan determinados aspectos de la atención a la diversidad y se establece la ordenación de la evaluación del proceso de aprendizaje del alumnado.</w:t>
      </w:r>
    </w:p>
    <w:p w:rsidR="004C6AEF" w:rsidRPr="005807D5" w:rsidRDefault="004C6AEF" w:rsidP="004C6A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ECD/462/2016, de 31 de marzo,</w:t>
      </w:r>
      <w:r>
        <w:rPr>
          <w:rFonts w:ascii="Times New Roman" w:hAnsi="Times New Roman" w:cs="Times New Roman"/>
          <w:sz w:val="24"/>
          <w:szCs w:val="24"/>
        </w:rPr>
        <w:t xml:space="preserve"> por la que se regula el procedimiento de incorporación del alumnado a un curso de Educación Secundaria Obligatoria o de Bachillerato del sistema educativo definido por la Ley Orgánica 8/2013, de 9 de diciembre, para la mejora de la calidad educativa, con materias no superadas del currículo anterior a su implantación.</w:t>
      </w:r>
    </w:p>
    <w:p w:rsidR="008A0831" w:rsidRDefault="008A0831">
      <w:bookmarkStart w:id="0" w:name="_GoBack"/>
      <w:bookmarkEnd w:id="0"/>
    </w:p>
    <w:sectPr w:rsidR="008A0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910"/>
      </v:shape>
    </w:pict>
  </w:numPicBullet>
  <w:abstractNum w:abstractNumId="0" w15:restartNumberingAfterBreak="0">
    <w:nsid w:val="14E953BF"/>
    <w:multiLevelType w:val="hybridMultilevel"/>
    <w:tmpl w:val="5298FDA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EF"/>
    <w:rsid w:val="004C6AEF"/>
    <w:rsid w:val="008A0831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C000-B6E2-423F-BED2-64F3EB3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A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1</cp:revision>
  <dcterms:created xsi:type="dcterms:W3CDTF">2020-01-20T21:10:00Z</dcterms:created>
  <dcterms:modified xsi:type="dcterms:W3CDTF">2020-01-20T21:11:00Z</dcterms:modified>
</cp:coreProperties>
</file>