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50" w:rsidRDefault="00180350" w:rsidP="00180350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180350" w:rsidRDefault="00180350" w:rsidP="00180350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1.2</w:t>
      </w:r>
      <w:r w:rsidRPr="00940B05">
        <w:rPr>
          <w:rFonts w:ascii="Cambria" w:hAnsi="Cambria"/>
          <w:b/>
          <w:sz w:val="24"/>
          <w:szCs w:val="24"/>
        </w:rPr>
        <w:t xml:space="preserve"> </w:t>
      </w:r>
      <w:r w:rsidRPr="00C04B59">
        <w:rPr>
          <w:rFonts w:ascii="Cambria" w:hAnsi="Cambria"/>
          <w:b/>
          <w:sz w:val="24"/>
          <w:szCs w:val="24"/>
        </w:rPr>
        <w:t>Normativa legal de referencia</w:t>
      </w:r>
    </w:p>
    <w:p w:rsidR="00180350" w:rsidRPr="005E2B9E" w:rsidRDefault="00180350" w:rsidP="00180350">
      <w:pPr>
        <w:jc w:val="both"/>
        <w:rPr>
          <w:b/>
          <w:sz w:val="44"/>
          <w:szCs w:val="44"/>
          <w:u w:val="single"/>
        </w:rPr>
      </w:pPr>
      <w:r w:rsidRPr="005E2B9E">
        <w:rPr>
          <w:b/>
          <w:sz w:val="44"/>
          <w:szCs w:val="44"/>
          <w:u w:val="single"/>
        </w:rPr>
        <w:t>ESO</w:t>
      </w:r>
    </w:p>
    <w:p w:rsidR="00180350" w:rsidRPr="00130A8F" w:rsidRDefault="00180350" w:rsidP="00180350">
      <w:pPr>
        <w:pStyle w:val="Prrafodelista"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5E2B9E">
        <w:rPr>
          <w:rFonts w:eastAsia="SimSun"/>
          <w:b/>
          <w:bCs/>
          <w:kern w:val="1"/>
          <w:lang w:eastAsia="zh-CN" w:bidi="hi-IN"/>
        </w:rPr>
        <w:t xml:space="preserve">L.O.M.C.E. </w:t>
      </w:r>
      <w:r w:rsidRPr="005E2B9E">
        <w:rPr>
          <w:rFonts w:eastAsia="SimSun"/>
          <w:kern w:val="1"/>
          <w:lang w:eastAsia="zh-CN" w:bidi="hi-IN"/>
        </w:rPr>
        <w:t xml:space="preserve">(Ley Orgánica 8/2013, de 9 de diciembre, para la Mejora de Calidad Educativa), por la que se modifica la </w:t>
      </w:r>
      <w:r w:rsidRPr="005E2B9E">
        <w:rPr>
          <w:rFonts w:eastAsia="SimSun"/>
          <w:b/>
          <w:kern w:val="1"/>
          <w:lang w:eastAsia="zh-CN" w:bidi="hi-IN"/>
        </w:rPr>
        <w:t>L.O.E</w:t>
      </w:r>
      <w:r w:rsidRPr="005E2B9E">
        <w:rPr>
          <w:rFonts w:eastAsia="SimSun"/>
          <w:kern w:val="1"/>
          <w:lang w:eastAsia="zh-CN" w:bidi="hi-IN"/>
        </w:rPr>
        <w:t xml:space="preserve"> (</w:t>
      </w:r>
      <w:r w:rsidRPr="00130A8F">
        <w:rPr>
          <w:rFonts w:ascii="Cambria" w:hAnsi="Cambria"/>
          <w:bCs/>
        </w:rPr>
        <w:t>Ley Orgánica 2/2006, de 3 de mayo, de Educación).</w:t>
      </w:r>
    </w:p>
    <w:p w:rsidR="00180350" w:rsidRPr="00130A8F" w:rsidRDefault="00180350" w:rsidP="00180350">
      <w:pPr>
        <w:pStyle w:val="Prrafodelista"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130A8F">
        <w:rPr>
          <w:rFonts w:ascii="Cambria" w:hAnsi="Cambria"/>
        </w:rPr>
        <w:t>Ley 17/2007, de 10 de diciembre, de Educación de Andalucía (LEA)</w:t>
      </w:r>
    </w:p>
    <w:p w:rsidR="00180350" w:rsidRPr="005E2B9E" w:rsidRDefault="00180350" w:rsidP="00180350">
      <w:pPr>
        <w:pStyle w:val="Prrafodelista"/>
        <w:numPr>
          <w:ilvl w:val="0"/>
          <w:numId w:val="1"/>
        </w:numPr>
        <w:jc w:val="both"/>
        <w:rPr>
          <w:rFonts w:eastAsia="SimSun"/>
          <w:color w:val="000000"/>
          <w:kern w:val="1"/>
          <w:lang w:eastAsia="zh-CN" w:bidi="hi-IN"/>
        </w:rPr>
      </w:pPr>
      <w:r w:rsidRPr="005E2B9E">
        <w:rPr>
          <w:rFonts w:eastAsia="SimSun"/>
          <w:b/>
          <w:bCs/>
          <w:kern w:val="1"/>
          <w:lang w:eastAsia="zh-CN" w:bidi="hi-IN"/>
        </w:rPr>
        <w:t>Real Decreto 1105/2014, de 26 de diciembre</w:t>
      </w:r>
      <w:r w:rsidRPr="005E2B9E">
        <w:rPr>
          <w:rFonts w:eastAsia="SimSun"/>
          <w:kern w:val="1"/>
          <w:lang w:eastAsia="zh-CN" w:bidi="hi-IN"/>
        </w:rPr>
        <w:t>, por el que se establece el currículo básico de la Educación Secundaria Obligatoria y del Bachillerato. (B.O.E. 3 de enero de 2015).</w:t>
      </w:r>
    </w:p>
    <w:p w:rsidR="00180350" w:rsidRPr="005E2B9E" w:rsidRDefault="00180350" w:rsidP="00180350">
      <w:pPr>
        <w:pStyle w:val="Prrafodelista"/>
        <w:numPr>
          <w:ilvl w:val="0"/>
          <w:numId w:val="1"/>
        </w:numPr>
        <w:jc w:val="both"/>
        <w:rPr>
          <w:rFonts w:eastAsia="SimSun"/>
          <w:color w:val="000000"/>
          <w:kern w:val="1"/>
          <w:lang w:eastAsia="zh-CN" w:bidi="hi-IN"/>
        </w:rPr>
      </w:pPr>
      <w:r w:rsidRPr="005E2B9E">
        <w:rPr>
          <w:rFonts w:eastAsia="SimSun"/>
          <w:b/>
          <w:bCs/>
          <w:kern w:val="1"/>
          <w:lang w:eastAsia="zh-CN" w:bidi="hi-IN"/>
        </w:rPr>
        <w:t xml:space="preserve">Orden ECD/65/2015, de 21 de enero, </w:t>
      </w:r>
      <w:r w:rsidRPr="005E2B9E">
        <w:rPr>
          <w:rFonts w:eastAsia="SimSun"/>
          <w:kern w:val="1"/>
          <w:lang w:eastAsia="zh-CN" w:bidi="hi-IN"/>
        </w:rPr>
        <w:t>por la que se describen las relaciones entre las competencias, los contenidos y los criterios de evaluación de la educación primaria, la educación secundaria obligatoria y el bachillerato.</w:t>
      </w:r>
      <w:r w:rsidRPr="005E2B9E">
        <w:rPr>
          <w:rFonts w:eastAsia="SimSun"/>
          <w:b/>
          <w:bCs/>
          <w:kern w:val="1"/>
          <w:lang w:eastAsia="zh-CN" w:bidi="hi-IN"/>
        </w:rPr>
        <w:t xml:space="preserve">  </w:t>
      </w:r>
      <w:r w:rsidRPr="005E2B9E">
        <w:rPr>
          <w:rFonts w:eastAsia="SimSun"/>
          <w:bCs/>
          <w:kern w:val="1"/>
          <w:lang w:eastAsia="zh-CN" w:bidi="hi-IN"/>
        </w:rPr>
        <w:t>(B.O.E. 29 de enero)</w:t>
      </w:r>
    </w:p>
    <w:p w:rsidR="00180350" w:rsidRPr="005E2B9E" w:rsidRDefault="00180350" w:rsidP="00180350">
      <w:pPr>
        <w:pStyle w:val="Prrafodelista"/>
        <w:numPr>
          <w:ilvl w:val="0"/>
          <w:numId w:val="1"/>
        </w:numPr>
        <w:jc w:val="both"/>
        <w:rPr>
          <w:rFonts w:eastAsia="SimSun"/>
          <w:color w:val="000000"/>
          <w:kern w:val="1"/>
          <w:lang w:eastAsia="zh-CN" w:bidi="hi-IN"/>
        </w:rPr>
      </w:pPr>
      <w:r w:rsidRPr="005E2B9E">
        <w:rPr>
          <w:rFonts w:eastAsia="MS Gothic"/>
          <w:b/>
        </w:rPr>
        <w:t>Decreto 111/2016</w:t>
      </w:r>
      <w:r w:rsidRPr="005E2B9E">
        <w:rPr>
          <w:b/>
        </w:rPr>
        <w:t>, de 14 de junio</w:t>
      </w:r>
      <w:r w:rsidRPr="005E2B9E">
        <w:t>, por el que se establece la ordenación y el currículo de la Educación Secundaria Obligatoria en la Comunidad Autónoma de Andalucía (BOJA 28-06-2016).</w:t>
      </w:r>
    </w:p>
    <w:p w:rsidR="00180350" w:rsidRPr="005E2B9E" w:rsidRDefault="00180350" w:rsidP="00180350">
      <w:pPr>
        <w:pStyle w:val="Prrafodelista"/>
        <w:numPr>
          <w:ilvl w:val="0"/>
          <w:numId w:val="1"/>
        </w:numPr>
        <w:jc w:val="both"/>
        <w:rPr>
          <w:rFonts w:eastAsia="SimSun"/>
          <w:color w:val="000000"/>
          <w:kern w:val="1"/>
          <w:lang w:eastAsia="zh-CN" w:bidi="hi-IN"/>
        </w:rPr>
      </w:pPr>
      <w:r w:rsidRPr="005E2B9E">
        <w:rPr>
          <w:rFonts w:eastAsia="MS Gothic"/>
          <w:b/>
        </w:rPr>
        <w:t>Orden de 14 de julio de 2016</w:t>
      </w:r>
      <w:r w:rsidRPr="005E2B9E">
        <w:rPr>
          <w:b/>
        </w:rPr>
        <w:t>,</w:t>
      </w:r>
      <w:r w:rsidRPr="005E2B9E">
        <w:t xml:space="preserve">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 (BOJA 28-07-2016).</w:t>
      </w:r>
    </w:p>
    <w:p w:rsidR="00180350" w:rsidRPr="005E2B9E" w:rsidRDefault="00180350" w:rsidP="00180350">
      <w:pPr>
        <w:pStyle w:val="Prrafodelista"/>
        <w:numPr>
          <w:ilvl w:val="0"/>
          <w:numId w:val="1"/>
        </w:numPr>
        <w:jc w:val="both"/>
        <w:rPr>
          <w:rFonts w:eastAsia="SimSun"/>
          <w:color w:val="000000"/>
          <w:kern w:val="1"/>
          <w:lang w:eastAsia="zh-CN" w:bidi="hi-IN"/>
        </w:rPr>
      </w:pPr>
      <w:r w:rsidRPr="005E2B9E">
        <w:rPr>
          <w:rFonts w:eastAsia="MS Gothic"/>
          <w:b/>
        </w:rPr>
        <w:t>Real Decreto 310/2016</w:t>
      </w:r>
      <w:r w:rsidRPr="005E2B9E">
        <w:rPr>
          <w:b/>
        </w:rPr>
        <w:t>, de 29 de julio</w:t>
      </w:r>
      <w:r w:rsidRPr="005E2B9E">
        <w:t>, por el que se regulan las evaluaciones finales de Educación Secundaria Obligatoria y de Bachillerato (BOE 30-07-2016).</w:t>
      </w:r>
    </w:p>
    <w:p w:rsidR="00180350" w:rsidRPr="005E2B9E" w:rsidRDefault="00180350" w:rsidP="00180350">
      <w:pPr>
        <w:pStyle w:val="Prrafodelista"/>
        <w:numPr>
          <w:ilvl w:val="0"/>
          <w:numId w:val="1"/>
        </w:numPr>
        <w:jc w:val="both"/>
        <w:rPr>
          <w:rFonts w:eastAsia="SimSun"/>
          <w:color w:val="000000"/>
          <w:kern w:val="1"/>
          <w:lang w:eastAsia="zh-CN" w:bidi="hi-IN"/>
        </w:rPr>
      </w:pPr>
      <w:r w:rsidRPr="005E2B9E">
        <w:rPr>
          <w:rFonts w:eastAsia="SimSun"/>
          <w:b/>
          <w:color w:val="000000"/>
          <w:kern w:val="1"/>
          <w:lang w:eastAsia="zh-CN" w:bidi="hi-IN"/>
        </w:rPr>
        <w:t>Real Decreto – ley 5/2016, de 9 de diciembre</w:t>
      </w:r>
      <w:r w:rsidRPr="005E2B9E">
        <w:rPr>
          <w:rFonts w:eastAsia="SimSun"/>
          <w:color w:val="000000"/>
          <w:kern w:val="1"/>
          <w:lang w:eastAsia="zh-CN" w:bidi="hi-IN"/>
        </w:rPr>
        <w:t xml:space="preserve">, de </w:t>
      </w:r>
      <w:proofErr w:type="spellStart"/>
      <w:r w:rsidRPr="005E2B9E">
        <w:t>de</w:t>
      </w:r>
      <w:proofErr w:type="spellEnd"/>
      <w:r w:rsidRPr="005E2B9E">
        <w:t xml:space="preserve"> medidas urgentes para la ampliación del calendario de imp</w:t>
      </w:r>
      <w:bookmarkStart w:id="0" w:name="_GoBack"/>
      <w:bookmarkEnd w:id="0"/>
      <w:r w:rsidRPr="005E2B9E">
        <w:t>lantación de la Ley Orgánica 8/2013, de 9 de diciembre, para la mejora de la calidad educativa (BOE de 10-12-2016).</w:t>
      </w:r>
    </w:p>
    <w:p w:rsidR="00180350" w:rsidRPr="005E2B9E" w:rsidRDefault="00180350" w:rsidP="00180350">
      <w:pPr>
        <w:pStyle w:val="Prrafodelista"/>
        <w:numPr>
          <w:ilvl w:val="0"/>
          <w:numId w:val="1"/>
        </w:numPr>
        <w:jc w:val="both"/>
        <w:rPr>
          <w:rFonts w:eastAsia="SimSun"/>
          <w:color w:val="000000"/>
          <w:kern w:val="1"/>
          <w:lang w:eastAsia="zh-CN" w:bidi="hi-IN"/>
        </w:rPr>
      </w:pPr>
      <w:r w:rsidRPr="005E2B9E">
        <w:rPr>
          <w:rFonts w:eastAsia="SimSun"/>
          <w:b/>
          <w:color w:val="000000"/>
          <w:kern w:val="1"/>
          <w:lang w:eastAsia="zh-CN" w:bidi="hi-IN"/>
        </w:rPr>
        <w:t xml:space="preserve">Real Decreto 562/2017, de 2 de junio, </w:t>
      </w:r>
      <w:r w:rsidRPr="005E2B9E">
        <w:t>por el que se regulan las condiciones para la obtención de los títulos de Graduado en Educación Secundaria Obligatoria y de Bachiller, de acuerdo con lo dispuesto en el Real Decreto-ley 5/2016, de 9 de diciembre, de medidas urgentes para la ampliación del calendario de implantación de la Ley Orgánica 8/2013, de 9 de diciembre, para la mejora de la calidad educativa (BOE de 03-06-2017).</w:t>
      </w:r>
    </w:p>
    <w:p w:rsidR="00180350" w:rsidRPr="005E2B9E" w:rsidRDefault="00180350" w:rsidP="00180350">
      <w:pPr>
        <w:pStyle w:val="Prrafodelista"/>
        <w:numPr>
          <w:ilvl w:val="0"/>
          <w:numId w:val="1"/>
        </w:numPr>
        <w:jc w:val="both"/>
        <w:rPr>
          <w:rFonts w:eastAsia="SimSun"/>
          <w:i/>
          <w:color w:val="000000"/>
          <w:kern w:val="1"/>
          <w:lang w:eastAsia="zh-CN" w:bidi="hi-IN"/>
        </w:rPr>
      </w:pPr>
      <w:r w:rsidRPr="005E2B9E">
        <w:rPr>
          <w:rFonts w:eastAsia="SimSun"/>
          <w:b/>
          <w:i/>
          <w:color w:val="000000"/>
          <w:kern w:val="1"/>
          <w:lang w:eastAsia="zh-CN" w:bidi="hi-IN"/>
        </w:rPr>
        <w:t xml:space="preserve">Orientaciones de 30 de mayo de 2017, </w:t>
      </w:r>
      <w:r w:rsidRPr="005E2B9E">
        <w:rPr>
          <w:rFonts w:eastAsia="SimSun"/>
          <w:i/>
          <w:color w:val="000000"/>
          <w:kern w:val="1"/>
          <w:lang w:eastAsia="zh-CN" w:bidi="hi-IN"/>
        </w:rPr>
        <w:t xml:space="preserve">de la AGAEVE, </w:t>
      </w:r>
      <w:r w:rsidRPr="005E2B9E">
        <w:rPr>
          <w:i/>
        </w:rPr>
        <w:t>para la descripción del nivel competencial adquirido por el alumnado de Educación Secundaria Obligatoria y de Bachillerato.</w:t>
      </w:r>
    </w:p>
    <w:p w:rsidR="00180350" w:rsidRPr="005E2B9E" w:rsidRDefault="00180350" w:rsidP="00180350">
      <w:pPr>
        <w:pStyle w:val="Prrafodelista"/>
        <w:numPr>
          <w:ilvl w:val="0"/>
          <w:numId w:val="1"/>
        </w:numPr>
        <w:jc w:val="both"/>
        <w:rPr>
          <w:rFonts w:eastAsia="SimSun"/>
          <w:color w:val="000000"/>
          <w:kern w:val="1"/>
          <w:lang w:eastAsia="zh-CN" w:bidi="hi-IN"/>
        </w:rPr>
      </w:pPr>
      <w:r w:rsidRPr="005E2B9E">
        <w:rPr>
          <w:rFonts w:eastAsia="MS Gothic"/>
          <w:b/>
        </w:rPr>
        <w:t xml:space="preserve">Decreto 327/2010, de 13 de julio, </w:t>
      </w:r>
      <w:r w:rsidRPr="005E2B9E">
        <w:rPr>
          <w:rFonts w:eastAsia="MS Gothic"/>
        </w:rPr>
        <w:t xml:space="preserve">por el que se aprueba el Reglamento Orgánico de los Institutos de Educación Secundaria en Andalucía. (BOJA </w:t>
      </w:r>
      <w:r w:rsidRPr="005E2B9E">
        <w:rPr>
          <w:rFonts w:eastAsia="SimSun"/>
          <w:kern w:val="1"/>
          <w:lang w:eastAsia="zh-CN" w:bidi="hi-IN"/>
        </w:rPr>
        <w:t>16-07-2010).</w:t>
      </w:r>
    </w:p>
    <w:p w:rsidR="006532F0" w:rsidRDefault="00180350"/>
    <w:sectPr w:rsidR="00653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058BC"/>
    <w:multiLevelType w:val="hybridMultilevel"/>
    <w:tmpl w:val="DDF0FC3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715769"/>
    <w:multiLevelType w:val="hybridMultilevel"/>
    <w:tmpl w:val="35C654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50"/>
    <w:rsid w:val="00180350"/>
    <w:rsid w:val="008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A4AE-9BFA-47DA-AF66-D1C0388A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350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RG</dc:creator>
  <cp:keywords/>
  <dc:description/>
  <cp:lastModifiedBy>Victoria RG</cp:lastModifiedBy>
  <cp:revision>1</cp:revision>
  <dcterms:created xsi:type="dcterms:W3CDTF">2020-01-20T21:47:00Z</dcterms:created>
  <dcterms:modified xsi:type="dcterms:W3CDTF">2020-01-20T21:50:00Z</dcterms:modified>
</cp:coreProperties>
</file>