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8740" w:type="dxa"/>
        <w:jc w:val="center"/>
        <w:tblLook w:val="04A0"/>
      </w:tblPr>
      <w:tblGrid>
        <w:gridCol w:w="2786"/>
        <w:gridCol w:w="1594"/>
        <w:gridCol w:w="686"/>
        <w:gridCol w:w="1987"/>
        <w:gridCol w:w="1687"/>
      </w:tblGrid>
      <w:tr w:rsidR="00B60AD7" w:rsidRPr="00012FB3" w:rsidTr="001432E3">
        <w:trPr>
          <w:trHeight w:val="495"/>
          <w:jc w:val="center"/>
        </w:trPr>
        <w:tc>
          <w:tcPr>
            <w:tcW w:w="8740" w:type="dxa"/>
            <w:gridSpan w:val="5"/>
          </w:tcPr>
          <w:p w:rsidR="00B60AD7" w:rsidRPr="00012FB3" w:rsidRDefault="00B60AD7" w:rsidP="00C446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22B2" w:rsidRPr="00012FB3" w:rsidRDefault="004122B2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2FB3">
              <w:rPr>
                <w:rFonts w:ascii="Arial" w:hAnsi="Arial" w:cs="Arial"/>
                <w:b/>
                <w:bCs/>
                <w:sz w:val="24"/>
                <w:szCs w:val="24"/>
              </w:rPr>
              <w:t>PEQUEÑO TRIVIAL DE FUNCIONES</w:t>
            </w:r>
          </w:p>
          <w:p w:rsidR="00B60AD7" w:rsidRPr="00012FB3" w:rsidRDefault="00D568CB" w:rsidP="004122B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12FB3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B60AD7" w:rsidRPr="00012FB3" w:rsidTr="001432E3">
        <w:trPr>
          <w:trHeight w:val="279"/>
          <w:jc w:val="center"/>
        </w:trPr>
        <w:tc>
          <w:tcPr>
            <w:tcW w:w="4380" w:type="dxa"/>
            <w:gridSpan w:val="2"/>
            <w:tcBorders>
              <w:right w:val="single" w:sz="4" w:space="0" w:color="auto"/>
            </w:tcBorders>
          </w:tcPr>
          <w:p w:rsidR="00B60AD7" w:rsidRPr="00012FB3" w:rsidRDefault="00B60AD7" w:rsidP="00CB47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 xml:space="preserve">  Curso/s: 2º - 3º</w:t>
            </w:r>
            <w:r w:rsidR="00941C80" w:rsidRPr="00012F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2FB3">
              <w:rPr>
                <w:rFonts w:ascii="Arial" w:hAnsi="Arial" w:cs="Arial"/>
                <w:sz w:val="24"/>
                <w:szCs w:val="24"/>
              </w:rPr>
              <w:t>ESO</w:t>
            </w:r>
          </w:p>
        </w:tc>
        <w:tc>
          <w:tcPr>
            <w:tcW w:w="4360" w:type="dxa"/>
            <w:gridSpan w:val="3"/>
            <w:tcBorders>
              <w:left w:val="single" w:sz="4" w:space="0" w:color="auto"/>
            </w:tcBorders>
          </w:tcPr>
          <w:p w:rsidR="00B60AD7" w:rsidRPr="00012FB3" w:rsidRDefault="00B60AD7" w:rsidP="004122B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 xml:space="preserve">  UD</w:t>
            </w:r>
            <w:r w:rsidR="00012FB3" w:rsidRPr="00012FB3">
              <w:rPr>
                <w:rFonts w:ascii="Arial" w:hAnsi="Arial" w:cs="Arial"/>
                <w:sz w:val="24"/>
                <w:szCs w:val="24"/>
              </w:rPr>
              <w:t>11</w:t>
            </w:r>
            <w:r w:rsidRPr="00012FB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122B2" w:rsidRPr="00012FB3">
              <w:rPr>
                <w:rFonts w:ascii="Arial" w:hAnsi="Arial" w:cs="Arial"/>
                <w:sz w:val="24"/>
                <w:szCs w:val="24"/>
              </w:rPr>
              <w:t>Funciones</w:t>
            </w:r>
          </w:p>
        </w:tc>
      </w:tr>
      <w:tr w:rsidR="00B60AD7" w:rsidRPr="00012FB3" w:rsidTr="001432E3">
        <w:trPr>
          <w:trHeight w:val="354"/>
          <w:jc w:val="center"/>
        </w:trPr>
        <w:tc>
          <w:tcPr>
            <w:tcW w:w="2786" w:type="dxa"/>
            <w:vMerge w:val="restart"/>
          </w:tcPr>
          <w:p w:rsidR="00B60AD7" w:rsidRPr="00012FB3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B60AD7" w:rsidRPr="00012FB3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Objetivos didácticos</w:t>
            </w:r>
          </w:p>
        </w:tc>
        <w:tc>
          <w:tcPr>
            <w:tcW w:w="5954" w:type="dxa"/>
            <w:gridSpan w:val="4"/>
          </w:tcPr>
          <w:p w:rsidR="00B60AD7" w:rsidRPr="00012FB3" w:rsidRDefault="00B60AD7" w:rsidP="00EB35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Co</w:t>
            </w:r>
            <w:r w:rsidR="00EB35BB" w:rsidRPr="00012FB3">
              <w:rPr>
                <w:rFonts w:ascii="Arial" w:hAnsi="Arial" w:cs="Arial"/>
                <w:sz w:val="24"/>
                <w:szCs w:val="24"/>
              </w:rPr>
              <w:t>nocer nomenclatura: función, x –variable independiente, y- variable dependiente, pendiente, coordenadas de un punto</w:t>
            </w:r>
            <w:proofErr w:type="gramStart"/>
            <w:r w:rsidR="00EB35BB" w:rsidRPr="00012FB3">
              <w:rPr>
                <w:rFonts w:ascii="Arial" w:hAnsi="Arial" w:cs="Arial"/>
                <w:sz w:val="24"/>
                <w:szCs w:val="24"/>
              </w:rPr>
              <w:t>, …</w:t>
            </w:r>
            <w:proofErr w:type="gramEnd"/>
          </w:p>
        </w:tc>
      </w:tr>
      <w:tr w:rsidR="00B60AD7" w:rsidRPr="00012FB3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012FB3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012FB3" w:rsidRDefault="00632D76" w:rsidP="007B0A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Reforzar el concepto de proporcionalidad directa e inversa</w:t>
            </w:r>
            <w:r w:rsidR="007B0A03" w:rsidRPr="00012FB3">
              <w:rPr>
                <w:rFonts w:ascii="Arial" w:hAnsi="Arial" w:cs="Arial"/>
                <w:sz w:val="24"/>
                <w:szCs w:val="24"/>
              </w:rPr>
              <w:t>.</w:t>
            </w:r>
            <w:r w:rsidRPr="00012FB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41C80" w:rsidRPr="00012FB3" w:rsidTr="001432E3">
        <w:trPr>
          <w:trHeight w:val="314"/>
          <w:jc w:val="center"/>
        </w:trPr>
        <w:tc>
          <w:tcPr>
            <w:tcW w:w="2786" w:type="dxa"/>
            <w:vMerge/>
          </w:tcPr>
          <w:p w:rsidR="00941C80" w:rsidRPr="00012FB3" w:rsidRDefault="00941C80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941C80" w:rsidRPr="00012FB3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Reconocer si una gráfica corresponde o no a una función</w:t>
            </w:r>
          </w:p>
        </w:tc>
      </w:tr>
      <w:tr w:rsidR="00B60AD7" w:rsidRPr="00012FB3" w:rsidTr="001432E3">
        <w:trPr>
          <w:trHeight w:val="314"/>
          <w:jc w:val="center"/>
        </w:trPr>
        <w:tc>
          <w:tcPr>
            <w:tcW w:w="2786" w:type="dxa"/>
            <w:vMerge/>
          </w:tcPr>
          <w:p w:rsidR="00B60AD7" w:rsidRPr="00012FB3" w:rsidRDefault="00B60AD7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B60AD7" w:rsidRPr="00012FB3" w:rsidRDefault="00EB35BB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 xml:space="preserve">Obtener puntos que correspondan a una función dada por su expresión analítica y viceversa. </w:t>
            </w:r>
          </w:p>
        </w:tc>
      </w:tr>
      <w:tr w:rsidR="00012FB3" w:rsidRPr="00012FB3" w:rsidTr="001432E3">
        <w:trPr>
          <w:trHeight w:val="314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Criterios de evaluación</w:t>
            </w:r>
          </w:p>
        </w:tc>
        <w:tc>
          <w:tcPr>
            <w:tcW w:w="5954" w:type="dxa"/>
            <w:gridSpan w:val="4"/>
          </w:tcPr>
          <w:p w:rsidR="00012FB3" w:rsidRPr="00012FB3" w:rsidRDefault="00012FB3" w:rsidP="00012FB3">
            <w:pPr>
              <w:widowControl/>
              <w:numPr>
                <w:ilvl w:val="0"/>
                <w:numId w:val="6"/>
              </w:numPr>
              <w:spacing w:before="60"/>
              <w:ind w:right="28" w:firstLine="284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color w:val="000000"/>
                <w:sz w:val="24"/>
                <w:szCs w:val="24"/>
              </w:rPr>
              <w:t>Manejar las distintas formas de presentar una función: lenguaje habitual, tabla numérica, gráfica y ecuación, pasando de unas formas a otras y eligiendo la mejor de ellas en función del contexto. CCL, CMCT, CAA, SIEP.</w:t>
            </w:r>
          </w:p>
        </w:tc>
      </w:tr>
      <w:tr w:rsidR="00012FB3" w:rsidRPr="00012FB3" w:rsidTr="001432E3">
        <w:trPr>
          <w:trHeight w:val="314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012FB3" w:rsidRPr="00012FB3" w:rsidRDefault="00012FB3" w:rsidP="00012FB3">
            <w:pPr>
              <w:widowControl/>
              <w:numPr>
                <w:ilvl w:val="0"/>
                <w:numId w:val="6"/>
              </w:numPr>
              <w:spacing w:before="60"/>
              <w:ind w:right="28" w:firstLine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12FB3">
              <w:rPr>
                <w:rFonts w:ascii="Arial" w:hAnsi="Arial" w:cs="Arial"/>
                <w:color w:val="000000"/>
                <w:sz w:val="24"/>
                <w:szCs w:val="24"/>
              </w:rPr>
              <w:t>Comprender el concepto de función. Reconocer, interpretar y analizar las gráficas funcionales. CMCT, CAA.</w:t>
            </w:r>
          </w:p>
        </w:tc>
      </w:tr>
      <w:tr w:rsidR="00012FB3" w:rsidRPr="00012FB3" w:rsidTr="001432E3">
        <w:trPr>
          <w:trHeight w:val="314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954" w:type="dxa"/>
            <w:gridSpan w:val="4"/>
          </w:tcPr>
          <w:p w:rsidR="00012FB3" w:rsidRPr="00012FB3" w:rsidRDefault="00012FB3" w:rsidP="00012FB3">
            <w:pPr>
              <w:widowControl/>
              <w:numPr>
                <w:ilvl w:val="0"/>
                <w:numId w:val="6"/>
              </w:numPr>
              <w:spacing w:before="60"/>
              <w:ind w:right="28" w:firstLine="28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12FB3">
              <w:rPr>
                <w:rFonts w:ascii="Arial" w:hAnsi="Arial" w:cs="Arial"/>
                <w:color w:val="000000"/>
                <w:sz w:val="24"/>
                <w:szCs w:val="24"/>
              </w:rPr>
              <w:t>Reconocer, representar y analizar las funciones lineales, utilizándolas para resolver problemas.CCL, CMCT, CAA, SIEP.</w:t>
            </w:r>
          </w:p>
        </w:tc>
      </w:tr>
      <w:tr w:rsidR="00012FB3" w:rsidRPr="00012FB3" w:rsidTr="001432E3">
        <w:trPr>
          <w:trHeight w:val="314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CC</w:t>
            </w:r>
          </w:p>
        </w:tc>
        <w:tc>
          <w:tcPr>
            <w:tcW w:w="5954" w:type="dxa"/>
            <w:gridSpan w:val="4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Véase en cada uno de los criterios de evaluación</w:t>
            </w:r>
          </w:p>
        </w:tc>
      </w:tr>
      <w:tr w:rsidR="00012FB3" w:rsidRPr="00012FB3" w:rsidTr="001432E3">
        <w:trPr>
          <w:trHeight w:val="382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 xml:space="preserve">Proyección pedagógica </w:t>
            </w: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>□ Asimilación y refuerzo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□ Consolidación 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  Ampliación</w:t>
            </w:r>
          </w:p>
        </w:tc>
      </w:tr>
      <w:tr w:rsidR="00012FB3" w:rsidRPr="00012FB3" w:rsidTr="001432E3">
        <w:trPr>
          <w:trHeight w:val="360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Nº de jugadores</w:t>
            </w: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>□ Individual o parejas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>□  GM (3-6)</w:t>
            </w:r>
          </w:p>
        </w:tc>
        <w:tc>
          <w:tcPr>
            <w:tcW w:w="1687" w:type="dxa"/>
            <w:tcBorders>
              <w:left w:val="single" w:sz="4" w:space="0" w:color="auto"/>
              <w:bottom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  GG (&gt;6)</w:t>
            </w:r>
          </w:p>
        </w:tc>
      </w:tr>
      <w:tr w:rsidR="00012FB3" w:rsidRPr="00012FB3" w:rsidTr="001432E3">
        <w:trPr>
          <w:trHeight w:val="495"/>
          <w:jc w:val="center"/>
        </w:trPr>
        <w:tc>
          <w:tcPr>
            <w:tcW w:w="2786" w:type="dxa"/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t>Tiempo aproximado por partida</w:t>
            </w: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□  &lt; 10 min </w:t>
            </w:r>
          </w:p>
        </w:tc>
        <w:tc>
          <w:tcPr>
            <w:tcW w:w="1987" w:type="dxa"/>
            <w:tcBorders>
              <w:left w:val="single" w:sz="4" w:space="0" w:color="auto"/>
              <w:righ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  □10-30 min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012FB3" w:rsidRPr="00012FB3" w:rsidRDefault="00012FB3" w:rsidP="001432E3">
            <w:pPr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012FB3">
              <w:rPr>
                <w:rFonts w:ascii="Arial" w:hAnsi="Arial" w:cs="Arial"/>
                <w:sz w:val="24"/>
                <w:szCs w:val="24"/>
              </w:rPr>
              <w:sym w:font="Wingdings" w:char="F0FE"/>
            </w:r>
            <w:r w:rsidRPr="00012FB3">
              <w:rPr>
                <w:rFonts w:ascii="Arial" w:hAnsi="Arial" w:cs="Arial"/>
                <w:i/>
                <w:sz w:val="24"/>
                <w:szCs w:val="24"/>
              </w:rPr>
              <w:t xml:space="preserve">  &gt; 30 min</w:t>
            </w:r>
          </w:p>
        </w:tc>
      </w:tr>
    </w:tbl>
    <w:p w:rsidR="00B60AD7" w:rsidRPr="00012FB3" w:rsidRDefault="00B60AD7" w:rsidP="001432E3">
      <w:pPr>
        <w:jc w:val="both"/>
        <w:rPr>
          <w:rFonts w:ascii="Arial" w:hAnsi="Arial" w:cs="Arial"/>
        </w:rPr>
      </w:pPr>
    </w:p>
    <w:p w:rsidR="00E82068" w:rsidRPr="00012FB3" w:rsidRDefault="00E82068" w:rsidP="001432E3">
      <w:pPr>
        <w:jc w:val="both"/>
        <w:rPr>
          <w:rFonts w:ascii="Arial" w:hAnsi="Arial" w:cs="Arial"/>
        </w:rPr>
      </w:pPr>
    </w:p>
    <w:p w:rsidR="00B60AD7" w:rsidRPr="00012FB3" w:rsidRDefault="00D568CB" w:rsidP="001432E3">
      <w:pPr>
        <w:jc w:val="both"/>
        <w:rPr>
          <w:rFonts w:ascii="Arial" w:hAnsi="Arial" w:cs="Arial"/>
          <w:b/>
          <w:u w:val="single"/>
        </w:rPr>
      </w:pPr>
      <w:r w:rsidRPr="00012FB3">
        <w:rPr>
          <w:rFonts w:ascii="Arial" w:hAnsi="Arial" w:cs="Arial"/>
        </w:rPr>
        <w:t xml:space="preserve"> </w:t>
      </w:r>
      <w:r w:rsidR="00B60AD7" w:rsidRPr="00012FB3">
        <w:rPr>
          <w:rFonts w:ascii="Arial" w:hAnsi="Arial" w:cs="Arial"/>
          <w:b/>
          <w:u w:val="single"/>
        </w:rPr>
        <w:t>DOCUMENTO PARA EL PROFESOR</w:t>
      </w:r>
    </w:p>
    <w:p w:rsidR="00D568CB" w:rsidRPr="00012FB3" w:rsidRDefault="00D568CB" w:rsidP="001432E3">
      <w:pPr>
        <w:jc w:val="both"/>
        <w:rPr>
          <w:rFonts w:ascii="Arial" w:hAnsi="Arial" w:cs="Arial"/>
          <w:b/>
        </w:rPr>
      </w:pPr>
    </w:p>
    <w:p w:rsidR="00EB35BB" w:rsidRPr="00012FB3" w:rsidRDefault="00EB35BB" w:rsidP="00EB35BB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  <w:bCs/>
        </w:rPr>
        <w:t>Objetivos:</w:t>
      </w:r>
    </w:p>
    <w:p w:rsidR="00E82068" w:rsidRPr="00012FB3" w:rsidRDefault="00E82068" w:rsidP="00EB35BB">
      <w:pPr>
        <w:jc w:val="both"/>
        <w:rPr>
          <w:rFonts w:ascii="Arial" w:hAnsi="Arial" w:cs="Arial"/>
        </w:rPr>
      </w:pPr>
    </w:p>
    <w:p w:rsidR="00EB35BB" w:rsidRPr="00012FB3" w:rsidRDefault="00EB35BB" w:rsidP="00EB35BB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Reforzar el concepto de proporcionalidad directa e inversa</w:t>
      </w:r>
      <w:r w:rsidR="00D577A6" w:rsidRPr="00012FB3">
        <w:rPr>
          <w:rFonts w:ascii="Arial" w:hAnsi="Arial" w:cs="Arial"/>
        </w:rPr>
        <w:t xml:space="preserve">, </w:t>
      </w:r>
      <w:r w:rsidRPr="00012FB3">
        <w:rPr>
          <w:rFonts w:ascii="Arial" w:hAnsi="Arial" w:cs="Arial"/>
        </w:rPr>
        <w:t>las propiedades de la función de proporcionalidad y la función afín, incidiendo en la pendiente y la ordenada en el origen.</w:t>
      </w:r>
    </w:p>
    <w:p w:rsidR="00EB35BB" w:rsidRPr="00012FB3" w:rsidRDefault="00EB35BB" w:rsidP="001432E3">
      <w:pPr>
        <w:jc w:val="both"/>
        <w:rPr>
          <w:rFonts w:ascii="Arial" w:hAnsi="Arial" w:cs="Arial"/>
          <w:b/>
        </w:rPr>
      </w:pPr>
    </w:p>
    <w:p w:rsidR="00D568CB" w:rsidRPr="00012FB3" w:rsidRDefault="00D568CB" w:rsidP="001432E3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 xml:space="preserve">Observaciones: </w:t>
      </w:r>
    </w:p>
    <w:p w:rsidR="009E4682" w:rsidRPr="00012FB3" w:rsidRDefault="009E4682" w:rsidP="001432E3">
      <w:pPr>
        <w:jc w:val="both"/>
        <w:rPr>
          <w:rFonts w:ascii="Arial" w:hAnsi="Arial" w:cs="Arial"/>
        </w:rPr>
      </w:pPr>
    </w:p>
    <w:p w:rsidR="00EB35BB" w:rsidRPr="00012FB3" w:rsidRDefault="00EB35BB" w:rsidP="00EB35BB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lastRenderedPageBreak/>
        <w:t>Presentamos un</w:t>
      </w:r>
      <w:r w:rsidR="00E82068" w:rsidRPr="00012FB3">
        <w:rPr>
          <w:rFonts w:ascii="Arial" w:hAnsi="Arial" w:cs="Arial"/>
        </w:rPr>
        <w:t>a</w:t>
      </w:r>
      <w:r w:rsidRPr="00012FB3">
        <w:rPr>
          <w:rFonts w:ascii="Arial" w:hAnsi="Arial" w:cs="Arial"/>
        </w:rPr>
        <w:t xml:space="preserve"> especie de juego del Trivial </w:t>
      </w:r>
      <w:r w:rsidR="00D577A6" w:rsidRPr="00012FB3">
        <w:rPr>
          <w:rFonts w:ascii="Arial" w:hAnsi="Arial" w:cs="Arial"/>
        </w:rPr>
        <w:t>cuyos</w:t>
      </w:r>
      <w:r w:rsidRPr="00012FB3">
        <w:rPr>
          <w:rFonts w:ascii="Arial" w:hAnsi="Arial" w:cs="Arial"/>
        </w:rPr>
        <w:t xml:space="preserve"> contenidos </w:t>
      </w:r>
      <w:r w:rsidR="00D577A6" w:rsidRPr="00012FB3">
        <w:rPr>
          <w:rFonts w:ascii="Arial" w:hAnsi="Arial" w:cs="Arial"/>
        </w:rPr>
        <w:t xml:space="preserve">están </w:t>
      </w:r>
      <w:r w:rsidRPr="00012FB3">
        <w:rPr>
          <w:rFonts w:ascii="Arial" w:hAnsi="Arial" w:cs="Arial"/>
        </w:rPr>
        <w:t>relacionados con la proporcionalidad, funciones elementales, función de proporcionalidad, función afín y función de proporcionalidad inversa.</w:t>
      </w:r>
    </w:p>
    <w:p w:rsidR="00632D76" w:rsidRPr="00012FB3" w:rsidRDefault="00632D76" w:rsidP="00EB35BB">
      <w:pPr>
        <w:jc w:val="both"/>
        <w:rPr>
          <w:rFonts w:ascii="Arial" w:hAnsi="Arial" w:cs="Arial"/>
        </w:rPr>
      </w:pPr>
    </w:p>
    <w:p w:rsidR="00632D76" w:rsidRPr="00012FB3" w:rsidRDefault="00C7645F" w:rsidP="00632D7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Para ello</w:t>
      </w:r>
      <w:r w:rsidR="00632D76" w:rsidRPr="00012FB3">
        <w:rPr>
          <w:rFonts w:ascii="Arial" w:hAnsi="Arial" w:cs="Arial"/>
        </w:rPr>
        <w:t xml:space="preserve"> necesitamos construir </w:t>
      </w:r>
      <w:r w:rsidRPr="00012FB3">
        <w:rPr>
          <w:rFonts w:ascii="Arial" w:hAnsi="Arial" w:cs="Arial"/>
        </w:rPr>
        <w:t>tanto el</w:t>
      </w:r>
      <w:r w:rsidR="00632D76" w:rsidRPr="00012FB3">
        <w:rPr>
          <w:rFonts w:ascii="Arial" w:hAnsi="Arial" w:cs="Arial"/>
        </w:rPr>
        <w:t xml:space="preserve"> tablero </w:t>
      </w:r>
      <w:r w:rsidRPr="00012FB3">
        <w:rPr>
          <w:rFonts w:ascii="Arial" w:hAnsi="Arial" w:cs="Arial"/>
        </w:rPr>
        <w:t>(</w:t>
      </w:r>
      <w:r w:rsidR="00632D76" w:rsidRPr="00012FB3">
        <w:rPr>
          <w:rFonts w:ascii="Arial" w:hAnsi="Arial" w:cs="Arial"/>
        </w:rPr>
        <w:t xml:space="preserve">que se muestra en la </w:t>
      </w:r>
      <w:r w:rsidR="006A55CD" w:rsidRPr="00012FB3">
        <w:rPr>
          <w:rFonts w:ascii="Arial" w:hAnsi="Arial" w:cs="Arial"/>
        </w:rPr>
        <w:t>siguiente página</w:t>
      </w:r>
      <w:r w:rsidRPr="00012FB3">
        <w:rPr>
          <w:rFonts w:ascii="Arial" w:hAnsi="Arial" w:cs="Arial"/>
        </w:rPr>
        <w:t>)</w:t>
      </w:r>
      <w:r w:rsidR="00632D76" w:rsidRPr="00012FB3">
        <w:rPr>
          <w:rFonts w:ascii="Arial" w:hAnsi="Arial" w:cs="Arial"/>
        </w:rPr>
        <w:t xml:space="preserve"> </w:t>
      </w:r>
      <w:r w:rsidRPr="00012FB3">
        <w:rPr>
          <w:rFonts w:ascii="Arial" w:hAnsi="Arial" w:cs="Arial"/>
        </w:rPr>
        <w:t>como las</w:t>
      </w:r>
      <w:r w:rsidR="00632D76" w:rsidRPr="00012FB3">
        <w:rPr>
          <w:rFonts w:ascii="Arial" w:hAnsi="Arial" w:cs="Arial"/>
        </w:rPr>
        <w:t xml:space="preserve"> 46 tarjetas con preguntas cada una con el reverso del color correspondiente para cada grupo (12 rojas, 12 amarillas, 14 azules y 8 verdes).</w:t>
      </w:r>
      <w:r w:rsidRPr="00012FB3">
        <w:rPr>
          <w:rFonts w:ascii="Arial" w:hAnsi="Arial" w:cs="Arial"/>
        </w:rPr>
        <w:t xml:space="preserve"> </w:t>
      </w:r>
    </w:p>
    <w:p w:rsidR="00632D76" w:rsidRPr="00012FB3" w:rsidRDefault="00C7645F" w:rsidP="00C7645F">
      <w:pPr>
        <w:tabs>
          <w:tab w:val="left" w:pos="6355"/>
        </w:tabs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ab/>
      </w:r>
    </w:p>
    <w:p w:rsidR="00C7645F" w:rsidRPr="00012FB3" w:rsidRDefault="00C7645F" w:rsidP="00C7645F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 xml:space="preserve">Material necesario: </w:t>
      </w:r>
    </w:p>
    <w:p w:rsidR="006A55CD" w:rsidRPr="00012FB3" w:rsidRDefault="006A55CD" w:rsidP="00C7645F">
      <w:pPr>
        <w:jc w:val="both"/>
        <w:rPr>
          <w:rFonts w:ascii="Arial" w:hAnsi="Arial" w:cs="Arial"/>
          <w:b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- Un tablero (como el de la figura)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- 46 tarjetas con preguntas (12 rojas, 12 amarillas, 14 azules y 8 verdes)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- Colores y papel. 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- Una ficha por jugador. 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- Un dado.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tabs>
          <w:tab w:val="left" w:pos="9498"/>
        </w:tabs>
        <w:ind w:left="-993" w:right="-569"/>
        <w:jc w:val="center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6A55CD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1173480</wp:posOffset>
            </wp:positionV>
            <wp:extent cx="8498205" cy="5988685"/>
            <wp:effectExtent l="0" t="1257300" r="0" b="1231265"/>
            <wp:wrapTight wrapText="bothSides">
              <wp:wrapPolygon edited="0">
                <wp:start x="21606" y="-60"/>
                <wp:lineTo x="60" y="-60"/>
                <wp:lineTo x="60" y="21584"/>
                <wp:lineTo x="21606" y="21584"/>
                <wp:lineTo x="21606" y="-60"/>
              </wp:wrapPolygon>
            </wp:wrapTight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8205" cy="59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lastRenderedPageBreak/>
        <w:t xml:space="preserve">Reverso de </w:t>
      </w:r>
      <w:r w:rsidRPr="00012FB3">
        <w:rPr>
          <w:rFonts w:ascii="Arial" w:hAnsi="Arial" w:cs="Arial"/>
          <w:b/>
        </w:rPr>
        <w:t>tarjetas rojas</w:t>
      </w:r>
      <w:r w:rsidRPr="00012FB3">
        <w:rPr>
          <w:rFonts w:ascii="Arial" w:hAnsi="Arial" w:cs="Arial"/>
        </w:rPr>
        <w:t>:</w:t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21386" cy="6062620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65" cy="606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lastRenderedPageBreak/>
        <w:t xml:space="preserve">Reverso de </w:t>
      </w:r>
      <w:r w:rsidRPr="00012FB3">
        <w:rPr>
          <w:rFonts w:ascii="Arial" w:hAnsi="Arial" w:cs="Arial"/>
          <w:b/>
        </w:rPr>
        <w:t>tarjetas amarillas</w:t>
      </w:r>
      <w:r w:rsidRPr="00012FB3">
        <w:rPr>
          <w:rFonts w:ascii="Arial" w:hAnsi="Arial" w:cs="Arial"/>
        </w:rPr>
        <w:t>:</w:t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6500743" cy="6084277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32" cy="60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Reverso de </w:t>
      </w:r>
      <w:r w:rsidRPr="00012FB3">
        <w:rPr>
          <w:rFonts w:ascii="Arial" w:hAnsi="Arial" w:cs="Arial"/>
          <w:b/>
        </w:rPr>
        <w:t>tarjetas azules</w:t>
      </w:r>
      <w:r w:rsidRPr="00012FB3">
        <w:rPr>
          <w:rFonts w:ascii="Arial" w:hAnsi="Arial" w:cs="Arial"/>
        </w:rPr>
        <w:t>:</w:t>
      </w: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49925" cy="5292725"/>
            <wp:effectExtent l="19050" t="0" r="317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2935166" cy="1818305"/>
            <wp:effectExtent l="1905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10" cy="182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Reverso de </w:t>
      </w:r>
      <w:r w:rsidRPr="00012FB3">
        <w:rPr>
          <w:rFonts w:ascii="Arial" w:hAnsi="Arial" w:cs="Arial"/>
          <w:b/>
        </w:rPr>
        <w:t>tarjetas azules</w:t>
      </w:r>
      <w:r w:rsidRPr="00012FB3">
        <w:rPr>
          <w:rFonts w:ascii="Arial" w:hAnsi="Arial" w:cs="Arial"/>
        </w:rPr>
        <w:t>:</w:t>
      </w: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</w:p>
    <w:p w:rsidR="006A55CD" w:rsidRPr="00012FB3" w:rsidRDefault="006A55CD" w:rsidP="006A55CD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5753100" cy="3600450"/>
            <wp:effectExtent l="19050" t="0" r="0" b="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7B0A03" w:rsidRPr="00012FB3" w:rsidRDefault="007B0A03" w:rsidP="00C7645F">
      <w:pPr>
        <w:jc w:val="both"/>
        <w:rPr>
          <w:rFonts w:ascii="Arial" w:hAnsi="Arial" w:cs="Arial"/>
        </w:rPr>
      </w:pPr>
    </w:p>
    <w:p w:rsidR="006A55CD" w:rsidRPr="00012FB3" w:rsidRDefault="007B0A03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Una vez construido el tablero y las 46 </w:t>
      </w:r>
      <w:r w:rsidR="00C7645F" w:rsidRPr="00012FB3">
        <w:rPr>
          <w:rFonts w:ascii="Arial" w:hAnsi="Arial" w:cs="Arial"/>
        </w:rPr>
        <w:t xml:space="preserve">tarjetas con preguntas, cada una con el reverso del color correspondiente, </w:t>
      </w:r>
      <w:r w:rsidRPr="00012FB3">
        <w:rPr>
          <w:rFonts w:ascii="Arial" w:hAnsi="Arial" w:cs="Arial"/>
        </w:rPr>
        <w:t xml:space="preserve">recomendaría </w:t>
      </w:r>
      <w:r w:rsidR="00C7645F" w:rsidRPr="00012FB3">
        <w:rPr>
          <w:rFonts w:ascii="Arial" w:hAnsi="Arial" w:cs="Arial"/>
        </w:rPr>
        <w:t xml:space="preserve">plastificar todo </w:t>
      </w:r>
      <w:r w:rsidRPr="00012FB3">
        <w:rPr>
          <w:rFonts w:ascii="Arial" w:hAnsi="Arial" w:cs="Arial"/>
        </w:rPr>
        <w:t xml:space="preserve">el material </w:t>
      </w:r>
      <w:r w:rsidR="00C7645F" w:rsidRPr="00012FB3">
        <w:rPr>
          <w:rFonts w:ascii="Arial" w:hAnsi="Arial" w:cs="Arial"/>
        </w:rPr>
        <w:t xml:space="preserve">para </w:t>
      </w:r>
      <w:r w:rsidRPr="00012FB3">
        <w:rPr>
          <w:rFonts w:ascii="Arial" w:hAnsi="Arial" w:cs="Arial"/>
        </w:rPr>
        <w:t>mantenerlo en buen estado para posteriores usos</w:t>
      </w:r>
      <w:r w:rsidR="00C7645F" w:rsidRPr="00012FB3">
        <w:rPr>
          <w:rFonts w:ascii="Arial" w:hAnsi="Arial" w:cs="Arial"/>
        </w:rPr>
        <w:t xml:space="preserve">. </w:t>
      </w:r>
    </w:p>
    <w:p w:rsidR="006A55CD" w:rsidRPr="00012FB3" w:rsidRDefault="006A55CD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7B0A03" w:rsidRPr="00012FB3" w:rsidRDefault="007B0A03" w:rsidP="00EB35BB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Antes de </w:t>
      </w:r>
      <w:r w:rsidR="00EB35BB" w:rsidRPr="00012FB3">
        <w:rPr>
          <w:rFonts w:ascii="Arial" w:hAnsi="Arial" w:cs="Arial"/>
        </w:rPr>
        <w:t xml:space="preserve">empezar a jugar, </w:t>
      </w:r>
      <w:r w:rsidRPr="00012FB3">
        <w:rPr>
          <w:rFonts w:ascii="Arial" w:hAnsi="Arial" w:cs="Arial"/>
        </w:rPr>
        <w:t xml:space="preserve">colocaremos el tablero en el centro de la mesa y el montón de tarjetas de cada color en el lugar correspondiente del mismo color. Debemos tener en cuenta que al tratarse de grupos numerosos (de 6 a 8 alumnos), debemos buscar la disposición adecuada para colocar al grupo alrededor del tablero. </w:t>
      </w:r>
    </w:p>
    <w:p w:rsidR="007B0A03" w:rsidRPr="00012FB3" w:rsidRDefault="007B0A03" w:rsidP="00EB35BB">
      <w:pPr>
        <w:jc w:val="both"/>
        <w:rPr>
          <w:rFonts w:ascii="Arial" w:hAnsi="Arial" w:cs="Arial"/>
        </w:rPr>
      </w:pPr>
    </w:p>
    <w:p w:rsidR="007B0A03" w:rsidRPr="00012FB3" w:rsidRDefault="007B0A03" w:rsidP="007B0A03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Los alumnos participarán en parejas cooperativas. </w:t>
      </w:r>
      <w:r w:rsidR="00EB35BB" w:rsidRPr="00012FB3">
        <w:rPr>
          <w:rFonts w:ascii="Arial" w:hAnsi="Arial" w:cs="Arial"/>
        </w:rPr>
        <w:t>El juego consiste en recorrer todo el tablero, contestando a las preguntas que se planteen en cada casilla.</w:t>
      </w:r>
      <w:r w:rsidRPr="00012FB3">
        <w:rPr>
          <w:rFonts w:ascii="Arial" w:hAnsi="Arial" w:cs="Arial"/>
        </w:rPr>
        <w:t xml:space="preserve"> Por ello, durante el juego, pueden surgir dudas a los grupos que el profesor deberá solventar. </w:t>
      </w:r>
    </w:p>
    <w:p w:rsidR="007B0A03" w:rsidRPr="00012FB3" w:rsidRDefault="007B0A03" w:rsidP="007B0A03">
      <w:pPr>
        <w:jc w:val="both"/>
        <w:rPr>
          <w:rFonts w:ascii="Arial" w:hAnsi="Arial" w:cs="Arial"/>
        </w:rPr>
      </w:pPr>
    </w:p>
    <w:p w:rsidR="007B0A03" w:rsidRPr="00012FB3" w:rsidRDefault="007B0A03" w:rsidP="007B0A03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Aunque en ocasiones la respuesta a las preguntas es inmediata, en otros casos no es así y necesitarán realizar ciertos cálculos para contestar adecuadamente. Por eso los alumnos necesitarán una hoja y bolígrafo para plasmarlos y en caso de duda, que el profesor proceda a su corrección. </w:t>
      </w:r>
    </w:p>
    <w:p w:rsidR="007B0A03" w:rsidRPr="00012FB3" w:rsidRDefault="007B0A03" w:rsidP="007B0A03">
      <w:pPr>
        <w:jc w:val="both"/>
        <w:rPr>
          <w:rFonts w:ascii="Arial" w:hAnsi="Arial" w:cs="Arial"/>
        </w:rPr>
      </w:pPr>
    </w:p>
    <w:p w:rsidR="007B0A03" w:rsidRPr="00012FB3" w:rsidRDefault="007B0A03" w:rsidP="001432E3">
      <w:pPr>
        <w:jc w:val="both"/>
        <w:rPr>
          <w:rFonts w:ascii="Arial" w:hAnsi="Arial" w:cs="Arial"/>
        </w:rPr>
      </w:pPr>
    </w:p>
    <w:p w:rsidR="001D3017" w:rsidRPr="00012FB3" w:rsidRDefault="001D3017" w:rsidP="001432E3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>Actividad:</w:t>
      </w:r>
    </w:p>
    <w:p w:rsidR="001D3017" w:rsidRPr="00012FB3" w:rsidRDefault="001D3017" w:rsidP="001432E3">
      <w:pPr>
        <w:jc w:val="both"/>
        <w:rPr>
          <w:rFonts w:ascii="Arial" w:hAnsi="Arial" w:cs="Arial"/>
          <w:b/>
        </w:rPr>
      </w:pPr>
    </w:p>
    <w:p w:rsidR="00D577A6" w:rsidRPr="00012FB3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  <w:r w:rsidRPr="00012FB3">
        <w:rPr>
          <w:rFonts w:ascii="Arial" w:hAnsi="Arial" w:cs="Arial"/>
        </w:rPr>
        <w:lastRenderedPageBreak/>
        <w:t>Vamos a jugar a un Trivial de Funciones en parejas y por grupos de 3 o 4 parejas máximo.</w:t>
      </w:r>
      <w:r w:rsidRPr="00012FB3">
        <w:rPr>
          <w:rFonts w:ascii="Arial" w:hAnsi="Arial" w:cs="Arial"/>
          <w:noProof/>
          <w:lang w:eastAsia="es-ES" w:bidi="ar-SA"/>
        </w:rPr>
        <w:t xml:space="preserve"> </w:t>
      </w:r>
    </w:p>
    <w:p w:rsidR="00D577A6" w:rsidRPr="00012FB3" w:rsidRDefault="00D577A6" w:rsidP="00D577A6">
      <w:pPr>
        <w:jc w:val="both"/>
        <w:rPr>
          <w:rFonts w:ascii="Arial" w:hAnsi="Arial" w:cs="Arial"/>
          <w:noProof/>
          <w:lang w:eastAsia="es-ES" w:bidi="ar-SA"/>
        </w:rPr>
      </w:pPr>
    </w:p>
    <w:p w:rsidR="00D577A6" w:rsidRPr="00012FB3" w:rsidRDefault="00D577A6" w:rsidP="00D577A6">
      <w:pPr>
        <w:jc w:val="center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4069373" cy="3294518"/>
            <wp:effectExtent l="19050" t="0" r="7327" b="0"/>
            <wp:docPr id="7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73" cy="32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>Material: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D577A6" w:rsidRPr="00012FB3" w:rsidRDefault="00D577A6" w:rsidP="00D577A6">
      <w:pPr>
        <w:jc w:val="both"/>
        <w:rPr>
          <w:rFonts w:ascii="Arial" w:hAnsi="Arial" w:cs="Arial"/>
          <w:b/>
        </w:rPr>
      </w:pPr>
    </w:p>
    <w:p w:rsidR="00706DAD" w:rsidRPr="00012FB3" w:rsidRDefault="00706DAD" w:rsidP="00D577A6">
      <w:pPr>
        <w:jc w:val="both"/>
        <w:rPr>
          <w:rFonts w:ascii="Arial" w:hAnsi="Arial" w:cs="Arial"/>
          <w:b/>
          <w:bCs/>
        </w:rPr>
      </w:pPr>
    </w:p>
    <w:p w:rsidR="00D577A6" w:rsidRPr="00012FB3" w:rsidRDefault="00D577A6" w:rsidP="00D577A6">
      <w:pPr>
        <w:jc w:val="both"/>
        <w:rPr>
          <w:rFonts w:ascii="Arial" w:hAnsi="Arial" w:cs="Arial"/>
          <w:bCs/>
        </w:rPr>
      </w:pPr>
      <w:r w:rsidRPr="00012FB3">
        <w:rPr>
          <w:rFonts w:ascii="Arial" w:hAnsi="Arial" w:cs="Arial"/>
          <w:b/>
          <w:bCs/>
        </w:rPr>
        <w:t>Reglas del juego: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Comienza la pareja que obtenga el mayor resultado al lanzar el dado.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Uno de los integrantes de la primera pareja tira el dado y avanza tantas casillas como puntos haya obtenido.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Al llegar a una casilla, la pareja deberá coger una tarjeta del tipo que se indica en una de sus esquinas (</w:t>
      </w:r>
      <w:r w:rsidRPr="00012FB3">
        <w:rPr>
          <w:rFonts w:ascii="Arial" w:hAnsi="Arial" w:cs="Arial"/>
          <w:bCs/>
        </w:rPr>
        <w:t>Roja</w:t>
      </w:r>
      <w:r w:rsidRPr="00012FB3">
        <w:rPr>
          <w:rFonts w:ascii="Arial" w:hAnsi="Arial" w:cs="Arial"/>
        </w:rPr>
        <w:t xml:space="preserve">, </w:t>
      </w:r>
      <w:r w:rsidRPr="00012FB3">
        <w:rPr>
          <w:rFonts w:ascii="Arial" w:hAnsi="Arial" w:cs="Arial"/>
          <w:bCs/>
        </w:rPr>
        <w:t>Amarilla</w:t>
      </w:r>
      <w:r w:rsidRPr="00012FB3">
        <w:rPr>
          <w:rFonts w:ascii="Arial" w:hAnsi="Arial" w:cs="Arial"/>
        </w:rPr>
        <w:t xml:space="preserve">, </w:t>
      </w:r>
      <w:r w:rsidRPr="00012FB3">
        <w:rPr>
          <w:rFonts w:ascii="Arial" w:hAnsi="Arial" w:cs="Arial"/>
          <w:bCs/>
        </w:rPr>
        <w:t>Azul</w:t>
      </w:r>
      <w:r w:rsidRPr="00012FB3">
        <w:rPr>
          <w:rFonts w:ascii="Arial" w:hAnsi="Arial" w:cs="Arial"/>
        </w:rPr>
        <w:t xml:space="preserve"> o </w:t>
      </w:r>
      <w:r w:rsidRPr="00012FB3">
        <w:rPr>
          <w:rFonts w:ascii="Arial" w:hAnsi="Arial" w:cs="Arial"/>
          <w:bCs/>
        </w:rPr>
        <w:t>Verde)</w:t>
      </w:r>
      <w:r w:rsidRPr="00012FB3">
        <w:rPr>
          <w:rFonts w:ascii="Arial" w:hAnsi="Arial" w:cs="Arial"/>
        </w:rPr>
        <w:t xml:space="preserve"> y contestar a la pregunta que aparece en ella.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Si la respuesta dada por la pareja es correcta, se quedará en la casilla. Si no, regresará a la casilla de la que procede. (Si surge alguna duda en el grupo sobre la respuesta correcta, se consultará al profesor.)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En ambos casos pasa el turno a la siguiente pareja de jugadores.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–Cada pareja debe escribir todos los cálculos que ha tenido que realizar para poder </w:t>
      </w:r>
      <w:r w:rsidRPr="00012FB3">
        <w:rPr>
          <w:rFonts w:ascii="Arial" w:hAnsi="Arial" w:cs="Arial"/>
        </w:rPr>
        <w:lastRenderedPageBreak/>
        <w:t xml:space="preserve">contestar en una hoja aparte. </w:t>
      </w:r>
    </w:p>
    <w:p w:rsidR="00D577A6" w:rsidRPr="00012FB3" w:rsidRDefault="00D577A6" w:rsidP="00D577A6">
      <w:pPr>
        <w:jc w:val="both"/>
        <w:rPr>
          <w:rFonts w:ascii="Arial" w:hAnsi="Arial" w:cs="Arial"/>
        </w:rPr>
      </w:pPr>
    </w:p>
    <w:p w:rsidR="00D577A6" w:rsidRPr="00012FB3" w:rsidRDefault="00D577A6" w:rsidP="00D577A6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Para ganar hay que volver a la casilla de SALIDA con una tirada exacta o no.</w:t>
      </w:r>
    </w:p>
    <w:p w:rsidR="001D3017" w:rsidRPr="00012FB3" w:rsidRDefault="001D3017" w:rsidP="001432E3">
      <w:pPr>
        <w:jc w:val="both"/>
        <w:rPr>
          <w:rFonts w:ascii="Arial" w:hAnsi="Arial" w:cs="Arial"/>
        </w:rPr>
      </w:pPr>
    </w:p>
    <w:p w:rsidR="00941C80" w:rsidRPr="00012FB3" w:rsidRDefault="00941C80" w:rsidP="001432E3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  <w:b/>
          <w:u w:val="single"/>
        </w:rPr>
      </w:pPr>
      <w:r w:rsidRPr="00012FB3">
        <w:rPr>
          <w:rFonts w:ascii="Arial" w:hAnsi="Arial" w:cs="Arial"/>
          <w:b/>
          <w:u w:val="single"/>
        </w:rPr>
        <w:t>DOCUMENTO PARA EL ALUMNO</w:t>
      </w:r>
    </w:p>
    <w:p w:rsidR="00C7645F" w:rsidRPr="00012FB3" w:rsidRDefault="00C7645F" w:rsidP="00C7645F">
      <w:pPr>
        <w:jc w:val="both"/>
        <w:rPr>
          <w:rFonts w:ascii="Arial" w:hAnsi="Arial" w:cs="Arial"/>
          <w:b/>
        </w:rPr>
      </w:pPr>
    </w:p>
    <w:p w:rsidR="00C7645F" w:rsidRPr="00012FB3" w:rsidRDefault="00C7645F" w:rsidP="00C7645F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>Actividad:</w:t>
      </w:r>
      <w:r w:rsidR="007B0A03" w:rsidRPr="00012FB3">
        <w:rPr>
          <w:rFonts w:ascii="Arial" w:hAnsi="Arial" w:cs="Arial"/>
          <w:b/>
        </w:rPr>
        <w:t xml:space="preserve"> </w:t>
      </w:r>
      <w:r w:rsidRPr="00012FB3">
        <w:rPr>
          <w:rFonts w:ascii="Arial" w:hAnsi="Arial" w:cs="Arial"/>
        </w:rPr>
        <w:t>Vamos a jugar a un Trivial de Funciones en parejas y por grupos de 3 o 4 parejas máximo.</w:t>
      </w:r>
      <w:r w:rsidRPr="00012FB3">
        <w:rPr>
          <w:rFonts w:ascii="Arial" w:hAnsi="Arial" w:cs="Arial"/>
          <w:noProof/>
          <w:lang w:eastAsia="es-ES" w:bidi="ar-SA"/>
        </w:rPr>
        <w:t xml:space="preserve"> </w:t>
      </w:r>
    </w:p>
    <w:p w:rsidR="00C7645F" w:rsidRPr="00012FB3" w:rsidRDefault="00C7645F" w:rsidP="00C7645F">
      <w:pPr>
        <w:jc w:val="both"/>
        <w:rPr>
          <w:rFonts w:ascii="Arial" w:hAnsi="Arial" w:cs="Arial"/>
          <w:noProof/>
          <w:lang w:eastAsia="es-ES" w:bidi="ar-SA"/>
        </w:rPr>
      </w:pPr>
    </w:p>
    <w:p w:rsidR="00C7645F" w:rsidRPr="00012FB3" w:rsidRDefault="00C7645F" w:rsidP="00C7645F">
      <w:pPr>
        <w:jc w:val="center"/>
        <w:rPr>
          <w:rFonts w:ascii="Arial" w:hAnsi="Arial" w:cs="Arial"/>
        </w:rPr>
      </w:pPr>
      <w:r w:rsidRPr="00012FB3">
        <w:rPr>
          <w:rFonts w:ascii="Arial" w:hAnsi="Arial" w:cs="Arial"/>
          <w:noProof/>
          <w:lang w:eastAsia="es-ES" w:bidi="ar-SA"/>
        </w:rPr>
        <w:drawing>
          <wp:inline distT="0" distB="0" distL="0" distR="0">
            <wp:extent cx="3972657" cy="3216218"/>
            <wp:effectExtent l="19050" t="0" r="8793" b="0"/>
            <wp:docPr id="12" name="Imagen 1" descr="https://anagarciaazcarate.files.wordpress.com/2012/09/imagen3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garciaazcarate.files.wordpress.com/2012/09/imagen3.jpg?w=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4" cy="32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>Material: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Un tablero como el que aparece en la figura, 46 tarjetas con preguntas cada una con el reverso del color correspondiente para cada grupo (12 rojas, 12 amarillas, 14 azules y 8 verdes), una ficha por jugador, un dado, papel y bolígrafo.</w:t>
      </w:r>
    </w:p>
    <w:p w:rsidR="00C7645F" w:rsidRPr="00012FB3" w:rsidRDefault="00C7645F" w:rsidP="00C7645F">
      <w:pPr>
        <w:jc w:val="both"/>
        <w:rPr>
          <w:rFonts w:ascii="Arial" w:hAnsi="Arial" w:cs="Arial"/>
          <w:b/>
        </w:rPr>
      </w:pPr>
    </w:p>
    <w:p w:rsidR="00C7645F" w:rsidRPr="00012FB3" w:rsidRDefault="00C7645F" w:rsidP="00C7645F">
      <w:pPr>
        <w:jc w:val="both"/>
        <w:rPr>
          <w:rFonts w:ascii="Arial" w:hAnsi="Arial" w:cs="Arial"/>
          <w:bCs/>
        </w:rPr>
      </w:pPr>
      <w:r w:rsidRPr="00012FB3">
        <w:rPr>
          <w:rFonts w:ascii="Arial" w:hAnsi="Arial" w:cs="Arial"/>
          <w:b/>
          <w:bCs/>
        </w:rPr>
        <w:t>Reglas del juego: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Comienza la pareja que obtenga el mayor resultado al lanzar el dado.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Uno de los integrantes de la primera pareja tira el dado y avanza tantas casillas como puntos haya obtenido.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Al llegar a una casilla, la pareja deberá coger una tarjeta del tipo que se indica en una de sus esquinas (</w:t>
      </w:r>
      <w:r w:rsidRPr="00012FB3">
        <w:rPr>
          <w:rFonts w:ascii="Arial" w:hAnsi="Arial" w:cs="Arial"/>
          <w:bCs/>
        </w:rPr>
        <w:t>Roja</w:t>
      </w:r>
      <w:r w:rsidRPr="00012FB3">
        <w:rPr>
          <w:rFonts w:ascii="Arial" w:hAnsi="Arial" w:cs="Arial"/>
        </w:rPr>
        <w:t xml:space="preserve">, </w:t>
      </w:r>
      <w:r w:rsidRPr="00012FB3">
        <w:rPr>
          <w:rFonts w:ascii="Arial" w:hAnsi="Arial" w:cs="Arial"/>
          <w:bCs/>
        </w:rPr>
        <w:t>Amarilla</w:t>
      </w:r>
      <w:r w:rsidRPr="00012FB3">
        <w:rPr>
          <w:rFonts w:ascii="Arial" w:hAnsi="Arial" w:cs="Arial"/>
        </w:rPr>
        <w:t xml:space="preserve">, </w:t>
      </w:r>
      <w:r w:rsidRPr="00012FB3">
        <w:rPr>
          <w:rFonts w:ascii="Arial" w:hAnsi="Arial" w:cs="Arial"/>
          <w:bCs/>
        </w:rPr>
        <w:t>Azul</w:t>
      </w:r>
      <w:r w:rsidRPr="00012FB3">
        <w:rPr>
          <w:rFonts w:ascii="Arial" w:hAnsi="Arial" w:cs="Arial"/>
        </w:rPr>
        <w:t xml:space="preserve"> o </w:t>
      </w:r>
      <w:r w:rsidRPr="00012FB3">
        <w:rPr>
          <w:rFonts w:ascii="Arial" w:hAnsi="Arial" w:cs="Arial"/>
          <w:bCs/>
        </w:rPr>
        <w:t>Verde)</w:t>
      </w:r>
      <w:r w:rsidRPr="00012FB3">
        <w:rPr>
          <w:rFonts w:ascii="Arial" w:hAnsi="Arial" w:cs="Arial"/>
        </w:rPr>
        <w:t xml:space="preserve"> y contestar a la pregunta que aparece en ella.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– Si la respuesta dada por la pareja es correcta, se quedará en la casilla. Si no, regresará a la casilla de la que procede. (Si surge alguna duda en el grupo sobre la </w:t>
      </w:r>
      <w:r w:rsidRPr="00012FB3">
        <w:rPr>
          <w:rFonts w:ascii="Arial" w:hAnsi="Arial" w:cs="Arial"/>
        </w:rPr>
        <w:lastRenderedPageBreak/>
        <w:t>respuesta correcta, se consultará al profesor.)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En ambos casos pasa el turno a la siguiente pareja de jugadores.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 xml:space="preserve">–Cada pareja debe escribir todos los cálculos que ha tenido que realizar para poder contestar en una hoja aparte. </w:t>
      </w:r>
    </w:p>
    <w:p w:rsidR="00C7645F" w:rsidRPr="00012FB3" w:rsidRDefault="00C7645F" w:rsidP="00C7645F">
      <w:pPr>
        <w:jc w:val="both"/>
        <w:rPr>
          <w:rFonts w:ascii="Arial" w:hAnsi="Arial" w:cs="Arial"/>
        </w:rPr>
      </w:pPr>
    </w:p>
    <w:p w:rsidR="00C7645F" w:rsidRPr="00012FB3" w:rsidRDefault="00C7645F" w:rsidP="00C7645F">
      <w:pPr>
        <w:jc w:val="both"/>
        <w:rPr>
          <w:rFonts w:ascii="Arial" w:hAnsi="Arial" w:cs="Arial"/>
        </w:rPr>
      </w:pPr>
      <w:r w:rsidRPr="00012FB3">
        <w:rPr>
          <w:rFonts w:ascii="Arial" w:hAnsi="Arial" w:cs="Arial"/>
        </w:rPr>
        <w:t>– Para ganar hay que volver a la casilla de SALIDA con una tirada exacta o no.</w:t>
      </w:r>
    </w:p>
    <w:p w:rsidR="00B60AD7" w:rsidRPr="00012FB3" w:rsidRDefault="00B60AD7" w:rsidP="001432E3">
      <w:pPr>
        <w:jc w:val="both"/>
        <w:rPr>
          <w:rFonts w:ascii="Arial" w:hAnsi="Arial" w:cs="Arial"/>
          <w:b/>
        </w:rPr>
      </w:pPr>
      <w:r w:rsidRPr="00012FB3">
        <w:rPr>
          <w:rFonts w:ascii="Arial" w:hAnsi="Arial" w:cs="Arial"/>
          <w:b/>
        </w:rPr>
        <w:t>Referencia:</w:t>
      </w:r>
    </w:p>
    <w:p w:rsidR="00850780" w:rsidRPr="00012FB3" w:rsidRDefault="00850780" w:rsidP="001432E3">
      <w:pPr>
        <w:jc w:val="both"/>
        <w:rPr>
          <w:rFonts w:ascii="Arial" w:hAnsi="Arial" w:cs="Arial"/>
          <w:b/>
        </w:rPr>
      </w:pPr>
    </w:p>
    <w:p w:rsidR="00CB47AD" w:rsidRPr="00012FB3" w:rsidRDefault="0000636B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Cs w:val="24"/>
        </w:rPr>
      </w:pPr>
      <w:hyperlink r:id="rId12" w:history="1">
        <w:r w:rsidR="00CB47AD" w:rsidRPr="00012FB3">
          <w:rPr>
            <w:rStyle w:val="Hipervnculo"/>
            <w:rFonts w:ascii="Arial" w:hAnsi="Arial" w:cs="Arial"/>
            <w:b/>
            <w:szCs w:val="24"/>
          </w:rPr>
          <w:t>https://anagarciaazcarate.wordpress.com/2012/11/20/pequeno-trivial-de-funciones/</w:t>
        </w:r>
      </w:hyperlink>
    </w:p>
    <w:p w:rsidR="00AC5072" w:rsidRPr="00012FB3" w:rsidRDefault="00AC5072" w:rsidP="001432E3">
      <w:pPr>
        <w:jc w:val="both"/>
        <w:rPr>
          <w:rFonts w:ascii="Arial" w:hAnsi="Arial" w:cs="Arial"/>
          <w:b/>
        </w:rPr>
      </w:pPr>
    </w:p>
    <w:p w:rsidR="00AC5072" w:rsidRPr="00012FB3" w:rsidRDefault="00AC5072" w:rsidP="00AC507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 w:rsidRPr="00012FB3">
        <w:rPr>
          <w:rFonts w:ascii="Arial" w:hAnsi="Arial" w:cs="Arial"/>
          <w:szCs w:val="24"/>
        </w:rPr>
        <w:t xml:space="preserve">Libro de texto 2º de ESO de Matemáticas, Editorial Alhambra </w:t>
      </w:r>
      <w:proofErr w:type="spellStart"/>
      <w:r w:rsidRPr="00012FB3">
        <w:rPr>
          <w:rFonts w:ascii="Arial" w:hAnsi="Arial" w:cs="Arial"/>
          <w:szCs w:val="24"/>
        </w:rPr>
        <w:t>Longman</w:t>
      </w:r>
      <w:proofErr w:type="spellEnd"/>
      <w:r w:rsidRPr="00012FB3">
        <w:rPr>
          <w:rFonts w:ascii="Arial" w:hAnsi="Arial" w:cs="Arial"/>
          <w:szCs w:val="24"/>
        </w:rPr>
        <w:t>, Fernando García Fresneda y otros. (I.S.B.N. 84-205-2698-3)</w:t>
      </w:r>
    </w:p>
    <w:p w:rsidR="00AC5072" w:rsidRPr="00012FB3" w:rsidRDefault="00AC5072" w:rsidP="001432E3">
      <w:pPr>
        <w:jc w:val="both"/>
        <w:rPr>
          <w:rFonts w:ascii="Arial" w:hAnsi="Arial" w:cs="Arial"/>
          <w:b/>
        </w:rPr>
      </w:pPr>
    </w:p>
    <w:sectPr w:rsidR="00AC5072" w:rsidRPr="00012FB3" w:rsidSect="001432E3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720B6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E6CB6"/>
    <w:multiLevelType w:val="multilevel"/>
    <w:tmpl w:val="81EE0698"/>
    <w:lvl w:ilvl="0">
      <w:start w:val="2"/>
      <w:numFmt w:val="decimal"/>
      <w:lvlText w:val="%1."/>
      <w:lvlJc w:val="left"/>
      <w:pPr>
        <w:ind w:left="0" w:firstLine="0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51D3714"/>
    <w:multiLevelType w:val="hybridMultilevel"/>
    <w:tmpl w:val="D93C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607C9"/>
    <w:multiLevelType w:val="hybridMultilevel"/>
    <w:tmpl w:val="4704B21C"/>
    <w:lvl w:ilvl="0" w:tplc="B3A8CB48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Mang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40A3B"/>
    <w:multiLevelType w:val="hybridMultilevel"/>
    <w:tmpl w:val="B58AF5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D4CB8"/>
    <w:multiLevelType w:val="hybridMultilevel"/>
    <w:tmpl w:val="490EFC86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B60AD7"/>
    <w:rsid w:val="0000636B"/>
    <w:rsid w:val="00012FB3"/>
    <w:rsid w:val="00052F66"/>
    <w:rsid w:val="00083CBA"/>
    <w:rsid w:val="000902CB"/>
    <w:rsid w:val="001432E3"/>
    <w:rsid w:val="001D3017"/>
    <w:rsid w:val="001E3722"/>
    <w:rsid w:val="001F4A97"/>
    <w:rsid w:val="00212F1D"/>
    <w:rsid w:val="002E7149"/>
    <w:rsid w:val="00321723"/>
    <w:rsid w:val="00366F56"/>
    <w:rsid w:val="003A08D2"/>
    <w:rsid w:val="003E0F4D"/>
    <w:rsid w:val="004122B2"/>
    <w:rsid w:val="00414AF0"/>
    <w:rsid w:val="004211F8"/>
    <w:rsid w:val="00441E60"/>
    <w:rsid w:val="00477CCB"/>
    <w:rsid w:val="004914C4"/>
    <w:rsid w:val="004B43AD"/>
    <w:rsid w:val="004B5E6C"/>
    <w:rsid w:val="00525A58"/>
    <w:rsid w:val="00535FCD"/>
    <w:rsid w:val="00540719"/>
    <w:rsid w:val="00565187"/>
    <w:rsid w:val="00580099"/>
    <w:rsid w:val="00580621"/>
    <w:rsid w:val="005D168B"/>
    <w:rsid w:val="0060645E"/>
    <w:rsid w:val="00632D76"/>
    <w:rsid w:val="006A023C"/>
    <w:rsid w:val="006A55CD"/>
    <w:rsid w:val="006E3D59"/>
    <w:rsid w:val="006E5269"/>
    <w:rsid w:val="00706DAD"/>
    <w:rsid w:val="007B0A03"/>
    <w:rsid w:val="007D1DF9"/>
    <w:rsid w:val="00850780"/>
    <w:rsid w:val="00853F28"/>
    <w:rsid w:val="009369EB"/>
    <w:rsid w:val="00941C80"/>
    <w:rsid w:val="00965DC6"/>
    <w:rsid w:val="00994EBC"/>
    <w:rsid w:val="009E4682"/>
    <w:rsid w:val="00A84117"/>
    <w:rsid w:val="00AC5072"/>
    <w:rsid w:val="00AC6F73"/>
    <w:rsid w:val="00AD147F"/>
    <w:rsid w:val="00AD628A"/>
    <w:rsid w:val="00B13CE2"/>
    <w:rsid w:val="00B162F4"/>
    <w:rsid w:val="00B60AD7"/>
    <w:rsid w:val="00B676FD"/>
    <w:rsid w:val="00B81833"/>
    <w:rsid w:val="00B92612"/>
    <w:rsid w:val="00C446F2"/>
    <w:rsid w:val="00C7645F"/>
    <w:rsid w:val="00CB47AD"/>
    <w:rsid w:val="00D568CB"/>
    <w:rsid w:val="00D577A6"/>
    <w:rsid w:val="00D86E4A"/>
    <w:rsid w:val="00D96CBC"/>
    <w:rsid w:val="00DD4C6E"/>
    <w:rsid w:val="00E150A3"/>
    <w:rsid w:val="00E4359F"/>
    <w:rsid w:val="00E54610"/>
    <w:rsid w:val="00E82068"/>
    <w:rsid w:val="00EB35BB"/>
    <w:rsid w:val="00EC2C33"/>
    <w:rsid w:val="00EF7FA5"/>
    <w:rsid w:val="00F15E76"/>
    <w:rsid w:val="00F55E48"/>
    <w:rsid w:val="00FC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AD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A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568C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68CB"/>
    <w:pPr>
      <w:ind w:left="720"/>
      <w:contextualSpacing/>
    </w:pPr>
    <w:rPr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8CB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8C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Textodelmarcadordeposicin">
    <w:name w:val="Placeholder Text"/>
    <w:basedOn w:val="Fuentedeprrafopredeter"/>
    <w:uiPriority w:val="99"/>
    <w:semiHidden/>
    <w:rsid w:val="009E468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nagarciaazcarate.wordpress.com/2012/11/20/pequeno-trivial-de-funcion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940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Maths Teacher</Company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Martín</dc:creator>
  <cp:lastModifiedBy>ana</cp:lastModifiedBy>
  <cp:revision>2</cp:revision>
  <dcterms:created xsi:type="dcterms:W3CDTF">2020-05-19T16:52:00Z</dcterms:created>
  <dcterms:modified xsi:type="dcterms:W3CDTF">2020-05-19T16:52:00Z</dcterms:modified>
</cp:coreProperties>
</file>