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8740" w:type="dxa"/>
        <w:tblLook w:val="04A0"/>
      </w:tblPr>
      <w:tblGrid>
        <w:gridCol w:w="2786"/>
        <w:gridCol w:w="1594"/>
        <w:gridCol w:w="686"/>
        <w:gridCol w:w="1987"/>
        <w:gridCol w:w="1687"/>
      </w:tblGrid>
      <w:tr w:rsidR="00932B05" w:rsidRPr="00D85EB2" w:rsidTr="00932B05">
        <w:trPr>
          <w:trHeight w:val="495"/>
        </w:trPr>
        <w:tc>
          <w:tcPr>
            <w:tcW w:w="8740" w:type="dxa"/>
            <w:gridSpan w:val="5"/>
          </w:tcPr>
          <w:p w:rsidR="00EC57C3" w:rsidRPr="00D85EB2" w:rsidRDefault="00EC57C3" w:rsidP="00932B05">
            <w:pPr>
              <w:jc w:val="center"/>
              <w:rPr>
                <w:rFonts w:ascii="Arial" w:hAnsi="Arial" w:cs="Arial"/>
                <w:b/>
                <w:strike/>
                <w:sz w:val="24"/>
                <w:szCs w:val="24"/>
              </w:rPr>
            </w:pPr>
          </w:p>
          <w:p w:rsidR="00932B05" w:rsidRPr="00D85EB2" w:rsidRDefault="005C02B3" w:rsidP="00EC57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85EB2">
              <w:rPr>
                <w:rFonts w:ascii="Arial" w:hAnsi="Arial" w:cs="Arial"/>
                <w:b/>
                <w:sz w:val="24"/>
                <w:szCs w:val="24"/>
              </w:rPr>
              <w:t xml:space="preserve">BARAJA DE FRACCIONES – </w:t>
            </w:r>
            <w:r w:rsidR="00604297" w:rsidRPr="00D85EB2">
              <w:rPr>
                <w:rFonts w:ascii="Arial" w:hAnsi="Arial" w:cs="Arial"/>
                <w:b/>
                <w:sz w:val="24"/>
                <w:szCs w:val="24"/>
              </w:rPr>
              <w:t>POTO</w:t>
            </w:r>
            <w:r w:rsidR="009A0B5D" w:rsidRPr="00D85EB2">
              <w:rPr>
                <w:rFonts w:ascii="Arial" w:hAnsi="Arial" w:cs="Arial"/>
                <w:b/>
                <w:sz w:val="24"/>
                <w:szCs w:val="24"/>
              </w:rPr>
              <w:t xml:space="preserve"> SUCIO</w:t>
            </w:r>
          </w:p>
          <w:p w:rsidR="00EC57C3" w:rsidRPr="00D85EB2" w:rsidRDefault="00EC57C3" w:rsidP="00EC57C3">
            <w:pPr>
              <w:rPr>
                <w:rFonts w:ascii="Arial" w:hAnsi="Arial" w:cs="Arial"/>
                <w:b/>
                <w:strike/>
                <w:sz w:val="24"/>
                <w:szCs w:val="24"/>
              </w:rPr>
            </w:pPr>
          </w:p>
        </w:tc>
      </w:tr>
      <w:tr w:rsidR="0096337C" w:rsidRPr="00D85EB2" w:rsidTr="0096337C">
        <w:trPr>
          <w:trHeight w:val="279"/>
        </w:trPr>
        <w:tc>
          <w:tcPr>
            <w:tcW w:w="4380" w:type="dxa"/>
            <w:gridSpan w:val="2"/>
            <w:tcBorders>
              <w:right w:val="single" w:sz="4" w:space="0" w:color="auto"/>
            </w:tcBorders>
          </w:tcPr>
          <w:p w:rsidR="0096337C" w:rsidRPr="00D85EB2" w:rsidRDefault="0096337C" w:rsidP="0052152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 xml:space="preserve">  Curso</w:t>
            </w:r>
            <w:r w:rsidR="002524E4" w:rsidRPr="00D85EB2">
              <w:rPr>
                <w:rFonts w:ascii="Arial" w:hAnsi="Arial" w:cs="Arial"/>
                <w:sz w:val="24"/>
                <w:szCs w:val="24"/>
              </w:rPr>
              <w:t>/s</w:t>
            </w:r>
            <w:r w:rsidRPr="00D85EB2">
              <w:rPr>
                <w:rFonts w:ascii="Arial" w:hAnsi="Arial" w:cs="Arial"/>
                <w:sz w:val="24"/>
                <w:szCs w:val="24"/>
              </w:rPr>
              <w:t>:</w:t>
            </w:r>
            <w:r w:rsidR="00A15D24" w:rsidRPr="00D85EB2">
              <w:rPr>
                <w:rFonts w:ascii="Arial" w:hAnsi="Arial" w:cs="Arial"/>
                <w:sz w:val="24"/>
                <w:szCs w:val="24"/>
              </w:rPr>
              <w:t xml:space="preserve">   2º </w:t>
            </w:r>
            <w:r w:rsidR="00A37FE4" w:rsidRPr="00D85E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7F63" w:rsidRPr="00D85EB2">
              <w:rPr>
                <w:rFonts w:ascii="Arial" w:hAnsi="Arial" w:cs="Arial"/>
                <w:sz w:val="24"/>
                <w:szCs w:val="24"/>
              </w:rPr>
              <w:t>ESO</w:t>
            </w:r>
            <w:r w:rsidR="00A15D24" w:rsidRPr="00D85E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360" w:type="dxa"/>
            <w:gridSpan w:val="3"/>
            <w:tcBorders>
              <w:left w:val="single" w:sz="4" w:space="0" w:color="auto"/>
            </w:tcBorders>
          </w:tcPr>
          <w:p w:rsidR="0096337C" w:rsidRPr="00D85EB2" w:rsidRDefault="0096337C" w:rsidP="005C02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 xml:space="preserve">  UD</w:t>
            </w:r>
            <w:r w:rsidR="005C02B3" w:rsidRPr="00D85EB2">
              <w:rPr>
                <w:rFonts w:ascii="Arial" w:hAnsi="Arial" w:cs="Arial"/>
                <w:sz w:val="24"/>
                <w:szCs w:val="24"/>
              </w:rPr>
              <w:t>3:</w:t>
            </w:r>
            <w:r w:rsidR="00A15D24" w:rsidRPr="00D85EB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D85EB2" w:rsidRPr="00D85EB2">
              <w:rPr>
                <w:rFonts w:ascii="Arial" w:hAnsi="Arial" w:cs="Arial"/>
                <w:sz w:val="24"/>
                <w:szCs w:val="24"/>
              </w:rPr>
              <w:t>Fracciones</w:t>
            </w:r>
          </w:p>
        </w:tc>
      </w:tr>
      <w:tr w:rsidR="00932B05" w:rsidRPr="00D85EB2" w:rsidTr="0096337C">
        <w:trPr>
          <w:trHeight w:val="314"/>
        </w:trPr>
        <w:tc>
          <w:tcPr>
            <w:tcW w:w="2786" w:type="dxa"/>
            <w:vMerge w:val="restart"/>
          </w:tcPr>
          <w:p w:rsidR="00706DBE" w:rsidRPr="00D85EB2" w:rsidRDefault="00706DBE" w:rsidP="00932B05">
            <w:pPr>
              <w:rPr>
                <w:rFonts w:ascii="Arial" w:hAnsi="Arial" w:cs="Arial"/>
                <w:sz w:val="24"/>
                <w:szCs w:val="24"/>
              </w:rPr>
            </w:pPr>
          </w:p>
          <w:p w:rsidR="00932B05" w:rsidRPr="00D85EB2" w:rsidRDefault="00706DBE" w:rsidP="00706DBE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>Objetivos didácticos</w:t>
            </w:r>
          </w:p>
        </w:tc>
        <w:tc>
          <w:tcPr>
            <w:tcW w:w="5954" w:type="dxa"/>
            <w:gridSpan w:val="4"/>
          </w:tcPr>
          <w:p w:rsidR="00932B05" w:rsidRPr="00D85EB2" w:rsidRDefault="00A37FE4" w:rsidP="00A37FE4">
            <w:pPr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 xml:space="preserve">Conocer </w:t>
            </w:r>
            <w:r w:rsidR="00706DBE" w:rsidRPr="00D85EB2">
              <w:rPr>
                <w:rFonts w:ascii="Arial" w:hAnsi="Arial" w:cs="Arial"/>
                <w:sz w:val="24"/>
                <w:szCs w:val="24"/>
              </w:rPr>
              <w:t>las diversas formas equivalentes de expresar un número racional</w:t>
            </w:r>
          </w:p>
        </w:tc>
      </w:tr>
      <w:tr w:rsidR="00932B05" w:rsidRPr="00D85EB2" w:rsidTr="0096337C">
        <w:trPr>
          <w:trHeight w:val="314"/>
        </w:trPr>
        <w:tc>
          <w:tcPr>
            <w:tcW w:w="2786" w:type="dxa"/>
            <w:vMerge/>
          </w:tcPr>
          <w:p w:rsidR="00932B05" w:rsidRPr="00D85EB2" w:rsidRDefault="00932B05" w:rsidP="00932B05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932B05" w:rsidRPr="00D85EB2" w:rsidRDefault="00706DBE" w:rsidP="00932B05">
            <w:pPr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>Expresar un número racional en forma de fracción, en forma de porcentaje o en forma decimal.</w:t>
            </w:r>
          </w:p>
        </w:tc>
      </w:tr>
      <w:tr w:rsidR="00D85EB2" w:rsidRPr="00D85EB2" w:rsidTr="0096337C">
        <w:trPr>
          <w:trHeight w:val="314"/>
        </w:trPr>
        <w:tc>
          <w:tcPr>
            <w:tcW w:w="2786" w:type="dxa"/>
          </w:tcPr>
          <w:p w:rsidR="00D85EB2" w:rsidRPr="00D85EB2" w:rsidRDefault="00D85EB2" w:rsidP="00DB12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>Criterios de evaluación</w:t>
            </w:r>
          </w:p>
        </w:tc>
        <w:tc>
          <w:tcPr>
            <w:tcW w:w="5954" w:type="dxa"/>
            <w:gridSpan w:val="4"/>
          </w:tcPr>
          <w:p w:rsidR="00D85EB2" w:rsidRPr="00D85EB2" w:rsidRDefault="00D85EB2" w:rsidP="00DB124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5EB2">
              <w:rPr>
                <w:rFonts w:ascii="Arial" w:hAnsi="Arial" w:cs="Arial"/>
                <w:sz w:val="24"/>
                <w:szCs w:val="24"/>
              </w:rPr>
              <w:t>1.Utilizar</w:t>
            </w:r>
            <w:proofErr w:type="gramEnd"/>
            <w:r w:rsidRPr="00D85EB2">
              <w:rPr>
                <w:rFonts w:ascii="Arial" w:hAnsi="Arial" w:cs="Arial"/>
                <w:sz w:val="24"/>
                <w:szCs w:val="24"/>
              </w:rPr>
              <w:t xml:space="preserve"> los distintos tipos de números y </w:t>
            </w:r>
            <w:proofErr w:type="spellStart"/>
            <w:r w:rsidRPr="00D85EB2">
              <w:rPr>
                <w:rFonts w:ascii="Arial" w:hAnsi="Arial" w:cs="Arial"/>
                <w:sz w:val="24"/>
                <w:szCs w:val="24"/>
              </w:rPr>
              <w:t>operaciones,junto</w:t>
            </w:r>
            <w:proofErr w:type="spellEnd"/>
            <w:r w:rsidRPr="00D85EB2">
              <w:rPr>
                <w:rFonts w:ascii="Arial" w:hAnsi="Arial" w:cs="Arial"/>
                <w:sz w:val="24"/>
                <w:szCs w:val="24"/>
              </w:rPr>
              <w:t xml:space="preserve"> con sus propiedades, para recoger, transformar e intercambiar información y resolver problemas relacionados con la vida diaria. CCL, CMCT, CSC.</w:t>
            </w:r>
          </w:p>
          <w:p w:rsidR="00D85EB2" w:rsidRPr="00D85EB2" w:rsidRDefault="00D85EB2" w:rsidP="00DB124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5EB2">
              <w:rPr>
                <w:rFonts w:ascii="Arial" w:hAnsi="Arial" w:cs="Arial"/>
                <w:sz w:val="24"/>
                <w:szCs w:val="24"/>
              </w:rPr>
              <w:t>3.Desarrollar</w:t>
            </w:r>
            <w:proofErr w:type="gramEnd"/>
            <w:r w:rsidRPr="00D85EB2">
              <w:rPr>
                <w:rFonts w:ascii="Arial" w:hAnsi="Arial" w:cs="Arial"/>
                <w:sz w:val="24"/>
                <w:szCs w:val="24"/>
              </w:rPr>
              <w:t>, en casos sencillos, la competencia en el uso de operaciones combinadas como síntesis de la secuencia de operaciones aritméticas, aplicando correctamente la jerarquía de las operaciones o estrategias de cálculo mental. CMCT.</w:t>
            </w:r>
          </w:p>
          <w:p w:rsidR="00D85EB2" w:rsidRPr="00D85EB2" w:rsidRDefault="00D85EB2" w:rsidP="00DB124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5EB2">
              <w:rPr>
                <w:rFonts w:ascii="Arial" w:hAnsi="Arial" w:cs="Arial"/>
                <w:color w:val="000000"/>
                <w:sz w:val="24"/>
                <w:szCs w:val="24"/>
              </w:rPr>
              <w:t>4.Elegir</w:t>
            </w:r>
            <w:proofErr w:type="gramEnd"/>
            <w:r w:rsidRPr="00D85EB2">
              <w:rPr>
                <w:rFonts w:ascii="Arial" w:hAnsi="Arial" w:cs="Arial"/>
                <w:color w:val="000000"/>
                <w:sz w:val="24"/>
                <w:szCs w:val="24"/>
              </w:rPr>
              <w:t xml:space="preserve"> la forma de cálculo apropiada (mental, escrita o con calculadora), usando diferentes estrategias que permitan simplificar las operaciones con números enteros, fracciones, decimales y porcentajes y estimando la coherencia y precisión de los resultados obtenidos. CMCT, CD, CAA, SIEP.</w:t>
            </w:r>
          </w:p>
          <w:p w:rsidR="00D85EB2" w:rsidRPr="00D85EB2" w:rsidRDefault="00D85EB2" w:rsidP="00DB124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5EB2" w:rsidRPr="00D85EB2" w:rsidTr="0096337C">
        <w:trPr>
          <w:trHeight w:val="314"/>
        </w:trPr>
        <w:tc>
          <w:tcPr>
            <w:tcW w:w="2786" w:type="dxa"/>
          </w:tcPr>
          <w:p w:rsidR="00D85EB2" w:rsidRPr="00D85EB2" w:rsidRDefault="00D85EB2" w:rsidP="00DB12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>C.C</w:t>
            </w:r>
          </w:p>
        </w:tc>
        <w:tc>
          <w:tcPr>
            <w:tcW w:w="5954" w:type="dxa"/>
            <w:gridSpan w:val="4"/>
          </w:tcPr>
          <w:p w:rsidR="00D85EB2" w:rsidRPr="00D85EB2" w:rsidRDefault="00D85EB2" w:rsidP="00DB124B">
            <w:pPr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>Véase en cada criterio de evaluación.</w:t>
            </w:r>
          </w:p>
        </w:tc>
      </w:tr>
      <w:tr w:rsidR="00D85EB2" w:rsidRPr="00D85EB2" w:rsidTr="0096337C">
        <w:trPr>
          <w:trHeight w:val="382"/>
        </w:trPr>
        <w:tc>
          <w:tcPr>
            <w:tcW w:w="2786" w:type="dxa"/>
          </w:tcPr>
          <w:p w:rsidR="00D85EB2" w:rsidRPr="00D85EB2" w:rsidRDefault="00D85EB2" w:rsidP="00963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85EB2" w:rsidRPr="00D85EB2" w:rsidRDefault="00D85EB2" w:rsidP="00963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 xml:space="preserve">Proyección pedagógica </w:t>
            </w:r>
          </w:p>
          <w:p w:rsidR="00D85EB2" w:rsidRPr="00D85EB2" w:rsidRDefault="00D85EB2" w:rsidP="00963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4" w:space="0" w:color="auto"/>
            </w:tcBorders>
          </w:tcPr>
          <w:p w:rsidR="00D85EB2" w:rsidRPr="00D85EB2" w:rsidRDefault="00D85EB2" w:rsidP="00932B05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5EB2" w:rsidRPr="00D85EB2" w:rsidRDefault="00D85EB2" w:rsidP="00932B05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i/>
                <w:sz w:val="24"/>
                <w:szCs w:val="24"/>
              </w:rPr>
              <w:t xml:space="preserve">□ Asimilación y refuerzo 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</w:tcPr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5EB2" w:rsidRPr="00D85EB2" w:rsidRDefault="00D85EB2" w:rsidP="004B597D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85EB2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D85EB2">
              <w:rPr>
                <w:rFonts w:ascii="Arial" w:hAnsi="Arial" w:cs="Arial"/>
                <w:i/>
                <w:sz w:val="24"/>
                <w:szCs w:val="24"/>
              </w:rPr>
              <w:t xml:space="preserve"> Consolidación </w:t>
            </w: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D85EB2" w:rsidRPr="00D85EB2" w:rsidRDefault="00D85EB2" w:rsidP="00932B05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5EB2" w:rsidRPr="00D85EB2" w:rsidRDefault="00D85EB2" w:rsidP="004B597D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i/>
                <w:sz w:val="24"/>
                <w:szCs w:val="24"/>
              </w:rPr>
              <w:t>□ Ampliación</w:t>
            </w:r>
          </w:p>
        </w:tc>
      </w:tr>
      <w:tr w:rsidR="00D85EB2" w:rsidRPr="00D85EB2" w:rsidTr="0096337C">
        <w:trPr>
          <w:trHeight w:val="360"/>
        </w:trPr>
        <w:tc>
          <w:tcPr>
            <w:tcW w:w="2786" w:type="dxa"/>
          </w:tcPr>
          <w:p w:rsidR="00D85EB2" w:rsidRPr="00D85EB2" w:rsidRDefault="00D85EB2" w:rsidP="00EC57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85EB2" w:rsidRPr="00D85EB2" w:rsidRDefault="00D85EB2" w:rsidP="00EC57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>Nº de jugadores</w:t>
            </w:r>
          </w:p>
          <w:p w:rsidR="00D85EB2" w:rsidRPr="00D85EB2" w:rsidRDefault="00D85EB2" w:rsidP="00EC57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i/>
                <w:sz w:val="24"/>
                <w:szCs w:val="24"/>
              </w:rPr>
              <w:t>□  Individual o parejas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D85EB2">
              <w:rPr>
                <w:rFonts w:ascii="Arial" w:hAnsi="Arial" w:cs="Arial"/>
                <w:i/>
                <w:sz w:val="24"/>
                <w:szCs w:val="24"/>
              </w:rPr>
              <w:t xml:space="preserve">   GM (3-6)</w:t>
            </w: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</w:tcPr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D85EB2">
              <w:rPr>
                <w:rFonts w:ascii="Arial" w:hAnsi="Arial" w:cs="Arial"/>
                <w:i/>
                <w:sz w:val="24"/>
                <w:szCs w:val="24"/>
              </w:rPr>
              <w:t xml:space="preserve">  GG (&gt;6)</w:t>
            </w:r>
          </w:p>
        </w:tc>
      </w:tr>
      <w:tr w:rsidR="00D85EB2" w:rsidRPr="00D85EB2" w:rsidTr="0096337C">
        <w:trPr>
          <w:trHeight w:val="495"/>
        </w:trPr>
        <w:tc>
          <w:tcPr>
            <w:tcW w:w="2786" w:type="dxa"/>
          </w:tcPr>
          <w:p w:rsidR="00D85EB2" w:rsidRPr="00D85EB2" w:rsidRDefault="00D85EB2" w:rsidP="00EC57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85EB2" w:rsidRPr="00D85EB2" w:rsidRDefault="00D85EB2" w:rsidP="00EC57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t>Tiempo aproximado por partida</w:t>
            </w:r>
          </w:p>
          <w:p w:rsidR="00D85EB2" w:rsidRPr="00D85EB2" w:rsidRDefault="00D85EB2" w:rsidP="00EC57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4" w:space="0" w:color="auto"/>
            </w:tcBorders>
          </w:tcPr>
          <w:p w:rsidR="00D85EB2" w:rsidRPr="00D85EB2" w:rsidRDefault="00D85EB2" w:rsidP="0096337C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5EB2" w:rsidRPr="00D85EB2" w:rsidRDefault="00D85EB2" w:rsidP="0096337C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i/>
                <w:sz w:val="24"/>
                <w:szCs w:val="24"/>
              </w:rPr>
              <w:t xml:space="preserve">□  &lt; 10 min 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</w:tcPr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D85EB2">
              <w:rPr>
                <w:rFonts w:ascii="Arial" w:hAnsi="Arial" w:cs="Arial"/>
                <w:i/>
                <w:sz w:val="24"/>
                <w:szCs w:val="24"/>
              </w:rPr>
              <w:t xml:space="preserve">  10-30 min</w:t>
            </w: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5EB2" w:rsidRPr="00D85EB2" w:rsidRDefault="00D85EB2" w:rsidP="00EC57C3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D85EB2">
              <w:rPr>
                <w:rFonts w:ascii="Arial" w:hAnsi="Arial" w:cs="Arial"/>
                <w:i/>
                <w:sz w:val="24"/>
                <w:szCs w:val="24"/>
              </w:rPr>
              <w:t>□  &gt; 30 min</w:t>
            </w:r>
          </w:p>
        </w:tc>
      </w:tr>
    </w:tbl>
    <w:p w:rsidR="00932B05" w:rsidRPr="00D85EB2" w:rsidRDefault="00932B05" w:rsidP="00932B05">
      <w:pPr>
        <w:rPr>
          <w:rFonts w:ascii="Arial" w:hAnsi="Arial" w:cs="Arial"/>
          <w:u w:val="single"/>
        </w:rPr>
      </w:pPr>
    </w:p>
    <w:p w:rsidR="00F860D3" w:rsidRPr="00D85EB2" w:rsidRDefault="00F860D3" w:rsidP="00932B05">
      <w:pPr>
        <w:rPr>
          <w:rFonts w:ascii="Arial" w:hAnsi="Arial" w:cs="Arial"/>
          <w:u w:val="single"/>
        </w:rPr>
      </w:pPr>
    </w:p>
    <w:p w:rsidR="00604297" w:rsidRPr="00D85EB2" w:rsidRDefault="00604297" w:rsidP="00932B05">
      <w:pPr>
        <w:rPr>
          <w:rFonts w:ascii="Arial" w:hAnsi="Arial" w:cs="Arial"/>
          <w:u w:val="single"/>
        </w:rPr>
      </w:pPr>
    </w:p>
    <w:p w:rsidR="006707B1" w:rsidRPr="00D85EB2" w:rsidRDefault="009A0B5D" w:rsidP="00071B69">
      <w:pPr>
        <w:jc w:val="both"/>
        <w:rPr>
          <w:rFonts w:ascii="Arial" w:hAnsi="Arial" w:cs="Arial"/>
          <w:iCs/>
        </w:rPr>
      </w:pPr>
      <w:r w:rsidRPr="00D85EB2">
        <w:rPr>
          <w:rFonts w:ascii="Arial" w:hAnsi="Arial" w:cs="Arial"/>
          <w:i/>
          <w:iCs/>
        </w:rPr>
        <w:t xml:space="preserve"> </w:t>
      </w:r>
      <w:r w:rsidR="00071B69" w:rsidRPr="00D85EB2">
        <w:rPr>
          <w:rFonts w:ascii="Arial" w:hAnsi="Arial" w:cs="Arial"/>
          <w:i/>
          <w:iCs/>
        </w:rPr>
        <w:tab/>
      </w:r>
      <w:r w:rsidR="005C02B3" w:rsidRPr="00D85EB2">
        <w:rPr>
          <w:rFonts w:ascii="Arial" w:hAnsi="Arial" w:cs="Arial"/>
          <w:iCs/>
        </w:rPr>
        <w:t xml:space="preserve">El </w:t>
      </w:r>
      <w:r w:rsidR="00604297" w:rsidRPr="00D85EB2">
        <w:rPr>
          <w:rFonts w:ascii="Arial" w:hAnsi="Arial" w:cs="Arial"/>
          <w:bCs/>
          <w:i/>
          <w:iCs/>
        </w:rPr>
        <w:t>poto</w:t>
      </w:r>
      <w:r w:rsidR="005C02B3" w:rsidRPr="00D85EB2">
        <w:rPr>
          <w:rFonts w:ascii="Arial" w:hAnsi="Arial" w:cs="Arial"/>
          <w:i/>
          <w:iCs/>
        </w:rPr>
        <w:t xml:space="preserve"> </w:t>
      </w:r>
      <w:r w:rsidR="005C02B3" w:rsidRPr="00D85EB2">
        <w:rPr>
          <w:rFonts w:ascii="Arial" w:hAnsi="Arial" w:cs="Arial"/>
          <w:bCs/>
          <w:i/>
          <w:iCs/>
        </w:rPr>
        <w:t>sucio</w:t>
      </w:r>
      <w:r w:rsidR="005C02B3" w:rsidRPr="00D85EB2">
        <w:rPr>
          <w:rFonts w:ascii="Arial" w:hAnsi="Arial" w:cs="Arial"/>
          <w:iCs/>
        </w:rPr>
        <w:t xml:space="preserve"> es un juego de naipes </w:t>
      </w:r>
      <w:r w:rsidR="00071B69" w:rsidRPr="00D85EB2">
        <w:rPr>
          <w:rFonts w:ascii="Arial" w:hAnsi="Arial" w:cs="Arial"/>
          <w:iCs/>
        </w:rPr>
        <w:t>cuyo</w:t>
      </w:r>
      <w:r w:rsidR="005C02B3" w:rsidRPr="00D85EB2">
        <w:rPr>
          <w:rFonts w:ascii="Arial" w:hAnsi="Arial" w:cs="Arial"/>
          <w:iCs/>
        </w:rPr>
        <w:t xml:space="preserve"> objetivo es descartarse de todas los </w:t>
      </w:r>
      <w:r w:rsidR="00071B69" w:rsidRPr="00D85EB2">
        <w:rPr>
          <w:rFonts w:ascii="Arial" w:hAnsi="Arial" w:cs="Arial"/>
          <w:iCs/>
        </w:rPr>
        <w:t>cartas</w:t>
      </w:r>
      <w:r w:rsidR="005C02B3" w:rsidRPr="00D85EB2">
        <w:rPr>
          <w:rFonts w:ascii="Arial" w:hAnsi="Arial" w:cs="Arial"/>
          <w:iCs/>
        </w:rPr>
        <w:t>. En cada ronda un jugador</w:t>
      </w:r>
      <w:r w:rsidR="00604297" w:rsidRPr="00D85EB2">
        <w:rPr>
          <w:rFonts w:ascii="Arial" w:hAnsi="Arial" w:cs="Arial"/>
          <w:iCs/>
        </w:rPr>
        <w:t xml:space="preserve"> (y sólo uno)</w:t>
      </w:r>
      <w:r w:rsidR="005C02B3" w:rsidRPr="00D85EB2">
        <w:rPr>
          <w:rFonts w:ascii="Arial" w:hAnsi="Arial" w:cs="Arial"/>
          <w:iCs/>
        </w:rPr>
        <w:t xml:space="preserve"> distinto esconde una carta al azar bajo sus glúteos (se supone que se encuentra sentado</w:t>
      </w:r>
      <w:r w:rsidRPr="00D85EB2">
        <w:rPr>
          <w:rFonts w:ascii="Arial" w:hAnsi="Arial" w:cs="Arial"/>
          <w:iCs/>
        </w:rPr>
        <w:t>s</w:t>
      </w:r>
      <w:r w:rsidR="00071B69" w:rsidRPr="00D85EB2">
        <w:rPr>
          <w:rFonts w:ascii="Arial" w:hAnsi="Arial" w:cs="Arial"/>
          <w:iCs/>
        </w:rPr>
        <w:t xml:space="preserve">, </w:t>
      </w:r>
      <w:r w:rsidR="005C02B3" w:rsidRPr="00D85EB2">
        <w:rPr>
          <w:rFonts w:ascii="Arial" w:hAnsi="Arial" w:cs="Arial"/>
          <w:iCs/>
        </w:rPr>
        <w:t>de ahí el nombre</w:t>
      </w:r>
      <w:r w:rsidR="00071B69" w:rsidRPr="00D85EB2">
        <w:rPr>
          <w:rFonts w:ascii="Arial" w:hAnsi="Arial" w:cs="Arial"/>
          <w:iCs/>
        </w:rPr>
        <w:t>)</w:t>
      </w:r>
      <w:r w:rsidR="005C02B3" w:rsidRPr="00D85EB2">
        <w:rPr>
          <w:rFonts w:ascii="Arial" w:hAnsi="Arial" w:cs="Arial"/>
          <w:iCs/>
        </w:rPr>
        <w:t xml:space="preserve"> sin que nadie la vea (ni siquiera él mismo). Luego se reparten 12 cartas, de las cuales cada jugador debe formar parejas de </w:t>
      </w:r>
      <w:r w:rsidRPr="00D85EB2">
        <w:rPr>
          <w:rFonts w:ascii="Arial" w:hAnsi="Arial" w:cs="Arial"/>
          <w:iCs/>
        </w:rPr>
        <w:t xml:space="preserve">números sin importar el palo. </w:t>
      </w:r>
      <w:r w:rsidR="005C02B3" w:rsidRPr="00D85EB2">
        <w:rPr>
          <w:rFonts w:ascii="Arial" w:hAnsi="Arial" w:cs="Arial"/>
          <w:iCs/>
        </w:rPr>
        <w:t xml:space="preserve">Después, cada jugador debe sacar una carta del mazo por turno y con esas cartas se siguen formando las parejas. Una vez que se acaban las cartas del </w:t>
      </w:r>
      <w:r w:rsidRPr="00D85EB2">
        <w:rPr>
          <w:rFonts w:ascii="Arial" w:hAnsi="Arial" w:cs="Arial"/>
          <w:iCs/>
        </w:rPr>
        <w:t>mazo</w:t>
      </w:r>
      <w:r w:rsidR="005C02B3" w:rsidRPr="00D85EB2">
        <w:rPr>
          <w:rFonts w:ascii="Arial" w:hAnsi="Arial" w:cs="Arial"/>
          <w:iCs/>
        </w:rPr>
        <w:t xml:space="preserve">, entre los jugadores deben quitarse una carta por turno (sin que las vea el oponente, o sea el que está sacando la carta) y así seguir formando parejas. El jugador que </w:t>
      </w:r>
      <w:r w:rsidR="00604297" w:rsidRPr="00D85EB2">
        <w:rPr>
          <w:rFonts w:ascii="Arial" w:hAnsi="Arial" w:cs="Arial"/>
          <w:iCs/>
        </w:rPr>
        <w:t xml:space="preserve">en esa ronda </w:t>
      </w:r>
      <w:r w:rsidR="005C02B3" w:rsidRPr="00D85EB2">
        <w:rPr>
          <w:rFonts w:ascii="Arial" w:hAnsi="Arial" w:cs="Arial"/>
          <w:iCs/>
        </w:rPr>
        <w:t xml:space="preserve">se queda sin poder hacer la última pareja (porque esa es la carta que se ha escondido) es el </w:t>
      </w:r>
      <w:r w:rsidR="00604297" w:rsidRPr="00D85EB2">
        <w:rPr>
          <w:rFonts w:ascii="Arial" w:hAnsi="Arial" w:cs="Arial"/>
          <w:i/>
          <w:iCs/>
        </w:rPr>
        <w:t>poto</w:t>
      </w:r>
      <w:r w:rsidR="005C02B3" w:rsidRPr="00D85EB2">
        <w:rPr>
          <w:rFonts w:ascii="Arial" w:hAnsi="Arial" w:cs="Arial"/>
          <w:i/>
          <w:iCs/>
        </w:rPr>
        <w:t xml:space="preserve"> sucio</w:t>
      </w:r>
      <w:r w:rsidR="00604297" w:rsidRPr="00D85EB2">
        <w:rPr>
          <w:rFonts w:ascii="Arial" w:hAnsi="Arial" w:cs="Arial"/>
          <w:iCs/>
        </w:rPr>
        <w:t>.</w:t>
      </w:r>
    </w:p>
    <w:p w:rsidR="006707B1" w:rsidRPr="00D85EB2" w:rsidRDefault="006707B1" w:rsidP="00071B69">
      <w:pPr>
        <w:jc w:val="both"/>
        <w:rPr>
          <w:rFonts w:ascii="Arial" w:hAnsi="Arial" w:cs="Arial"/>
          <w:i/>
          <w:iCs/>
        </w:rPr>
      </w:pPr>
    </w:p>
    <w:p w:rsidR="005C02B3" w:rsidRPr="00D85EB2" w:rsidRDefault="006707B1" w:rsidP="00071B69">
      <w:pPr>
        <w:jc w:val="both"/>
        <w:rPr>
          <w:rFonts w:ascii="Arial" w:hAnsi="Arial" w:cs="Arial"/>
        </w:rPr>
      </w:pPr>
      <w:r w:rsidRPr="00D85EB2">
        <w:rPr>
          <w:rFonts w:ascii="Arial" w:hAnsi="Arial" w:cs="Arial"/>
          <w:iCs/>
        </w:rPr>
        <w:t>En nuestro caso, p</w:t>
      </w:r>
      <w:r w:rsidR="005C02B3" w:rsidRPr="00D85EB2">
        <w:rPr>
          <w:rFonts w:ascii="Arial" w:hAnsi="Arial" w:cs="Arial"/>
        </w:rPr>
        <w:t>resentamos una adaptación del juego “</w:t>
      </w:r>
      <w:r w:rsidR="00604297" w:rsidRPr="00D85EB2">
        <w:rPr>
          <w:rFonts w:ascii="Arial" w:hAnsi="Arial" w:cs="Arial"/>
        </w:rPr>
        <w:t>poto</w:t>
      </w:r>
      <w:r w:rsidR="005C02B3" w:rsidRPr="00D85EB2">
        <w:rPr>
          <w:rFonts w:ascii="Arial" w:hAnsi="Arial" w:cs="Arial"/>
        </w:rPr>
        <w:t xml:space="preserve"> sucio” con una baraja de fracciones</w:t>
      </w:r>
      <w:r w:rsidR="00071B69" w:rsidRPr="00D85EB2">
        <w:rPr>
          <w:rFonts w:ascii="Arial" w:hAnsi="Arial" w:cs="Arial"/>
        </w:rPr>
        <w:t xml:space="preserve">. El juego consiste en hacer parejas de fracciones equivalentes, en forma de porcentajes, decimal o fracción. </w:t>
      </w:r>
      <w:r w:rsidR="005C02B3" w:rsidRPr="00D85EB2">
        <w:rPr>
          <w:rFonts w:ascii="Arial" w:hAnsi="Arial" w:cs="Arial"/>
        </w:rPr>
        <w:t>La baraja contiene:</w:t>
      </w:r>
    </w:p>
    <w:p w:rsidR="00071B69" w:rsidRPr="00D85EB2" w:rsidRDefault="00071B69" w:rsidP="00071B69">
      <w:pPr>
        <w:jc w:val="both"/>
        <w:rPr>
          <w:rFonts w:ascii="Arial" w:hAnsi="Arial" w:cs="Arial"/>
        </w:rPr>
      </w:pP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6 expresiones diferentes de la fracción  3/2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6 expresiones diferentes de la fracción  6/5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6 expresiones diferentes de la fracción  1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6 expresiones diferentes de la fracción  4/5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6 expresiones diferentes  de la fracción  3/4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6 expresiones diferentes de la fracción  1/2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2 expresiones diferentes de la fracción  1/4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2 expresiones diferentes de la fracción  1/10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2 expresiones diferentes de la fracción  1/3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2 expresiones diferentes de la fracción  67/100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2 expresiones diferentes de la fracción  1/5</w:t>
      </w:r>
    </w:p>
    <w:p w:rsidR="005C02B3" w:rsidRPr="00D85EB2" w:rsidRDefault="005C02B3" w:rsidP="00071B69">
      <w:pPr>
        <w:pStyle w:val="Prrafodelista"/>
        <w:numPr>
          <w:ilvl w:val="0"/>
          <w:numId w:val="13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2 expresiones diferentes de la fracción  2/3</w:t>
      </w:r>
    </w:p>
    <w:p w:rsidR="009A0B5D" w:rsidRPr="00D85EB2" w:rsidRDefault="009A0B5D" w:rsidP="005C02B3">
      <w:pPr>
        <w:rPr>
          <w:rFonts w:ascii="Arial" w:hAnsi="Arial" w:cs="Arial"/>
          <w:b/>
          <w:bCs/>
        </w:rPr>
      </w:pPr>
    </w:p>
    <w:p w:rsidR="00071B69" w:rsidRPr="00D85EB2" w:rsidRDefault="00071B69" w:rsidP="005C02B3">
      <w:pPr>
        <w:rPr>
          <w:rFonts w:ascii="Arial" w:hAnsi="Arial" w:cs="Arial"/>
          <w:b/>
          <w:bCs/>
        </w:rPr>
      </w:pPr>
    </w:p>
    <w:p w:rsidR="00604297" w:rsidRPr="00D85EB2" w:rsidRDefault="00604297" w:rsidP="005C02B3">
      <w:pPr>
        <w:rPr>
          <w:rFonts w:ascii="Arial" w:hAnsi="Arial" w:cs="Arial"/>
          <w:b/>
          <w:bCs/>
        </w:rPr>
      </w:pPr>
    </w:p>
    <w:p w:rsidR="00604297" w:rsidRPr="00D85EB2" w:rsidRDefault="00604297" w:rsidP="005C02B3">
      <w:pPr>
        <w:rPr>
          <w:rFonts w:ascii="Arial" w:hAnsi="Arial" w:cs="Arial"/>
          <w:b/>
          <w:bCs/>
        </w:rPr>
      </w:pPr>
    </w:p>
    <w:p w:rsidR="00604297" w:rsidRPr="00D85EB2" w:rsidRDefault="00604297" w:rsidP="005C02B3">
      <w:pPr>
        <w:rPr>
          <w:rFonts w:ascii="Arial" w:hAnsi="Arial" w:cs="Arial"/>
          <w:b/>
          <w:bCs/>
        </w:rPr>
      </w:pPr>
    </w:p>
    <w:p w:rsidR="00604297" w:rsidRPr="00D85EB2" w:rsidRDefault="00604297" w:rsidP="005C02B3">
      <w:pPr>
        <w:rPr>
          <w:rFonts w:ascii="Arial" w:hAnsi="Arial" w:cs="Arial"/>
          <w:b/>
          <w:bCs/>
        </w:rPr>
      </w:pPr>
    </w:p>
    <w:p w:rsidR="005C02B3" w:rsidRPr="00D85EB2" w:rsidRDefault="005C02B3" w:rsidP="005C02B3">
      <w:pPr>
        <w:rPr>
          <w:rFonts w:ascii="Arial" w:hAnsi="Arial" w:cs="Arial"/>
          <w:bCs/>
        </w:rPr>
      </w:pPr>
      <w:r w:rsidRPr="00D85EB2">
        <w:rPr>
          <w:rFonts w:ascii="Arial" w:hAnsi="Arial" w:cs="Arial"/>
          <w:bCs/>
        </w:rPr>
        <w:t>Reglas del juego:</w:t>
      </w:r>
    </w:p>
    <w:p w:rsidR="00071B69" w:rsidRPr="00D85EB2" w:rsidRDefault="00071B69" w:rsidP="005C02B3">
      <w:pPr>
        <w:rPr>
          <w:rFonts w:ascii="Arial" w:hAnsi="Arial" w:cs="Arial"/>
        </w:rPr>
      </w:pPr>
    </w:p>
    <w:p w:rsidR="005C02B3" w:rsidRPr="00D85EB2" w:rsidRDefault="005C02B3" w:rsidP="00071B69">
      <w:pPr>
        <w:pStyle w:val="Prrafodelista"/>
        <w:numPr>
          <w:ilvl w:val="0"/>
          <w:numId w:val="15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Antes de repartir las cartas se esconde una (sin que nadie sepa cuál es).</w:t>
      </w:r>
    </w:p>
    <w:p w:rsidR="005C02B3" w:rsidRPr="00D85EB2" w:rsidRDefault="005C02B3" w:rsidP="00071B69">
      <w:pPr>
        <w:pStyle w:val="Prrafodelista"/>
        <w:numPr>
          <w:ilvl w:val="0"/>
          <w:numId w:val="15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Se reparten 10 cartas por jugador, dejando el resto en montón sobre la mesa.</w:t>
      </w:r>
    </w:p>
    <w:p w:rsidR="005C02B3" w:rsidRPr="00D85EB2" w:rsidRDefault="005C02B3" w:rsidP="00071B69">
      <w:pPr>
        <w:pStyle w:val="Prrafodelista"/>
        <w:numPr>
          <w:ilvl w:val="0"/>
          <w:numId w:val="15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Los jugadores forman todas las parejas que les ha tocado y las ponen sobre la mesa, boca arriba para que todos puedan comprobar las parejas.</w:t>
      </w:r>
    </w:p>
    <w:p w:rsidR="005C02B3" w:rsidRPr="00D85EB2" w:rsidRDefault="005C02B3" w:rsidP="00071B69">
      <w:pPr>
        <w:pStyle w:val="Prrafodelista"/>
        <w:numPr>
          <w:ilvl w:val="0"/>
          <w:numId w:val="15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El juego comienza con las cartas que le han quedado a cada jugador/a.</w:t>
      </w:r>
    </w:p>
    <w:p w:rsidR="005C02B3" w:rsidRPr="00D85EB2" w:rsidRDefault="005C02B3" w:rsidP="00071B69">
      <w:pPr>
        <w:pStyle w:val="Prrafodelista"/>
        <w:numPr>
          <w:ilvl w:val="0"/>
          <w:numId w:val="15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Mientra</w:t>
      </w:r>
      <w:r w:rsidR="00706DBE" w:rsidRPr="00D85EB2">
        <w:rPr>
          <w:rFonts w:ascii="Arial" w:hAnsi="Arial" w:cs="Arial"/>
          <w:szCs w:val="24"/>
        </w:rPr>
        <w:t>s quedan cartas en el montón en</w:t>
      </w:r>
      <w:r w:rsidRPr="00D85EB2">
        <w:rPr>
          <w:rFonts w:ascii="Arial" w:hAnsi="Arial" w:cs="Arial"/>
          <w:szCs w:val="24"/>
        </w:rPr>
        <w:t>cima de la mesa, cada uno va cogiendo una carta por turno y forman si pueden una nueva pareja.</w:t>
      </w:r>
    </w:p>
    <w:p w:rsidR="00071B69" w:rsidRPr="00D85EB2" w:rsidRDefault="005C02B3" w:rsidP="005C02B3">
      <w:pPr>
        <w:pStyle w:val="Prrafodelista"/>
        <w:numPr>
          <w:ilvl w:val="0"/>
          <w:numId w:val="15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szCs w:val="24"/>
        </w:rPr>
        <w:t>Cuando no quedan cartas en el montón, cada jugador ofrece al siguiente sus cartas, sin que el</w:t>
      </w:r>
      <w:r w:rsidR="00071B69" w:rsidRPr="00D85EB2">
        <w:rPr>
          <w:rFonts w:ascii="Arial" w:hAnsi="Arial" w:cs="Arial"/>
          <w:szCs w:val="24"/>
        </w:rPr>
        <w:t xml:space="preserve"> jugador/a</w:t>
      </w:r>
      <w:r w:rsidRPr="00D85EB2">
        <w:rPr>
          <w:rFonts w:ascii="Arial" w:hAnsi="Arial" w:cs="Arial"/>
          <w:szCs w:val="24"/>
        </w:rPr>
        <w:t xml:space="preserve"> las vea, para elegir una. Se forma si se puede una nueva pareja.</w:t>
      </w:r>
    </w:p>
    <w:p w:rsidR="005C02B3" w:rsidRPr="00D85EB2" w:rsidRDefault="005C02B3" w:rsidP="005C02B3">
      <w:pPr>
        <w:pStyle w:val="Prrafodelista"/>
        <w:numPr>
          <w:ilvl w:val="0"/>
          <w:numId w:val="15"/>
        </w:numPr>
        <w:rPr>
          <w:rFonts w:ascii="Arial" w:hAnsi="Arial" w:cs="Arial"/>
          <w:szCs w:val="24"/>
        </w:rPr>
      </w:pPr>
      <w:r w:rsidRPr="00D85EB2">
        <w:rPr>
          <w:rFonts w:ascii="Arial" w:hAnsi="Arial" w:cs="Arial"/>
          <w:bCs/>
          <w:szCs w:val="24"/>
        </w:rPr>
        <w:t xml:space="preserve">Gana el primero que se quede sin cartas. Se sigue jugando hasta que cada uno termine sus cartas. El último que se quede con una carta desparejada será el </w:t>
      </w:r>
      <w:r w:rsidR="00071B69" w:rsidRPr="00D85EB2">
        <w:rPr>
          <w:rFonts w:ascii="Arial" w:hAnsi="Arial" w:cs="Arial"/>
          <w:bCs/>
          <w:szCs w:val="24"/>
        </w:rPr>
        <w:t>CULO</w:t>
      </w:r>
      <w:r w:rsidRPr="00D85EB2">
        <w:rPr>
          <w:rFonts w:ascii="Arial" w:hAnsi="Arial" w:cs="Arial"/>
          <w:bCs/>
          <w:szCs w:val="24"/>
        </w:rPr>
        <w:t xml:space="preserve"> SUCIO.  </w:t>
      </w:r>
    </w:p>
    <w:p w:rsidR="00EC7F63" w:rsidRPr="00D85EB2" w:rsidRDefault="00EC7F63" w:rsidP="00A15D24">
      <w:pPr>
        <w:rPr>
          <w:rFonts w:ascii="Arial" w:hAnsi="Arial" w:cs="Arial"/>
        </w:rPr>
      </w:pPr>
    </w:p>
    <w:p w:rsidR="00071B69" w:rsidRPr="00D85EB2" w:rsidRDefault="00071B69" w:rsidP="00A15D24">
      <w:pPr>
        <w:rPr>
          <w:rFonts w:ascii="Arial" w:hAnsi="Arial" w:cs="Arial"/>
        </w:rPr>
      </w:pPr>
    </w:p>
    <w:p w:rsidR="00604297" w:rsidRPr="00D85EB2" w:rsidRDefault="00604297" w:rsidP="00604297">
      <w:pPr>
        <w:rPr>
          <w:rFonts w:ascii="Arial" w:hAnsi="Arial" w:cs="Arial"/>
          <w:b/>
          <w:bCs/>
        </w:rPr>
      </w:pPr>
    </w:p>
    <w:p w:rsidR="00604297" w:rsidRPr="00D85EB2" w:rsidRDefault="00604297" w:rsidP="00604297">
      <w:pPr>
        <w:rPr>
          <w:rFonts w:ascii="Arial" w:hAnsi="Arial" w:cs="Arial"/>
          <w:bCs/>
          <w:u w:val="single"/>
        </w:rPr>
      </w:pPr>
      <w:r w:rsidRPr="00D85EB2">
        <w:rPr>
          <w:rFonts w:ascii="Arial" w:hAnsi="Arial" w:cs="Arial"/>
          <w:bCs/>
          <w:u w:val="single"/>
        </w:rPr>
        <w:t>Referencias:</w:t>
      </w:r>
    </w:p>
    <w:p w:rsidR="00604297" w:rsidRPr="00D85EB2" w:rsidRDefault="00604297" w:rsidP="00604297">
      <w:pPr>
        <w:rPr>
          <w:rFonts w:ascii="Arial" w:hAnsi="Arial" w:cs="Arial"/>
          <w:bCs/>
        </w:rPr>
      </w:pPr>
    </w:p>
    <w:p w:rsidR="00604297" w:rsidRPr="00D85EB2" w:rsidRDefault="00461AB5" w:rsidP="00604297">
      <w:pPr>
        <w:pStyle w:val="Prrafodelista"/>
        <w:numPr>
          <w:ilvl w:val="0"/>
          <w:numId w:val="17"/>
        </w:numPr>
        <w:rPr>
          <w:rFonts w:ascii="Arial" w:hAnsi="Arial" w:cs="Arial"/>
          <w:bCs/>
          <w:szCs w:val="24"/>
        </w:rPr>
      </w:pPr>
      <w:hyperlink r:id="rId6" w:history="1">
        <w:r w:rsidR="00604297" w:rsidRPr="00D85EB2">
          <w:rPr>
            <w:rStyle w:val="Hipervnculo"/>
            <w:rFonts w:ascii="Arial" w:hAnsi="Arial" w:cs="Arial"/>
            <w:bCs/>
            <w:color w:val="auto"/>
            <w:szCs w:val="24"/>
            <w:u w:val="none"/>
          </w:rPr>
          <w:t>https://anagarciaazcarate.wordpress.com/2012/05/25/baraja-de-fracciones-el-poto-sucio/</w:t>
        </w:r>
      </w:hyperlink>
    </w:p>
    <w:p w:rsidR="00604297" w:rsidRPr="00D85EB2" w:rsidRDefault="00604297" w:rsidP="00604297">
      <w:pPr>
        <w:pStyle w:val="Prrafodelista"/>
        <w:rPr>
          <w:rFonts w:ascii="Arial" w:hAnsi="Arial" w:cs="Arial"/>
          <w:b/>
          <w:bCs/>
          <w:szCs w:val="24"/>
        </w:rPr>
      </w:pPr>
    </w:p>
    <w:p w:rsidR="00604297" w:rsidRPr="00D85EB2" w:rsidRDefault="00604297" w:rsidP="00604297">
      <w:pPr>
        <w:rPr>
          <w:rFonts w:ascii="Arial" w:hAnsi="Arial" w:cs="Arial"/>
          <w:b/>
          <w:bCs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</w:rPr>
      </w:pPr>
    </w:p>
    <w:p w:rsidR="00F860D3" w:rsidRPr="00D85EB2" w:rsidRDefault="00F860D3" w:rsidP="00A15D24">
      <w:pPr>
        <w:rPr>
          <w:rFonts w:ascii="Arial" w:hAnsi="Arial" w:cs="Arial"/>
          <w:noProof/>
          <w:lang w:eastAsia="es-ES" w:bidi="ar-SA"/>
        </w:rPr>
      </w:pPr>
      <w:r w:rsidRPr="00D85EB2">
        <w:rPr>
          <w:rFonts w:ascii="Arial" w:hAnsi="Arial" w:cs="Arial"/>
          <w:noProof/>
          <w:lang w:eastAsia="es-ES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-798195</wp:posOffset>
            </wp:positionV>
            <wp:extent cx="6692900" cy="9474200"/>
            <wp:effectExtent l="19050" t="0" r="0" b="0"/>
            <wp:wrapThrough wrapText="bothSides">
              <wp:wrapPolygon edited="0">
                <wp:start x="-61" y="0"/>
                <wp:lineTo x="-61" y="21542"/>
                <wp:lineTo x="21580" y="21542"/>
                <wp:lineTo x="21580" y="0"/>
                <wp:lineTo x="-61" y="0"/>
              </wp:wrapPolygon>
            </wp:wrapThrough>
            <wp:docPr id="3" name="Imagen 3" descr="D:\GeorgeDATA TOSHIBA\DESKTOP\cartasbarajafracciones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orgeDATA TOSHIBA\DESKTOP\cartasbarajafracciones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4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0D3" w:rsidRPr="00D85EB2" w:rsidRDefault="00F860D3" w:rsidP="00A15D24">
      <w:pPr>
        <w:rPr>
          <w:rFonts w:ascii="Arial" w:hAnsi="Arial" w:cs="Arial"/>
          <w:noProof/>
          <w:lang w:eastAsia="es-ES" w:bidi="ar-SA"/>
        </w:rPr>
      </w:pPr>
    </w:p>
    <w:p w:rsidR="00F860D3" w:rsidRPr="00D85EB2" w:rsidRDefault="00F860D3" w:rsidP="00A15D24">
      <w:pPr>
        <w:rPr>
          <w:rFonts w:ascii="Arial" w:hAnsi="Arial" w:cs="Arial"/>
        </w:rPr>
      </w:pPr>
      <w:r w:rsidRPr="00D85EB2">
        <w:rPr>
          <w:rFonts w:ascii="Arial" w:hAnsi="Arial" w:cs="Arial"/>
          <w:noProof/>
          <w:lang w:eastAsia="es-ES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-798195</wp:posOffset>
            </wp:positionV>
            <wp:extent cx="6880225" cy="9715500"/>
            <wp:effectExtent l="19050" t="0" r="0" b="0"/>
            <wp:wrapTopAndBottom/>
            <wp:docPr id="5" name="Imagen 5" descr="D:\GeorgeDATA TOSHIBA\DESKTOP\cartasbarajafraccion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orgeDATA TOSHIBA\DESKTOP\cartasbarajafracciones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0D3" w:rsidRPr="00D85EB2" w:rsidRDefault="00F860D3" w:rsidP="00A15D24">
      <w:pPr>
        <w:rPr>
          <w:rFonts w:ascii="Arial" w:hAnsi="Arial" w:cs="Arial"/>
        </w:rPr>
      </w:pPr>
      <w:r w:rsidRPr="00D85EB2">
        <w:rPr>
          <w:rFonts w:ascii="Arial" w:hAnsi="Arial" w:cs="Arial"/>
          <w:noProof/>
          <w:lang w:eastAsia="es-ES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-721995</wp:posOffset>
            </wp:positionV>
            <wp:extent cx="6906260" cy="9775825"/>
            <wp:effectExtent l="19050" t="0" r="8890" b="0"/>
            <wp:wrapThrough wrapText="bothSides">
              <wp:wrapPolygon edited="0">
                <wp:start x="-60" y="0"/>
                <wp:lineTo x="-60" y="21551"/>
                <wp:lineTo x="21628" y="21551"/>
                <wp:lineTo x="21628" y="0"/>
                <wp:lineTo x="-60" y="0"/>
              </wp:wrapPolygon>
            </wp:wrapThrough>
            <wp:docPr id="4" name="Imagen 4" descr="D:\GeorgeDATA TOSHIBA\DESKTOP\cartasbarajafraccione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orgeDATA TOSHIBA\DESKTOP\cartasbarajafracciones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7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60D3" w:rsidRPr="00D85EB2" w:rsidSect="009722FB">
      <w:pgSz w:w="11906" w:h="16838"/>
      <w:pgMar w:top="1417" w:right="1416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24A1000"/>
    <w:multiLevelType w:val="hybridMultilevel"/>
    <w:tmpl w:val="07742DD2"/>
    <w:lvl w:ilvl="0" w:tplc="0C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30E37"/>
    <w:multiLevelType w:val="hybridMultilevel"/>
    <w:tmpl w:val="C0DEA70C"/>
    <w:lvl w:ilvl="0" w:tplc="9C1660FA">
      <w:numFmt w:val="bullet"/>
      <w:lvlText w:val="–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5223D"/>
    <w:multiLevelType w:val="hybridMultilevel"/>
    <w:tmpl w:val="3FBCA222"/>
    <w:lvl w:ilvl="0" w:tplc="35043874">
      <w:numFmt w:val="bullet"/>
      <w:lvlText w:val="–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8438C6C2">
      <w:numFmt w:val="bullet"/>
      <w:lvlText w:val=""/>
      <w:lvlJc w:val="left"/>
      <w:pPr>
        <w:ind w:left="1440" w:hanging="360"/>
      </w:pPr>
      <w:rPr>
        <w:rFonts w:ascii="Symbol" w:eastAsia="SimSun" w:hAnsi="Symbol" w:cs="Mang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26ECA"/>
    <w:multiLevelType w:val="hybridMultilevel"/>
    <w:tmpl w:val="6226E4DA"/>
    <w:lvl w:ilvl="0" w:tplc="67908B16"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83380"/>
    <w:multiLevelType w:val="hybridMultilevel"/>
    <w:tmpl w:val="35102330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0774C"/>
    <w:multiLevelType w:val="hybridMultilevel"/>
    <w:tmpl w:val="DD3E3D24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AF6D85"/>
    <w:multiLevelType w:val="hybridMultilevel"/>
    <w:tmpl w:val="95B25E88"/>
    <w:lvl w:ilvl="0" w:tplc="7A64F354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739D7"/>
    <w:multiLevelType w:val="hybridMultilevel"/>
    <w:tmpl w:val="934EA622"/>
    <w:lvl w:ilvl="0" w:tplc="760E95F6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D00E97"/>
    <w:multiLevelType w:val="hybridMultilevel"/>
    <w:tmpl w:val="F05A6AA4"/>
    <w:lvl w:ilvl="0" w:tplc="964ECA7E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772FD"/>
    <w:multiLevelType w:val="hybridMultilevel"/>
    <w:tmpl w:val="65DE7592"/>
    <w:lvl w:ilvl="0" w:tplc="80E2D3D0"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445475"/>
    <w:multiLevelType w:val="hybridMultilevel"/>
    <w:tmpl w:val="DD3E3D24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0F0049"/>
    <w:multiLevelType w:val="hybridMultilevel"/>
    <w:tmpl w:val="35102330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6C2663"/>
    <w:multiLevelType w:val="hybridMultilevel"/>
    <w:tmpl w:val="39E0DA0A"/>
    <w:lvl w:ilvl="0" w:tplc="3FC4A7BA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A14789"/>
    <w:multiLevelType w:val="hybridMultilevel"/>
    <w:tmpl w:val="3E48A942"/>
    <w:lvl w:ilvl="0" w:tplc="1CCE5758">
      <w:start w:val="5"/>
      <w:numFmt w:val="upp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0D85326"/>
    <w:multiLevelType w:val="hybridMultilevel"/>
    <w:tmpl w:val="26724AF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731FD2"/>
    <w:multiLevelType w:val="hybridMultilevel"/>
    <w:tmpl w:val="E1E80A3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1"/>
  </w:num>
  <w:num w:numId="8">
    <w:abstractNumId w:val="12"/>
  </w:num>
  <w:num w:numId="9">
    <w:abstractNumId w:val="6"/>
  </w:num>
  <w:num w:numId="10">
    <w:abstractNumId w:val="5"/>
  </w:num>
  <w:num w:numId="11">
    <w:abstractNumId w:val="11"/>
  </w:num>
  <w:num w:numId="12">
    <w:abstractNumId w:val="4"/>
  </w:num>
  <w:num w:numId="13">
    <w:abstractNumId w:val="15"/>
  </w:num>
  <w:num w:numId="14">
    <w:abstractNumId w:val="2"/>
  </w:num>
  <w:num w:numId="15">
    <w:abstractNumId w:val="16"/>
  </w:num>
  <w:num w:numId="16">
    <w:abstractNumId w:val="3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hyphenationZone w:val="425"/>
  <w:characterSpacingControl w:val="doNotCompress"/>
  <w:compat/>
  <w:rsids>
    <w:rsidRoot w:val="00932B05"/>
    <w:rsid w:val="00071B69"/>
    <w:rsid w:val="00092F25"/>
    <w:rsid w:val="000A6DA9"/>
    <w:rsid w:val="001052B1"/>
    <w:rsid w:val="001D76FF"/>
    <w:rsid w:val="00217CC2"/>
    <w:rsid w:val="00250113"/>
    <w:rsid w:val="002524E4"/>
    <w:rsid w:val="002878E7"/>
    <w:rsid w:val="003828FC"/>
    <w:rsid w:val="003F0140"/>
    <w:rsid w:val="00416F5A"/>
    <w:rsid w:val="00461AB5"/>
    <w:rsid w:val="004946D2"/>
    <w:rsid w:val="004B597D"/>
    <w:rsid w:val="00521526"/>
    <w:rsid w:val="00576CFB"/>
    <w:rsid w:val="005C02B3"/>
    <w:rsid w:val="006012D1"/>
    <w:rsid w:val="00604297"/>
    <w:rsid w:val="00630902"/>
    <w:rsid w:val="0064088C"/>
    <w:rsid w:val="006707B1"/>
    <w:rsid w:val="006D66FD"/>
    <w:rsid w:val="00706DBE"/>
    <w:rsid w:val="00712468"/>
    <w:rsid w:val="0077191B"/>
    <w:rsid w:val="00890EE3"/>
    <w:rsid w:val="008D1F13"/>
    <w:rsid w:val="008D372A"/>
    <w:rsid w:val="008D5EBB"/>
    <w:rsid w:val="00902624"/>
    <w:rsid w:val="00926A91"/>
    <w:rsid w:val="00932B05"/>
    <w:rsid w:val="0096337C"/>
    <w:rsid w:val="009722FB"/>
    <w:rsid w:val="009A0B5D"/>
    <w:rsid w:val="009C2273"/>
    <w:rsid w:val="009F0250"/>
    <w:rsid w:val="00A07A22"/>
    <w:rsid w:val="00A15D24"/>
    <w:rsid w:val="00A37FE4"/>
    <w:rsid w:val="00B7660D"/>
    <w:rsid w:val="00BA22D7"/>
    <w:rsid w:val="00C26A7F"/>
    <w:rsid w:val="00C40E4D"/>
    <w:rsid w:val="00C82ACD"/>
    <w:rsid w:val="00C91769"/>
    <w:rsid w:val="00CA2986"/>
    <w:rsid w:val="00D104F8"/>
    <w:rsid w:val="00D77817"/>
    <w:rsid w:val="00D85EB2"/>
    <w:rsid w:val="00DA5485"/>
    <w:rsid w:val="00E33DBE"/>
    <w:rsid w:val="00EC57C3"/>
    <w:rsid w:val="00EC7F63"/>
    <w:rsid w:val="00EF4637"/>
    <w:rsid w:val="00F4302B"/>
    <w:rsid w:val="00F860D3"/>
    <w:rsid w:val="00F93CBB"/>
    <w:rsid w:val="00FD0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B05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2B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A2986"/>
    <w:pPr>
      <w:ind w:left="720"/>
      <w:contextualSpacing/>
    </w:pPr>
    <w:rPr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5D24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D24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6042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nagarciaazcarate.wordpress.com/2012/05/25/baraja-de-fracciones-el-poto-sucio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5AE05-DECA-4503-921E-12DE23094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616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toopo</dc:creator>
  <cp:lastModifiedBy>ana</cp:lastModifiedBy>
  <cp:revision>2</cp:revision>
  <dcterms:created xsi:type="dcterms:W3CDTF">2020-05-19T11:07:00Z</dcterms:created>
  <dcterms:modified xsi:type="dcterms:W3CDTF">2020-05-19T11:07:00Z</dcterms:modified>
</cp:coreProperties>
</file>