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8740" w:type="dxa"/>
        <w:jc w:val="center"/>
        <w:tblLook w:val="04A0"/>
      </w:tblPr>
      <w:tblGrid>
        <w:gridCol w:w="2786"/>
        <w:gridCol w:w="1594"/>
        <w:gridCol w:w="686"/>
        <w:gridCol w:w="1987"/>
        <w:gridCol w:w="1687"/>
      </w:tblGrid>
      <w:tr w:rsidR="00B60AD7" w:rsidRPr="00434DBF" w:rsidTr="001432E3">
        <w:trPr>
          <w:trHeight w:val="495"/>
          <w:jc w:val="center"/>
        </w:trPr>
        <w:tc>
          <w:tcPr>
            <w:tcW w:w="8740" w:type="dxa"/>
            <w:gridSpan w:val="5"/>
          </w:tcPr>
          <w:p w:rsidR="00B60AD7" w:rsidRPr="00434DBF" w:rsidRDefault="00B60AD7" w:rsidP="00C446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122B2" w:rsidRPr="00434DBF" w:rsidRDefault="004122B2" w:rsidP="004122B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34DBF">
              <w:rPr>
                <w:rFonts w:ascii="Arial" w:hAnsi="Arial" w:cs="Arial"/>
                <w:b/>
                <w:bCs/>
                <w:sz w:val="24"/>
                <w:szCs w:val="24"/>
              </w:rPr>
              <w:t>PEQUEÑO TRIVIAL DE FUNCIONES</w:t>
            </w:r>
          </w:p>
          <w:p w:rsidR="00B60AD7" w:rsidRPr="00434DBF" w:rsidRDefault="00D568CB" w:rsidP="004122B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34DBF">
              <w:rPr>
                <w:rFonts w:ascii="Arial" w:hAnsi="Arial" w:cs="Arial"/>
                <w:b/>
                <w:bCs/>
                <w:sz w:val="24"/>
                <w:szCs w:val="24"/>
              </w:rPr>
              <w:t> </w:t>
            </w:r>
          </w:p>
        </w:tc>
      </w:tr>
      <w:tr w:rsidR="00B60AD7" w:rsidRPr="00434DBF" w:rsidTr="001432E3">
        <w:trPr>
          <w:trHeight w:val="279"/>
          <w:jc w:val="center"/>
        </w:trPr>
        <w:tc>
          <w:tcPr>
            <w:tcW w:w="4380" w:type="dxa"/>
            <w:gridSpan w:val="2"/>
            <w:tcBorders>
              <w:right w:val="single" w:sz="4" w:space="0" w:color="auto"/>
            </w:tcBorders>
          </w:tcPr>
          <w:p w:rsidR="00B60AD7" w:rsidRPr="00434DBF" w:rsidRDefault="00434DBF" w:rsidP="00CB47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4DBF">
              <w:rPr>
                <w:rFonts w:ascii="Arial" w:hAnsi="Arial" w:cs="Arial"/>
                <w:sz w:val="24"/>
                <w:szCs w:val="24"/>
              </w:rPr>
              <w:t xml:space="preserve">  Curso/s: </w:t>
            </w:r>
            <w:r w:rsidR="00B60AD7" w:rsidRPr="00434DBF">
              <w:rPr>
                <w:rFonts w:ascii="Arial" w:hAnsi="Arial" w:cs="Arial"/>
                <w:sz w:val="24"/>
                <w:szCs w:val="24"/>
              </w:rPr>
              <w:t xml:space="preserve"> 3º</w:t>
            </w:r>
            <w:r w:rsidR="00941C80" w:rsidRPr="00434DB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60AD7" w:rsidRPr="00434DBF">
              <w:rPr>
                <w:rFonts w:ascii="Arial" w:hAnsi="Arial" w:cs="Arial"/>
                <w:sz w:val="24"/>
                <w:szCs w:val="24"/>
              </w:rPr>
              <w:t>ESO</w:t>
            </w:r>
          </w:p>
        </w:tc>
        <w:tc>
          <w:tcPr>
            <w:tcW w:w="4360" w:type="dxa"/>
            <w:gridSpan w:val="3"/>
            <w:tcBorders>
              <w:left w:val="single" w:sz="4" w:space="0" w:color="auto"/>
            </w:tcBorders>
          </w:tcPr>
          <w:p w:rsidR="00B60AD7" w:rsidRPr="00434DBF" w:rsidRDefault="00B60AD7" w:rsidP="004122B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34DBF">
              <w:rPr>
                <w:rFonts w:ascii="Arial" w:hAnsi="Arial" w:cs="Arial"/>
                <w:sz w:val="24"/>
                <w:szCs w:val="24"/>
              </w:rPr>
              <w:t xml:space="preserve">  UD</w:t>
            </w:r>
            <w:r w:rsidR="00012FB3" w:rsidRPr="00434DBF">
              <w:rPr>
                <w:rFonts w:ascii="Arial" w:hAnsi="Arial" w:cs="Arial"/>
                <w:sz w:val="24"/>
                <w:szCs w:val="24"/>
              </w:rPr>
              <w:t>11</w:t>
            </w:r>
            <w:r w:rsidRPr="00434DBF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4122B2" w:rsidRPr="00434DBF">
              <w:rPr>
                <w:rFonts w:ascii="Arial" w:hAnsi="Arial" w:cs="Arial"/>
                <w:sz w:val="24"/>
                <w:szCs w:val="24"/>
              </w:rPr>
              <w:t>Funciones</w:t>
            </w:r>
          </w:p>
        </w:tc>
      </w:tr>
      <w:tr w:rsidR="00B60AD7" w:rsidRPr="00434DBF" w:rsidTr="001432E3">
        <w:trPr>
          <w:trHeight w:val="354"/>
          <w:jc w:val="center"/>
        </w:trPr>
        <w:tc>
          <w:tcPr>
            <w:tcW w:w="2786" w:type="dxa"/>
            <w:vMerge w:val="restart"/>
          </w:tcPr>
          <w:p w:rsidR="00B60AD7" w:rsidRPr="00434DBF" w:rsidRDefault="00B60AD7" w:rsidP="001432E3">
            <w:pPr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B60AD7" w:rsidRPr="00434DBF" w:rsidRDefault="00B60AD7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4DBF">
              <w:rPr>
                <w:rFonts w:ascii="Arial" w:hAnsi="Arial" w:cs="Arial"/>
                <w:sz w:val="24"/>
                <w:szCs w:val="24"/>
              </w:rPr>
              <w:t>Objetivos didácticos</w:t>
            </w:r>
          </w:p>
        </w:tc>
        <w:tc>
          <w:tcPr>
            <w:tcW w:w="5954" w:type="dxa"/>
            <w:gridSpan w:val="4"/>
          </w:tcPr>
          <w:p w:rsidR="00B60AD7" w:rsidRPr="00434DBF" w:rsidRDefault="00B60AD7" w:rsidP="00EB35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4DBF">
              <w:rPr>
                <w:rFonts w:ascii="Arial" w:hAnsi="Arial" w:cs="Arial"/>
                <w:sz w:val="24"/>
                <w:szCs w:val="24"/>
              </w:rPr>
              <w:t>Co</w:t>
            </w:r>
            <w:r w:rsidR="00EB35BB" w:rsidRPr="00434DBF">
              <w:rPr>
                <w:rFonts w:ascii="Arial" w:hAnsi="Arial" w:cs="Arial"/>
                <w:sz w:val="24"/>
                <w:szCs w:val="24"/>
              </w:rPr>
              <w:t>nocer nomenclatura: función, x –variable independiente, y- variable dependiente, pendiente, coordenadas de un punto</w:t>
            </w:r>
            <w:proofErr w:type="gramStart"/>
            <w:r w:rsidR="00EB35BB" w:rsidRPr="00434DBF">
              <w:rPr>
                <w:rFonts w:ascii="Arial" w:hAnsi="Arial" w:cs="Arial"/>
                <w:sz w:val="24"/>
                <w:szCs w:val="24"/>
              </w:rPr>
              <w:t>, …</w:t>
            </w:r>
            <w:proofErr w:type="gramEnd"/>
          </w:p>
        </w:tc>
      </w:tr>
      <w:tr w:rsidR="00B60AD7" w:rsidRPr="00434DBF" w:rsidTr="001432E3">
        <w:trPr>
          <w:trHeight w:val="314"/>
          <w:jc w:val="center"/>
        </w:trPr>
        <w:tc>
          <w:tcPr>
            <w:tcW w:w="2786" w:type="dxa"/>
            <w:vMerge/>
          </w:tcPr>
          <w:p w:rsidR="00B60AD7" w:rsidRPr="00434DBF" w:rsidRDefault="00B60AD7" w:rsidP="001432E3">
            <w:pPr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5954" w:type="dxa"/>
            <w:gridSpan w:val="4"/>
          </w:tcPr>
          <w:p w:rsidR="00B60AD7" w:rsidRPr="00434DBF" w:rsidRDefault="00632D76" w:rsidP="007B0A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4DBF">
              <w:rPr>
                <w:rFonts w:ascii="Arial" w:hAnsi="Arial" w:cs="Arial"/>
                <w:sz w:val="24"/>
                <w:szCs w:val="24"/>
              </w:rPr>
              <w:t>Reforzar el concepto de proporcionalidad directa e inversa</w:t>
            </w:r>
            <w:r w:rsidR="007B0A03" w:rsidRPr="00434DBF">
              <w:rPr>
                <w:rFonts w:ascii="Arial" w:hAnsi="Arial" w:cs="Arial"/>
                <w:sz w:val="24"/>
                <w:szCs w:val="24"/>
              </w:rPr>
              <w:t>.</w:t>
            </w:r>
            <w:r w:rsidRPr="00434DB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941C80" w:rsidRPr="00434DBF" w:rsidTr="001432E3">
        <w:trPr>
          <w:trHeight w:val="314"/>
          <w:jc w:val="center"/>
        </w:trPr>
        <w:tc>
          <w:tcPr>
            <w:tcW w:w="2786" w:type="dxa"/>
            <w:vMerge/>
          </w:tcPr>
          <w:p w:rsidR="00941C80" w:rsidRPr="00434DBF" w:rsidRDefault="00941C80" w:rsidP="001432E3">
            <w:pPr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5954" w:type="dxa"/>
            <w:gridSpan w:val="4"/>
          </w:tcPr>
          <w:p w:rsidR="00941C80" w:rsidRPr="00434DBF" w:rsidRDefault="00EB35BB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4DBF">
              <w:rPr>
                <w:rFonts w:ascii="Arial" w:hAnsi="Arial" w:cs="Arial"/>
                <w:sz w:val="24"/>
                <w:szCs w:val="24"/>
              </w:rPr>
              <w:t>Reconocer si una gráfica corresponde o no a una función</w:t>
            </w:r>
          </w:p>
        </w:tc>
      </w:tr>
      <w:tr w:rsidR="00B60AD7" w:rsidRPr="00434DBF" w:rsidTr="001432E3">
        <w:trPr>
          <w:trHeight w:val="314"/>
          <w:jc w:val="center"/>
        </w:trPr>
        <w:tc>
          <w:tcPr>
            <w:tcW w:w="2786" w:type="dxa"/>
            <w:vMerge/>
          </w:tcPr>
          <w:p w:rsidR="00B60AD7" w:rsidRPr="00434DBF" w:rsidRDefault="00B60AD7" w:rsidP="001432E3">
            <w:pPr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5954" w:type="dxa"/>
            <w:gridSpan w:val="4"/>
          </w:tcPr>
          <w:p w:rsidR="00B60AD7" w:rsidRPr="00434DBF" w:rsidRDefault="00EB35BB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4DBF">
              <w:rPr>
                <w:rFonts w:ascii="Arial" w:hAnsi="Arial" w:cs="Arial"/>
                <w:sz w:val="24"/>
                <w:szCs w:val="24"/>
              </w:rPr>
              <w:t xml:space="preserve">Obtener puntos que correspondan a una función dada por su expresión analítica y viceversa. </w:t>
            </w:r>
          </w:p>
        </w:tc>
      </w:tr>
      <w:tr w:rsidR="00434DBF" w:rsidRPr="00434DBF" w:rsidTr="001432E3">
        <w:trPr>
          <w:trHeight w:val="314"/>
          <w:jc w:val="center"/>
        </w:trPr>
        <w:tc>
          <w:tcPr>
            <w:tcW w:w="2786" w:type="dxa"/>
          </w:tcPr>
          <w:p w:rsidR="00434DBF" w:rsidRPr="00434DBF" w:rsidRDefault="00434DBF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4DBF">
              <w:rPr>
                <w:rFonts w:ascii="Arial" w:hAnsi="Arial" w:cs="Arial"/>
                <w:sz w:val="24"/>
                <w:szCs w:val="24"/>
              </w:rPr>
              <w:t>Criterios de evaluación</w:t>
            </w:r>
          </w:p>
        </w:tc>
        <w:tc>
          <w:tcPr>
            <w:tcW w:w="5954" w:type="dxa"/>
            <w:gridSpan w:val="4"/>
          </w:tcPr>
          <w:p w:rsidR="00434DBF" w:rsidRPr="00434DBF" w:rsidRDefault="00434DBF" w:rsidP="00434DBF">
            <w:pPr>
              <w:widowControl/>
              <w:numPr>
                <w:ilvl w:val="0"/>
                <w:numId w:val="7"/>
              </w:numPr>
              <w:spacing w:before="60"/>
              <w:ind w:right="28" w:firstLine="284"/>
              <w:rPr>
                <w:rFonts w:ascii="Arial" w:hAnsi="Arial" w:cs="Arial"/>
                <w:sz w:val="24"/>
                <w:szCs w:val="24"/>
              </w:rPr>
            </w:pPr>
            <w:r w:rsidRPr="00434DBF">
              <w:rPr>
                <w:rFonts w:ascii="Arial" w:hAnsi="Arial" w:cs="Arial"/>
                <w:sz w:val="24"/>
                <w:szCs w:val="24"/>
              </w:rPr>
              <w:t>Conocer los elementos que intervienen en el estudio de las funciones y su representación gráfica. CMCT.</w:t>
            </w:r>
          </w:p>
        </w:tc>
      </w:tr>
      <w:tr w:rsidR="00434DBF" w:rsidRPr="00434DBF" w:rsidTr="001432E3">
        <w:trPr>
          <w:trHeight w:val="314"/>
          <w:jc w:val="center"/>
        </w:trPr>
        <w:tc>
          <w:tcPr>
            <w:tcW w:w="2786" w:type="dxa"/>
          </w:tcPr>
          <w:p w:rsidR="00434DBF" w:rsidRPr="00434DBF" w:rsidRDefault="00434DBF" w:rsidP="001432E3">
            <w:pPr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5954" w:type="dxa"/>
            <w:gridSpan w:val="4"/>
          </w:tcPr>
          <w:p w:rsidR="00434DBF" w:rsidRPr="00434DBF" w:rsidRDefault="00434DBF" w:rsidP="00434DBF">
            <w:pPr>
              <w:widowControl/>
              <w:numPr>
                <w:ilvl w:val="0"/>
                <w:numId w:val="7"/>
              </w:numPr>
              <w:spacing w:before="60"/>
              <w:ind w:right="28" w:firstLine="284"/>
              <w:rPr>
                <w:rFonts w:ascii="Arial" w:hAnsi="Arial" w:cs="Arial"/>
                <w:sz w:val="24"/>
                <w:szCs w:val="24"/>
              </w:rPr>
            </w:pPr>
            <w:r w:rsidRPr="00434DBF">
              <w:rPr>
                <w:rFonts w:ascii="Arial" w:hAnsi="Arial" w:cs="Arial"/>
                <w:sz w:val="24"/>
                <w:szCs w:val="24"/>
              </w:rPr>
              <w:t xml:space="preserve">Identificar relaciones de la vida cotidiana y de otras materias que pueden </w:t>
            </w:r>
            <w:proofErr w:type="spellStart"/>
            <w:r w:rsidRPr="00434DBF">
              <w:rPr>
                <w:rFonts w:ascii="Arial" w:hAnsi="Arial" w:cs="Arial"/>
                <w:sz w:val="24"/>
                <w:szCs w:val="24"/>
              </w:rPr>
              <w:t>modelizarse</w:t>
            </w:r>
            <w:proofErr w:type="spellEnd"/>
            <w:r w:rsidRPr="00434DBF">
              <w:rPr>
                <w:rFonts w:ascii="Arial" w:hAnsi="Arial" w:cs="Arial"/>
                <w:sz w:val="24"/>
                <w:szCs w:val="24"/>
              </w:rPr>
              <w:t xml:space="preserve"> mediante una función lineal valorando la utilidad de la descripción de este modelo y de sus parámetros para describir el fenómeno analizado. CMCT, CAA, CSC.</w:t>
            </w:r>
          </w:p>
        </w:tc>
      </w:tr>
      <w:tr w:rsidR="00434DBF" w:rsidRPr="00434DBF" w:rsidTr="001432E3">
        <w:trPr>
          <w:trHeight w:val="314"/>
          <w:jc w:val="center"/>
        </w:trPr>
        <w:tc>
          <w:tcPr>
            <w:tcW w:w="2786" w:type="dxa"/>
          </w:tcPr>
          <w:p w:rsidR="00434DBF" w:rsidRPr="00434DBF" w:rsidRDefault="00434DBF" w:rsidP="001432E3">
            <w:pPr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5954" w:type="dxa"/>
            <w:gridSpan w:val="4"/>
          </w:tcPr>
          <w:p w:rsidR="00434DBF" w:rsidRPr="00434DBF" w:rsidRDefault="00434DBF" w:rsidP="00434DBF">
            <w:pPr>
              <w:widowControl/>
              <w:numPr>
                <w:ilvl w:val="0"/>
                <w:numId w:val="7"/>
              </w:numPr>
              <w:spacing w:before="60"/>
              <w:ind w:right="28" w:firstLine="284"/>
              <w:rPr>
                <w:rFonts w:ascii="Arial" w:hAnsi="Arial" w:cs="Arial"/>
                <w:sz w:val="24"/>
                <w:szCs w:val="24"/>
              </w:rPr>
            </w:pPr>
            <w:r w:rsidRPr="00434DBF">
              <w:rPr>
                <w:rFonts w:ascii="Arial" w:hAnsi="Arial" w:cs="Arial"/>
                <w:sz w:val="24"/>
                <w:szCs w:val="24"/>
              </w:rPr>
              <w:t>Reconocer situaciones de relación funcional que necesitan ser descritas mediante funciones cuadráticas, calculando sus parámetros y características. CMCT, CAA.</w:t>
            </w:r>
          </w:p>
        </w:tc>
      </w:tr>
      <w:tr w:rsidR="00434DBF" w:rsidRPr="00434DBF" w:rsidTr="001432E3">
        <w:trPr>
          <w:trHeight w:val="314"/>
          <w:jc w:val="center"/>
        </w:trPr>
        <w:tc>
          <w:tcPr>
            <w:tcW w:w="2786" w:type="dxa"/>
          </w:tcPr>
          <w:p w:rsidR="00434DBF" w:rsidRPr="00434DBF" w:rsidRDefault="00434DBF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4DBF">
              <w:rPr>
                <w:rFonts w:ascii="Arial" w:hAnsi="Arial" w:cs="Arial"/>
                <w:sz w:val="24"/>
                <w:szCs w:val="24"/>
              </w:rPr>
              <w:t>CC</w:t>
            </w:r>
          </w:p>
        </w:tc>
        <w:tc>
          <w:tcPr>
            <w:tcW w:w="5954" w:type="dxa"/>
            <w:gridSpan w:val="4"/>
          </w:tcPr>
          <w:p w:rsidR="00434DBF" w:rsidRPr="00434DBF" w:rsidRDefault="00434DBF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4DBF">
              <w:rPr>
                <w:rFonts w:ascii="Arial" w:hAnsi="Arial" w:cs="Arial"/>
                <w:sz w:val="24"/>
                <w:szCs w:val="24"/>
              </w:rPr>
              <w:t>Véase en cada uno de los criterios de evaluación</w:t>
            </w:r>
          </w:p>
        </w:tc>
      </w:tr>
      <w:tr w:rsidR="00434DBF" w:rsidRPr="00434DBF" w:rsidTr="001432E3">
        <w:trPr>
          <w:trHeight w:val="382"/>
          <w:jc w:val="center"/>
        </w:trPr>
        <w:tc>
          <w:tcPr>
            <w:tcW w:w="2786" w:type="dxa"/>
          </w:tcPr>
          <w:p w:rsidR="00434DBF" w:rsidRPr="00434DBF" w:rsidRDefault="00434DBF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34DBF" w:rsidRPr="00434DBF" w:rsidRDefault="00434DBF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4DBF">
              <w:rPr>
                <w:rFonts w:ascii="Arial" w:hAnsi="Arial" w:cs="Arial"/>
                <w:sz w:val="24"/>
                <w:szCs w:val="24"/>
              </w:rPr>
              <w:t xml:space="preserve">Proyección pedagógica </w:t>
            </w:r>
          </w:p>
          <w:p w:rsidR="00434DBF" w:rsidRPr="00434DBF" w:rsidRDefault="00434DBF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tcBorders>
              <w:right w:val="single" w:sz="4" w:space="0" w:color="auto"/>
            </w:tcBorders>
          </w:tcPr>
          <w:p w:rsidR="00434DBF" w:rsidRPr="00434DBF" w:rsidRDefault="00434DBF" w:rsidP="001432E3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434DBF" w:rsidRPr="00434DBF" w:rsidRDefault="00434DBF" w:rsidP="001432E3">
            <w:pPr>
              <w:jc w:val="both"/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 w:rsidRPr="00434DBF">
              <w:rPr>
                <w:rFonts w:ascii="Arial" w:hAnsi="Arial" w:cs="Arial"/>
                <w:i/>
                <w:sz w:val="24"/>
                <w:szCs w:val="24"/>
              </w:rPr>
              <w:t>□ Asimilación y refuerzo</w:t>
            </w:r>
          </w:p>
        </w:tc>
        <w:tc>
          <w:tcPr>
            <w:tcW w:w="1987" w:type="dxa"/>
            <w:tcBorders>
              <w:left w:val="single" w:sz="4" w:space="0" w:color="auto"/>
              <w:right w:val="single" w:sz="4" w:space="0" w:color="auto"/>
            </w:tcBorders>
          </w:tcPr>
          <w:p w:rsidR="00434DBF" w:rsidRPr="00434DBF" w:rsidRDefault="00434DBF" w:rsidP="001432E3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434DBF" w:rsidRPr="00434DBF" w:rsidRDefault="00434DBF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4DBF">
              <w:rPr>
                <w:rFonts w:ascii="Arial" w:hAnsi="Arial" w:cs="Arial"/>
                <w:i/>
                <w:sz w:val="24"/>
                <w:szCs w:val="24"/>
              </w:rPr>
              <w:t xml:space="preserve">□ Consolidación </w:t>
            </w:r>
          </w:p>
        </w:tc>
        <w:tc>
          <w:tcPr>
            <w:tcW w:w="1687" w:type="dxa"/>
            <w:tcBorders>
              <w:left w:val="single" w:sz="4" w:space="0" w:color="auto"/>
            </w:tcBorders>
          </w:tcPr>
          <w:p w:rsidR="00434DBF" w:rsidRPr="00434DBF" w:rsidRDefault="00434DBF" w:rsidP="001432E3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434DBF" w:rsidRPr="00434DBF" w:rsidRDefault="00434DBF" w:rsidP="001432E3">
            <w:pPr>
              <w:jc w:val="both"/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 w:rsidRPr="00434DBF">
              <w:rPr>
                <w:rFonts w:ascii="Arial" w:hAnsi="Arial" w:cs="Arial"/>
                <w:sz w:val="24"/>
                <w:szCs w:val="24"/>
              </w:rPr>
              <w:sym w:font="Wingdings" w:char="F0FE"/>
            </w:r>
            <w:r w:rsidRPr="00434DBF">
              <w:rPr>
                <w:rFonts w:ascii="Arial" w:hAnsi="Arial" w:cs="Arial"/>
                <w:i/>
                <w:sz w:val="24"/>
                <w:szCs w:val="24"/>
              </w:rPr>
              <w:t xml:space="preserve">  Ampliación</w:t>
            </w:r>
          </w:p>
        </w:tc>
      </w:tr>
      <w:tr w:rsidR="00434DBF" w:rsidRPr="00434DBF" w:rsidTr="001432E3">
        <w:trPr>
          <w:trHeight w:val="360"/>
          <w:jc w:val="center"/>
        </w:trPr>
        <w:tc>
          <w:tcPr>
            <w:tcW w:w="2786" w:type="dxa"/>
          </w:tcPr>
          <w:p w:rsidR="00434DBF" w:rsidRPr="00434DBF" w:rsidRDefault="00434DBF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34DBF" w:rsidRPr="00434DBF" w:rsidRDefault="00434DBF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4DBF">
              <w:rPr>
                <w:rFonts w:ascii="Arial" w:hAnsi="Arial" w:cs="Arial"/>
                <w:sz w:val="24"/>
                <w:szCs w:val="24"/>
              </w:rPr>
              <w:t>Nº de jugadores</w:t>
            </w:r>
          </w:p>
          <w:p w:rsidR="00434DBF" w:rsidRPr="00434DBF" w:rsidRDefault="00434DBF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434DBF" w:rsidRPr="00434DBF" w:rsidRDefault="00434DBF" w:rsidP="001432E3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434DBF" w:rsidRPr="00434DBF" w:rsidRDefault="00434DBF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4DBF">
              <w:rPr>
                <w:rFonts w:ascii="Arial" w:hAnsi="Arial" w:cs="Arial"/>
                <w:i/>
                <w:sz w:val="24"/>
                <w:szCs w:val="24"/>
              </w:rPr>
              <w:t>□ Individual o parejas</w:t>
            </w:r>
          </w:p>
        </w:tc>
        <w:tc>
          <w:tcPr>
            <w:tcW w:w="19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DBF" w:rsidRPr="00434DBF" w:rsidRDefault="00434DBF" w:rsidP="001432E3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434DBF" w:rsidRPr="00434DBF" w:rsidRDefault="00434DBF" w:rsidP="001432E3">
            <w:pPr>
              <w:jc w:val="both"/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 w:rsidRPr="00434DBF">
              <w:rPr>
                <w:rFonts w:ascii="Arial" w:hAnsi="Arial" w:cs="Arial"/>
                <w:i/>
                <w:sz w:val="24"/>
                <w:szCs w:val="24"/>
              </w:rPr>
              <w:t>□  GM (3-6)</w:t>
            </w:r>
          </w:p>
        </w:tc>
        <w:tc>
          <w:tcPr>
            <w:tcW w:w="1687" w:type="dxa"/>
            <w:tcBorders>
              <w:left w:val="single" w:sz="4" w:space="0" w:color="auto"/>
              <w:bottom w:val="single" w:sz="4" w:space="0" w:color="auto"/>
            </w:tcBorders>
          </w:tcPr>
          <w:p w:rsidR="00434DBF" w:rsidRPr="00434DBF" w:rsidRDefault="00434DBF" w:rsidP="001432E3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434DBF" w:rsidRPr="00434DBF" w:rsidRDefault="00434DBF" w:rsidP="001432E3">
            <w:pPr>
              <w:jc w:val="both"/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 w:rsidRPr="00434DBF">
              <w:rPr>
                <w:rFonts w:ascii="Arial" w:hAnsi="Arial" w:cs="Arial"/>
                <w:sz w:val="24"/>
                <w:szCs w:val="24"/>
              </w:rPr>
              <w:sym w:font="Wingdings" w:char="F0FE"/>
            </w:r>
            <w:r w:rsidRPr="00434DBF">
              <w:rPr>
                <w:rFonts w:ascii="Arial" w:hAnsi="Arial" w:cs="Arial"/>
                <w:i/>
                <w:sz w:val="24"/>
                <w:szCs w:val="24"/>
              </w:rPr>
              <w:t xml:space="preserve">  GG (&gt;6)</w:t>
            </w:r>
          </w:p>
        </w:tc>
      </w:tr>
      <w:tr w:rsidR="00434DBF" w:rsidRPr="00434DBF" w:rsidTr="001432E3">
        <w:trPr>
          <w:trHeight w:val="495"/>
          <w:jc w:val="center"/>
        </w:trPr>
        <w:tc>
          <w:tcPr>
            <w:tcW w:w="2786" w:type="dxa"/>
          </w:tcPr>
          <w:p w:rsidR="00434DBF" w:rsidRPr="00434DBF" w:rsidRDefault="00434DBF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34DBF" w:rsidRPr="00434DBF" w:rsidRDefault="00434DBF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4DBF">
              <w:rPr>
                <w:rFonts w:ascii="Arial" w:hAnsi="Arial" w:cs="Arial"/>
                <w:sz w:val="24"/>
                <w:szCs w:val="24"/>
              </w:rPr>
              <w:t>Tiempo aproximado por partida</w:t>
            </w:r>
          </w:p>
          <w:p w:rsidR="00434DBF" w:rsidRPr="00434DBF" w:rsidRDefault="00434DBF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tcBorders>
              <w:right w:val="single" w:sz="4" w:space="0" w:color="auto"/>
            </w:tcBorders>
          </w:tcPr>
          <w:p w:rsidR="00434DBF" w:rsidRPr="00434DBF" w:rsidRDefault="00434DBF" w:rsidP="001432E3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434DBF" w:rsidRPr="00434DBF" w:rsidRDefault="00434DBF" w:rsidP="001432E3">
            <w:pPr>
              <w:jc w:val="both"/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 w:rsidRPr="00434DBF">
              <w:rPr>
                <w:rFonts w:ascii="Arial" w:hAnsi="Arial" w:cs="Arial"/>
                <w:i/>
                <w:sz w:val="24"/>
                <w:szCs w:val="24"/>
              </w:rPr>
              <w:t xml:space="preserve">□  &lt; 10 min </w:t>
            </w:r>
          </w:p>
        </w:tc>
        <w:tc>
          <w:tcPr>
            <w:tcW w:w="1987" w:type="dxa"/>
            <w:tcBorders>
              <w:left w:val="single" w:sz="4" w:space="0" w:color="auto"/>
              <w:right w:val="single" w:sz="4" w:space="0" w:color="auto"/>
            </w:tcBorders>
          </w:tcPr>
          <w:p w:rsidR="00434DBF" w:rsidRPr="00434DBF" w:rsidRDefault="00434DBF" w:rsidP="001432E3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434DBF" w:rsidRPr="00434DBF" w:rsidRDefault="00434DBF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4DBF">
              <w:rPr>
                <w:rFonts w:ascii="Arial" w:hAnsi="Arial" w:cs="Arial"/>
                <w:i/>
                <w:sz w:val="24"/>
                <w:szCs w:val="24"/>
              </w:rPr>
              <w:t xml:space="preserve">  □10-30 min</w:t>
            </w:r>
          </w:p>
        </w:tc>
        <w:tc>
          <w:tcPr>
            <w:tcW w:w="1687" w:type="dxa"/>
            <w:tcBorders>
              <w:left w:val="single" w:sz="4" w:space="0" w:color="auto"/>
            </w:tcBorders>
          </w:tcPr>
          <w:p w:rsidR="00434DBF" w:rsidRPr="00434DBF" w:rsidRDefault="00434DBF" w:rsidP="001432E3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434DBF" w:rsidRPr="00434DBF" w:rsidRDefault="00434DBF" w:rsidP="001432E3">
            <w:pPr>
              <w:jc w:val="both"/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 w:rsidRPr="00434DBF">
              <w:rPr>
                <w:rFonts w:ascii="Arial" w:hAnsi="Arial" w:cs="Arial"/>
                <w:sz w:val="24"/>
                <w:szCs w:val="24"/>
              </w:rPr>
              <w:sym w:font="Wingdings" w:char="F0FE"/>
            </w:r>
            <w:r w:rsidRPr="00434DBF">
              <w:rPr>
                <w:rFonts w:ascii="Arial" w:hAnsi="Arial" w:cs="Arial"/>
                <w:i/>
                <w:sz w:val="24"/>
                <w:szCs w:val="24"/>
              </w:rPr>
              <w:t xml:space="preserve">  &gt; 30 min</w:t>
            </w:r>
          </w:p>
        </w:tc>
      </w:tr>
    </w:tbl>
    <w:p w:rsidR="00B60AD7" w:rsidRPr="00434DBF" w:rsidRDefault="00B60AD7" w:rsidP="001432E3">
      <w:pPr>
        <w:jc w:val="both"/>
        <w:rPr>
          <w:rFonts w:ascii="Arial" w:hAnsi="Arial" w:cs="Arial"/>
        </w:rPr>
      </w:pPr>
    </w:p>
    <w:p w:rsidR="00E82068" w:rsidRPr="00434DBF" w:rsidRDefault="00E82068" w:rsidP="001432E3">
      <w:pPr>
        <w:jc w:val="both"/>
        <w:rPr>
          <w:rFonts w:ascii="Arial" w:hAnsi="Arial" w:cs="Arial"/>
        </w:rPr>
      </w:pPr>
    </w:p>
    <w:p w:rsidR="00B60AD7" w:rsidRPr="00434DBF" w:rsidRDefault="00D568CB" w:rsidP="001432E3">
      <w:pPr>
        <w:jc w:val="both"/>
        <w:rPr>
          <w:rFonts w:ascii="Arial" w:hAnsi="Arial" w:cs="Arial"/>
          <w:b/>
          <w:u w:val="single"/>
        </w:rPr>
      </w:pPr>
      <w:r w:rsidRPr="00434DBF">
        <w:rPr>
          <w:rFonts w:ascii="Arial" w:hAnsi="Arial" w:cs="Arial"/>
        </w:rPr>
        <w:t xml:space="preserve"> </w:t>
      </w:r>
      <w:r w:rsidR="00B60AD7" w:rsidRPr="00434DBF">
        <w:rPr>
          <w:rFonts w:ascii="Arial" w:hAnsi="Arial" w:cs="Arial"/>
          <w:b/>
          <w:u w:val="single"/>
        </w:rPr>
        <w:t>DOCUMENTO PARA EL PROFESOR</w:t>
      </w:r>
    </w:p>
    <w:p w:rsidR="00D568CB" w:rsidRPr="00434DBF" w:rsidRDefault="00D568CB" w:rsidP="001432E3">
      <w:pPr>
        <w:jc w:val="both"/>
        <w:rPr>
          <w:rFonts w:ascii="Arial" w:hAnsi="Arial" w:cs="Arial"/>
          <w:b/>
        </w:rPr>
      </w:pPr>
    </w:p>
    <w:p w:rsidR="00EB35BB" w:rsidRPr="00434DBF" w:rsidRDefault="00EB35BB" w:rsidP="00EB35BB">
      <w:pPr>
        <w:jc w:val="both"/>
        <w:rPr>
          <w:rFonts w:ascii="Arial" w:hAnsi="Arial" w:cs="Arial"/>
          <w:b/>
        </w:rPr>
      </w:pPr>
      <w:r w:rsidRPr="00434DBF">
        <w:rPr>
          <w:rFonts w:ascii="Arial" w:hAnsi="Arial" w:cs="Arial"/>
          <w:b/>
          <w:bCs/>
        </w:rPr>
        <w:t>Objetivos:</w:t>
      </w:r>
    </w:p>
    <w:p w:rsidR="00E82068" w:rsidRPr="00434DBF" w:rsidRDefault="00E82068" w:rsidP="00EB35BB">
      <w:pPr>
        <w:jc w:val="both"/>
        <w:rPr>
          <w:rFonts w:ascii="Arial" w:hAnsi="Arial" w:cs="Arial"/>
        </w:rPr>
      </w:pPr>
    </w:p>
    <w:p w:rsidR="00EB35BB" w:rsidRPr="00434DBF" w:rsidRDefault="00EB35BB" w:rsidP="00EB35BB">
      <w:pPr>
        <w:jc w:val="both"/>
        <w:rPr>
          <w:rFonts w:ascii="Arial" w:hAnsi="Arial" w:cs="Arial"/>
        </w:rPr>
      </w:pPr>
      <w:r w:rsidRPr="00434DBF">
        <w:rPr>
          <w:rFonts w:ascii="Arial" w:hAnsi="Arial" w:cs="Arial"/>
        </w:rPr>
        <w:t>Reforzar el concepto de proporcionalidad directa e inversa</w:t>
      </w:r>
      <w:r w:rsidR="00D577A6" w:rsidRPr="00434DBF">
        <w:rPr>
          <w:rFonts w:ascii="Arial" w:hAnsi="Arial" w:cs="Arial"/>
        </w:rPr>
        <w:t xml:space="preserve">, </w:t>
      </w:r>
      <w:r w:rsidRPr="00434DBF">
        <w:rPr>
          <w:rFonts w:ascii="Arial" w:hAnsi="Arial" w:cs="Arial"/>
        </w:rPr>
        <w:t>las propiedades de la función de proporcionalidad y la función afín, incidiendo en la pendiente y la ordenada en el origen.</w:t>
      </w:r>
    </w:p>
    <w:p w:rsidR="00EB35BB" w:rsidRPr="00434DBF" w:rsidRDefault="00EB35BB" w:rsidP="001432E3">
      <w:pPr>
        <w:jc w:val="both"/>
        <w:rPr>
          <w:rFonts w:ascii="Arial" w:hAnsi="Arial" w:cs="Arial"/>
          <w:b/>
        </w:rPr>
      </w:pPr>
    </w:p>
    <w:p w:rsidR="00D568CB" w:rsidRPr="00434DBF" w:rsidRDefault="00D568CB" w:rsidP="001432E3">
      <w:pPr>
        <w:jc w:val="both"/>
        <w:rPr>
          <w:rFonts w:ascii="Arial" w:hAnsi="Arial" w:cs="Arial"/>
          <w:b/>
        </w:rPr>
      </w:pPr>
      <w:r w:rsidRPr="00434DBF">
        <w:rPr>
          <w:rFonts w:ascii="Arial" w:hAnsi="Arial" w:cs="Arial"/>
          <w:b/>
        </w:rPr>
        <w:t xml:space="preserve">Observaciones: </w:t>
      </w:r>
    </w:p>
    <w:p w:rsidR="009E4682" w:rsidRPr="00434DBF" w:rsidRDefault="009E4682" w:rsidP="001432E3">
      <w:pPr>
        <w:jc w:val="both"/>
        <w:rPr>
          <w:rFonts w:ascii="Arial" w:hAnsi="Arial" w:cs="Arial"/>
        </w:rPr>
      </w:pPr>
    </w:p>
    <w:p w:rsidR="00EB35BB" w:rsidRPr="00434DBF" w:rsidRDefault="00EB35BB" w:rsidP="00EB35BB">
      <w:pPr>
        <w:jc w:val="both"/>
        <w:rPr>
          <w:rFonts w:ascii="Arial" w:hAnsi="Arial" w:cs="Arial"/>
        </w:rPr>
      </w:pPr>
      <w:r w:rsidRPr="00434DBF">
        <w:rPr>
          <w:rFonts w:ascii="Arial" w:hAnsi="Arial" w:cs="Arial"/>
        </w:rPr>
        <w:t>Presentamos un</w:t>
      </w:r>
      <w:r w:rsidR="00E82068" w:rsidRPr="00434DBF">
        <w:rPr>
          <w:rFonts w:ascii="Arial" w:hAnsi="Arial" w:cs="Arial"/>
        </w:rPr>
        <w:t>a</w:t>
      </w:r>
      <w:r w:rsidRPr="00434DBF">
        <w:rPr>
          <w:rFonts w:ascii="Arial" w:hAnsi="Arial" w:cs="Arial"/>
        </w:rPr>
        <w:t xml:space="preserve"> especie de juego del Trivial </w:t>
      </w:r>
      <w:r w:rsidR="00D577A6" w:rsidRPr="00434DBF">
        <w:rPr>
          <w:rFonts w:ascii="Arial" w:hAnsi="Arial" w:cs="Arial"/>
        </w:rPr>
        <w:t>cuyos</w:t>
      </w:r>
      <w:r w:rsidRPr="00434DBF">
        <w:rPr>
          <w:rFonts w:ascii="Arial" w:hAnsi="Arial" w:cs="Arial"/>
        </w:rPr>
        <w:t xml:space="preserve"> contenidos </w:t>
      </w:r>
      <w:r w:rsidR="00D577A6" w:rsidRPr="00434DBF">
        <w:rPr>
          <w:rFonts w:ascii="Arial" w:hAnsi="Arial" w:cs="Arial"/>
        </w:rPr>
        <w:t xml:space="preserve">están </w:t>
      </w:r>
      <w:r w:rsidRPr="00434DBF">
        <w:rPr>
          <w:rFonts w:ascii="Arial" w:hAnsi="Arial" w:cs="Arial"/>
        </w:rPr>
        <w:t>relacionados con la proporcionalidad, funciones elementales, función de proporcionalidad, función afín y función de proporcionalidad inversa.</w:t>
      </w:r>
    </w:p>
    <w:p w:rsidR="00632D76" w:rsidRPr="00434DBF" w:rsidRDefault="00632D76" w:rsidP="00EB35BB">
      <w:pPr>
        <w:jc w:val="both"/>
        <w:rPr>
          <w:rFonts w:ascii="Arial" w:hAnsi="Arial" w:cs="Arial"/>
        </w:rPr>
      </w:pPr>
    </w:p>
    <w:p w:rsidR="00632D76" w:rsidRPr="00434DBF" w:rsidRDefault="00C7645F" w:rsidP="00632D76">
      <w:pPr>
        <w:jc w:val="both"/>
        <w:rPr>
          <w:rFonts w:ascii="Arial" w:hAnsi="Arial" w:cs="Arial"/>
        </w:rPr>
      </w:pPr>
      <w:r w:rsidRPr="00434DBF">
        <w:rPr>
          <w:rFonts w:ascii="Arial" w:hAnsi="Arial" w:cs="Arial"/>
        </w:rPr>
        <w:t>Para ello</w:t>
      </w:r>
      <w:r w:rsidR="00632D76" w:rsidRPr="00434DBF">
        <w:rPr>
          <w:rFonts w:ascii="Arial" w:hAnsi="Arial" w:cs="Arial"/>
        </w:rPr>
        <w:t xml:space="preserve"> necesitamos construir </w:t>
      </w:r>
      <w:r w:rsidRPr="00434DBF">
        <w:rPr>
          <w:rFonts w:ascii="Arial" w:hAnsi="Arial" w:cs="Arial"/>
        </w:rPr>
        <w:t>tanto el</w:t>
      </w:r>
      <w:r w:rsidR="00632D76" w:rsidRPr="00434DBF">
        <w:rPr>
          <w:rFonts w:ascii="Arial" w:hAnsi="Arial" w:cs="Arial"/>
        </w:rPr>
        <w:t xml:space="preserve"> tablero </w:t>
      </w:r>
      <w:r w:rsidRPr="00434DBF">
        <w:rPr>
          <w:rFonts w:ascii="Arial" w:hAnsi="Arial" w:cs="Arial"/>
        </w:rPr>
        <w:t>(</w:t>
      </w:r>
      <w:r w:rsidR="00632D76" w:rsidRPr="00434DBF">
        <w:rPr>
          <w:rFonts w:ascii="Arial" w:hAnsi="Arial" w:cs="Arial"/>
        </w:rPr>
        <w:t xml:space="preserve">que se muestra en la </w:t>
      </w:r>
      <w:r w:rsidR="006A55CD" w:rsidRPr="00434DBF">
        <w:rPr>
          <w:rFonts w:ascii="Arial" w:hAnsi="Arial" w:cs="Arial"/>
        </w:rPr>
        <w:t>siguiente página</w:t>
      </w:r>
      <w:r w:rsidRPr="00434DBF">
        <w:rPr>
          <w:rFonts w:ascii="Arial" w:hAnsi="Arial" w:cs="Arial"/>
        </w:rPr>
        <w:t>)</w:t>
      </w:r>
      <w:r w:rsidR="00632D76" w:rsidRPr="00434DBF">
        <w:rPr>
          <w:rFonts w:ascii="Arial" w:hAnsi="Arial" w:cs="Arial"/>
        </w:rPr>
        <w:t xml:space="preserve"> </w:t>
      </w:r>
      <w:r w:rsidRPr="00434DBF">
        <w:rPr>
          <w:rFonts w:ascii="Arial" w:hAnsi="Arial" w:cs="Arial"/>
        </w:rPr>
        <w:t>como las</w:t>
      </w:r>
      <w:r w:rsidR="00632D76" w:rsidRPr="00434DBF">
        <w:rPr>
          <w:rFonts w:ascii="Arial" w:hAnsi="Arial" w:cs="Arial"/>
        </w:rPr>
        <w:t xml:space="preserve"> 46 tarjetas con preguntas cada una con el reverso del color correspondiente para cada grupo (12 rojas, 12 amarillas, 14 azules y 8 verdes).</w:t>
      </w:r>
      <w:r w:rsidRPr="00434DBF">
        <w:rPr>
          <w:rFonts w:ascii="Arial" w:hAnsi="Arial" w:cs="Arial"/>
        </w:rPr>
        <w:t xml:space="preserve"> </w:t>
      </w:r>
    </w:p>
    <w:p w:rsidR="00632D76" w:rsidRPr="00434DBF" w:rsidRDefault="00C7645F" w:rsidP="00C7645F">
      <w:pPr>
        <w:tabs>
          <w:tab w:val="left" w:pos="6355"/>
        </w:tabs>
        <w:jc w:val="both"/>
        <w:rPr>
          <w:rFonts w:ascii="Arial" w:hAnsi="Arial" w:cs="Arial"/>
        </w:rPr>
      </w:pPr>
      <w:r w:rsidRPr="00434DBF">
        <w:rPr>
          <w:rFonts w:ascii="Arial" w:hAnsi="Arial" w:cs="Arial"/>
        </w:rPr>
        <w:tab/>
      </w:r>
    </w:p>
    <w:p w:rsidR="00C7645F" w:rsidRPr="00434DBF" w:rsidRDefault="00C7645F" w:rsidP="00C7645F">
      <w:pPr>
        <w:jc w:val="both"/>
        <w:rPr>
          <w:rFonts w:ascii="Arial" w:hAnsi="Arial" w:cs="Arial"/>
          <w:b/>
        </w:rPr>
      </w:pPr>
      <w:r w:rsidRPr="00434DBF">
        <w:rPr>
          <w:rFonts w:ascii="Arial" w:hAnsi="Arial" w:cs="Arial"/>
          <w:b/>
        </w:rPr>
        <w:t xml:space="preserve">Material necesario: </w:t>
      </w:r>
    </w:p>
    <w:p w:rsidR="006A55CD" w:rsidRPr="00434DBF" w:rsidRDefault="006A55CD" w:rsidP="00C7645F">
      <w:pPr>
        <w:jc w:val="both"/>
        <w:rPr>
          <w:rFonts w:ascii="Arial" w:hAnsi="Arial" w:cs="Arial"/>
          <w:b/>
        </w:rPr>
      </w:pPr>
    </w:p>
    <w:p w:rsidR="00C7645F" w:rsidRPr="00434DBF" w:rsidRDefault="00C7645F" w:rsidP="00C7645F">
      <w:pPr>
        <w:jc w:val="both"/>
        <w:rPr>
          <w:rFonts w:ascii="Arial" w:hAnsi="Arial" w:cs="Arial"/>
        </w:rPr>
      </w:pPr>
      <w:r w:rsidRPr="00434DBF">
        <w:rPr>
          <w:rFonts w:ascii="Arial" w:hAnsi="Arial" w:cs="Arial"/>
        </w:rPr>
        <w:t>- Un tablero (como el de la figura)</w:t>
      </w:r>
    </w:p>
    <w:p w:rsidR="00C7645F" w:rsidRPr="00434DBF" w:rsidRDefault="00C7645F" w:rsidP="00C7645F">
      <w:pPr>
        <w:jc w:val="both"/>
        <w:rPr>
          <w:rFonts w:ascii="Arial" w:hAnsi="Arial" w:cs="Arial"/>
        </w:rPr>
      </w:pPr>
      <w:r w:rsidRPr="00434DBF">
        <w:rPr>
          <w:rFonts w:ascii="Arial" w:hAnsi="Arial" w:cs="Arial"/>
        </w:rPr>
        <w:t>- 46 tarjetas con preguntas (12 rojas, 12 amarillas, 14 azules y 8 verdes)</w:t>
      </w:r>
    </w:p>
    <w:p w:rsidR="00C7645F" w:rsidRPr="00434DBF" w:rsidRDefault="00C7645F" w:rsidP="00C7645F">
      <w:pPr>
        <w:jc w:val="both"/>
        <w:rPr>
          <w:rFonts w:ascii="Arial" w:hAnsi="Arial" w:cs="Arial"/>
        </w:rPr>
      </w:pPr>
      <w:r w:rsidRPr="00434DBF">
        <w:rPr>
          <w:rFonts w:ascii="Arial" w:hAnsi="Arial" w:cs="Arial"/>
        </w:rPr>
        <w:t xml:space="preserve">- Colores y papel. </w:t>
      </w:r>
    </w:p>
    <w:p w:rsidR="00C7645F" w:rsidRPr="00434DBF" w:rsidRDefault="00C7645F" w:rsidP="00C7645F">
      <w:pPr>
        <w:jc w:val="both"/>
        <w:rPr>
          <w:rFonts w:ascii="Arial" w:hAnsi="Arial" w:cs="Arial"/>
        </w:rPr>
      </w:pPr>
      <w:r w:rsidRPr="00434DBF">
        <w:rPr>
          <w:rFonts w:ascii="Arial" w:hAnsi="Arial" w:cs="Arial"/>
        </w:rPr>
        <w:t xml:space="preserve">- Una ficha por jugador. </w:t>
      </w:r>
    </w:p>
    <w:p w:rsidR="00C7645F" w:rsidRPr="00434DBF" w:rsidRDefault="00C7645F" w:rsidP="00C7645F">
      <w:pPr>
        <w:jc w:val="both"/>
        <w:rPr>
          <w:rFonts w:ascii="Arial" w:hAnsi="Arial" w:cs="Arial"/>
        </w:rPr>
      </w:pPr>
      <w:r w:rsidRPr="00434DBF">
        <w:rPr>
          <w:rFonts w:ascii="Arial" w:hAnsi="Arial" w:cs="Arial"/>
        </w:rPr>
        <w:t>- Un dado.</w:t>
      </w:r>
    </w:p>
    <w:p w:rsidR="00C7645F" w:rsidRPr="00434DBF" w:rsidRDefault="00C7645F" w:rsidP="00C7645F">
      <w:pPr>
        <w:jc w:val="both"/>
        <w:rPr>
          <w:rFonts w:ascii="Arial" w:hAnsi="Arial" w:cs="Arial"/>
        </w:rPr>
      </w:pPr>
    </w:p>
    <w:p w:rsidR="00C7645F" w:rsidRPr="00434DBF" w:rsidRDefault="00C7645F" w:rsidP="00C7645F">
      <w:pPr>
        <w:tabs>
          <w:tab w:val="left" w:pos="9498"/>
        </w:tabs>
        <w:ind w:left="-993" w:right="-569"/>
        <w:jc w:val="center"/>
        <w:rPr>
          <w:rFonts w:ascii="Arial" w:hAnsi="Arial" w:cs="Arial"/>
        </w:rPr>
      </w:pPr>
    </w:p>
    <w:p w:rsidR="00C7645F" w:rsidRPr="00434DBF" w:rsidRDefault="00C7645F" w:rsidP="00C7645F">
      <w:pPr>
        <w:jc w:val="both"/>
        <w:rPr>
          <w:rFonts w:ascii="Arial" w:hAnsi="Arial" w:cs="Arial"/>
        </w:rPr>
      </w:pPr>
    </w:p>
    <w:p w:rsidR="00C7645F" w:rsidRPr="00434DBF" w:rsidRDefault="006A55CD" w:rsidP="00C7645F">
      <w:pPr>
        <w:jc w:val="both"/>
        <w:rPr>
          <w:rFonts w:ascii="Arial" w:hAnsi="Arial" w:cs="Arial"/>
        </w:rPr>
      </w:pPr>
      <w:r w:rsidRPr="00434DBF">
        <w:rPr>
          <w:rFonts w:ascii="Arial" w:hAnsi="Arial" w:cs="Arial"/>
          <w:noProof/>
          <w:lang w:eastAsia="es-ES" w:bidi="ar-SA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-1249045</wp:posOffset>
            </wp:positionH>
            <wp:positionV relativeFrom="paragraph">
              <wp:posOffset>1173480</wp:posOffset>
            </wp:positionV>
            <wp:extent cx="8498205" cy="5988685"/>
            <wp:effectExtent l="0" t="1257300" r="0" b="1231265"/>
            <wp:wrapTight wrapText="bothSides">
              <wp:wrapPolygon edited="0">
                <wp:start x="21606" y="-60"/>
                <wp:lineTo x="60" y="-60"/>
                <wp:lineTo x="60" y="21584"/>
                <wp:lineTo x="21606" y="21584"/>
                <wp:lineTo x="21606" y="-60"/>
              </wp:wrapPolygon>
            </wp:wrapTight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98205" cy="598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55CD" w:rsidRPr="00434DBF" w:rsidRDefault="006A55CD" w:rsidP="00C7645F">
      <w:pPr>
        <w:jc w:val="both"/>
        <w:rPr>
          <w:rFonts w:ascii="Arial" w:hAnsi="Arial" w:cs="Arial"/>
        </w:rPr>
      </w:pPr>
      <w:r w:rsidRPr="00434DBF">
        <w:rPr>
          <w:rFonts w:ascii="Arial" w:hAnsi="Arial" w:cs="Arial"/>
        </w:rPr>
        <w:lastRenderedPageBreak/>
        <w:t xml:space="preserve">Reverso de </w:t>
      </w:r>
      <w:r w:rsidRPr="00434DBF">
        <w:rPr>
          <w:rFonts w:ascii="Arial" w:hAnsi="Arial" w:cs="Arial"/>
          <w:b/>
        </w:rPr>
        <w:t>tarjetas rojas</w:t>
      </w:r>
      <w:r w:rsidRPr="00434DBF">
        <w:rPr>
          <w:rFonts w:ascii="Arial" w:hAnsi="Arial" w:cs="Arial"/>
        </w:rPr>
        <w:t>:</w:t>
      </w:r>
    </w:p>
    <w:p w:rsidR="006A55CD" w:rsidRPr="00434DBF" w:rsidRDefault="006A55CD" w:rsidP="00C7645F">
      <w:pPr>
        <w:jc w:val="both"/>
        <w:rPr>
          <w:rFonts w:ascii="Arial" w:hAnsi="Arial" w:cs="Arial"/>
        </w:rPr>
      </w:pPr>
    </w:p>
    <w:p w:rsidR="006A55CD" w:rsidRPr="00434DBF" w:rsidRDefault="006A55CD" w:rsidP="00C7645F">
      <w:pPr>
        <w:jc w:val="both"/>
        <w:rPr>
          <w:rFonts w:ascii="Arial" w:hAnsi="Arial" w:cs="Arial"/>
        </w:rPr>
      </w:pPr>
    </w:p>
    <w:p w:rsidR="006A55CD" w:rsidRPr="00434DBF" w:rsidRDefault="006A55CD" w:rsidP="00C7645F">
      <w:pPr>
        <w:jc w:val="both"/>
        <w:rPr>
          <w:rFonts w:ascii="Arial" w:hAnsi="Arial" w:cs="Arial"/>
        </w:rPr>
      </w:pPr>
    </w:p>
    <w:p w:rsidR="006A55CD" w:rsidRPr="00434DBF" w:rsidRDefault="006A55CD" w:rsidP="00C7645F">
      <w:pPr>
        <w:jc w:val="both"/>
        <w:rPr>
          <w:rFonts w:ascii="Arial" w:hAnsi="Arial" w:cs="Arial"/>
        </w:rPr>
      </w:pPr>
      <w:r w:rsidRPr="00434DBF">
        <w:rPr>
          <w:rFonts w:ascii="Arial" w:hAnsi="Arial" w:cs="Arial"/>
          <w:noProof/>
          <w:lang w:eastAsia="es-ES" w:bidi="ar-SA"/>
        </w:rPr>
        <w:drawing>
          <wp:inline distT="0" distB="0" distL="0" distR="0">
            <wp:extent cx="6521386" cy="6062620"/>
            <wp:effectExtent l="19050" t="0" r="0" b="0"/>
            <wp:docPr id="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65" cy="606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5CD" w:rsidRPr="00434DBF" w:rsidRDefault="006A55CD" w:rsidP="00C7645F">
      <w:pPr>
        <w:jc w:val="both"/>
        <w:rPr>
          <w:rFonts w:ascii="Arial" w:hAnsi="Arial" w:cs="Arial"/>
        </w:rPr>
      </w:pPr>
    </w:p>
    <w:p w:rsidR="006A55CD" w:rsidRPr="00434DBF" w:rsidRDefault="006A55CD" w:rsidP="00C7645F">
      <w:pPr>
        <w:jc w:val="both"/>
        <w:rPr>
          <w:rFonts w:ascii="Arial" w:hAnsi="Arial" w:cs="Arial"/>
        </w:rPr>
      </w:pPr>
    </w:p>
    <w:p w:rsidR="006A55CD" w:rsidRPr="00434DBF" w:rsidRDefault="006A55CD" w:rsidP="006A55CD">
      <w:pPr>
        <w:jc w:val="both"/>
        <w:rPr>
          <w:rFonts w:ascii="Arial" w:hAnsi="Arial" w:cs="Arial"/>
        </w:rPr>
      </w:pPr>
    </w:p>
    <w:p w:rsidR="006A55CD" w:rsidRPr="00434DBF" w:rsidRDefault="006A55CD" w:rsidP="006A55CD">
      <w:pPr>
        <w:jc w:val="both"/>
        <w:rPr>
          <w:rFonts w:ascii="Arial" w:hAnsi="Arial" w:cs="Arial"/>
        </w:rPr>
      </w:pPr>
    </w:p>
    <w:p w:rsidR="006A55CD" w:rsidRPr="00434DBF" w:rsidRDefault="006A55CD" w:rsidP="006A55CD">
      <w:pPr>
        <w:jc w:val="both"/>
        <w:rPr>
          <w:rFonts w:ascii="Arial" w:hAnsi="Arial" w:cs="Arial"/>
        </w:rPr>
      </w:pPr>
    </w:p>
    <w:p w:rsidR="006A55CD" w:rsidRPr="00434DBF" w:rsidRDefault="006A55CD" w:rsidP="006A55CD">
      <w:pPr>
        <w:jc w:val="both"/>
        <w:rPr>
          <w:rFonts w:ascii="Arial" w:hAnsi="Arial" w:cs="Arial"/>
        </w:rPr>
      </w:pPr>
    </w:p>
    <w:p w:rsidR="006A55CD" w:rsidRPr="00434DBF" w:rsidRDefault="006A55CD" w:rsidP="006A55CD">
      <w:pPr>
        <w:jc w:val="both"/>
        <w:rPr>
          <w:rFonts w:ascii="Arial" w:hAnsi="Arial" w:cs="Arial"/>
        </w:rPr>
      </w:pPr>
    </w:p>
    <w:p w:rsidR="006A55CD" w:rsidRPr="00434DBF" w:rsidRDefault="006A55CD" w:rsidP="006A55CD">
      <w:pPr>
        <w:jc w:val="both"/>
        <w:rPr>
          <w:rFonts w:ascii="Arial" w:hAnsi="Arial" w:cs="Arial"/>
        </w:rPr>
      </w:pPr>
    </w:p>
    <w:p w:rsidR="006A55CD" w:rsidRPr="00434DBF" w:rsidRDefault="006A55CD" w:rsidP="006A55CD">
      <w:pPr>
        <w:jc w:val="both"/>
        <w:rPr>
          <w:rFonts w:ascii="Arial" w:hAnsi="Arial" w:cs="Arial"/>
        </w:rPr>
      </w:pPr>
    </w:p>
    <w:p w:rsidR="006A55CD" w:rsidRPr="00434DBF" w:rsidRDefault="006A55CD" w:rsidP="006A55CD">
      <w:pPr>
        <w:jc w:val="both"/>
        <w:rPr>
          <w:rFonts w:ascii="Arial" w:hAnsi="Arial" w:cs="Arial"/>
        </w:rPr>
      </w:pPr>
    </w:p>
    <w:p w:rsidR="006A55CD" w:rsidRPr="00434DBF" w:rsidRDefault="006A55CD" w:rsidP="006A55CD">
      <w:pPr>
        <w:jc w:val="both"/>
        <w:rPr>
          <w:rFonts w:ascii="Arial" w:hAnsi="Arial" w:cs="Arial"/>
        </w:rPr>
      </w:pPr>
      <w:r w:rsidRPr="00434DBF">
        <w:rPr>
          <w:rFonts w:ascii="Arial" w:hAnsi="Arial" w:cs="Arial"/>
        </w:rPr>
        <w:lastRenderedPageBreak/>
        <w:t xml:space="preserve">Reverso de </w:t>
      </w:r>
      <w:r w:rsidRPr="00434DBF">
        <w:rPr>
          <w:rFonts w:ascii="Arial" w:hAnsi="Arial" w:cs="Arial"/>
          <w:b/>
        </w:rPr>
        <w:t>tarjetas amarillas</w:t>
      </w:r>
      <w:r w:rsidRPr="00434DBF">
        <w:rPr>
          <w:rFonts w:ascii="Arial" w:hAnsi="Arial" w:cs="Arial"/>
        </w:rPr>
        <w:t>:</w:t>
      </w:r>
    </w:p>
    <w:p w:rsidR="006A55CD" w:rsidRPr="00434DBF" w:rsidRDefault="006A55CD" w:rsidP="00C7645F">
      <w:pPr>
        <w:jc w:val="both"/>
        <w:rPr>
          <w:rFonts w:ascii="Arial" w:hAnsi="Arial" w:cs="Arial"/>
        </w:rPr>
      </w:pPr>
    </w:p>
    <w:p w:rsidR="006A55CD" w:rsidRPr="00434DBF" w:rsidRDefault="006A55CD" w:rsidP="00C7645F">
      <w:pPr>
        <w:jc w:val="both"/>
        <w:rPr>
          <w:rFonts w:ascii="Arial" w:hAnsi="Arial" w:cs="Arial"/>
        </w:rPr>
      </w:pPr>
    </w:p>
    <w:p w:rsidR="006A55CD" w:rsidRPr="00434DBF" w:rsidRDefault="006A55CD" w:rsidP="00C7645F">
      <w:pPr>
        <w:jc w:val="both"/>
        <w:rPr>
          <w:rFonts w:ascii="Arial" w:hAnsi="Arial" w:cs="Arial"/>
        </w:rPr>
      </w:pPr>
    </w:p>
    <w:p w:rsidR="006A55CD" w:rsidRPr="00434DBF" w:rsidRDefault="006A55CD" w:rsidP="00C7645F">
      <w:pPr>
        <w:jc w:val="both"/>
        <w:rPr>
          <w:rFonts w:ascii="Arial" w:hAnsi="Arial" w:cs="Arial"/>
        </w:rPr>
      </w:pPr>
      <w:r w:rsidRPr="00434DBF">
        <w:rPr>
          <w:rFonts w:ascii="Arial" w:hAnsi="Arial" w:cs="Arial"/>
          <w:noProof/>
          <w:lang w:eastAsia="es-ES" w:bidi="ar-SA"/>
        </w:rPr>
        <w:drawing>
          <wp:inline distT="0" distB="0" distL="0" distR="0">
            <wp:extent cx="6500743" cy="6084277"/>
            <wp:effectExtent l="19050" t="0" r="0" b="0"/>
            <wp:docPr id="1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232" cy="608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5CD" w:rsidRPr="00434DBF" w:rsidRDefault="006A55CD" w:rsidP="00C7645F">
      <w:pPr>
        <w:jc w:val="both"/>
        <w:rPr>
          <w:rFonts w:ascii="Arial" w:hAnsi="Arial" w:cs="Arial"/>
        </w:rPr>
      </w:pPr>
    </w:p>
    <w:p w:rsidR="006A55CD" w:rsidRPr="00434DBF" w:rsidRDefault="006A55CD" w:rsidP="00C7645F">
      <w:pPr>
        <w:jc w:val="both"/>
        <w:rPr>
          <w:rFonts w:ascii="Arial" w:hAnsi="Arial" w:cs="Arial"/>
        </w:rPr>
      </w:pPr>
    </w:p>
    <w:p w:rsidR="006A55CD" w:rsidRPr="00434DBF" w:rsidRDefault="006A55CD" w:rsidP="00C7645F">
      <w:pPr>
        <w:jc w:val="both"/>
        <w:rPr>
          <w:rFonts w:ascii="Arial" w:hAnsi="Arial" w:cs="Arial"/>
        </w:rPr>
      </w:pPr>
    </w:p>
    <w:p w:rsidR="006A55CD" w:rsidRPr="00434DBF" w:rsidRDefault="006A55CD" w:rsidP="00C7645F">
      <w:pPr>
        <w:jc w:val="both"/>
        <w:rPr>
          <w:rFonts w:ascii="Arial" w:hAnsi="Arial" w:cs="Arial"/>
        </w:rPr>
      </w:pPr>
    </w:p>
    <w:p w:rsidR="006A55CD" w:rsidRPr="00434DBF" w:rsidRDefault="006A55CD" w:rsidP="00C7645F">
      <w:pPr>
        <w:jc w:val="both"/>
        <w:rPr>
          <w:rFonts w:ascii="Arial" w:hAnsi="Arial" w:cs="Arial"/>
        </w:rPr>
      </w:pPr>
    </w:p>
    <w:p w:rsidR="006A55CD" w:rsidRPr="00434DBF" w:rsidRDefault="006A55CD" w:rsidP="00C7645F">
      <w:pPr>
        <w:jc w:val="both"/>
        <w:rPr>
          <w:rFonts w:ascii="Arial" w:hAnsi="Arial" w:cs="Arial"/>
        </w:rPr>
      </w:pPr>
    </w:p>
    <w:p w:rsidR="006A55CD" w:rsidRPr="00434DBF" w:rsidRDefault="006A55CD" w:rsidP="00C7645F">
      <w:pPr>
        <w:jc w:val="both"/>
        <w:rPr>
          <w:rFonts w:ascii="Arial" w:hAnsi="Arial" w:cs="Arial"/>
        </w:rPr>
      </w:pPr>
    </w:p>
    <w:p w:rsidR="006A55CD" w:rsidRPr="00434DBF" w:rsidRDefault="006A55CD" w:rsidP="00C7645F">
      <w:pPr>
        <w:jc w:val="both"/>
        <w:rPr>
          <w:rFonts w:ascii="Arial" w:hAnsi="Arial" w:cs="Arial"/>
        </w:rPr>
      </w:pPr>
    </w:p>
    <w:p w:rsidR="006A55CD" w:rsidRPr="00434DBF" w:rsidRDefault="006A55CD" w:rsidP="00C7645F">
      <w:pPr>
        <w:jc w:val="both"/>
        <w:rPr>
          <w:rFonts w:ascii="Arial" w:hAnsi="Arial" w:cs="Arial"/>
        </w:rPr>
      </w:pPr>
    </w:p>
    <w:p w:rsidR="006A55CD" w:rsidRPr="00434DBF" w:rsidRDefault="006A55CD" w:rsidP="00C7645F">
      <w:pPr>
        <w:jc w:val="both"/>
        <w:rPr>
          <w:rFonts w:ascii="Arial" w:hAnsi="Arial" w:cs="Arial"/>
        </w:rPr>
      </w:pPr>
    </w:p>
    <w:p w:rsidR="006A55CD" w:rsidRPr="00434DBF" w:rsidRDefault="006A55CD" w:rsidP="006A55CD">
      <w:pPr>
        <w:jc w:val="both"/>
        <w:rPr>
          <w:rFonts w:ascii="Arial" w:hAnsi="Arial" w:cs="Arial"/>
        </w:rPr>
      </w:pPr>
      <w:r w:rsidRPr="00434DBF">
        <w:rPr>
          <w:rFonts w:ascii="Arial" w:hAnsi="Arial" w:cs="Arial"/>
        </w:rPr>
        <w:t xml:space="preserve">Reverso de </w:t>
      </w:r>
      <w:r w:rsidRPr="00434DBF">
        <w:rPr>
          <w:rFonts w:ascii="Arial" w:hAnsi="Arial" w:cs="Arial"/>
          <w:b/>
        </w:rPr>
        <w:t>tarjetas azules</w:t>
      </w:r>
      <w:r w:rsidRPr="00434DBF">
        <w:rPr>
          <w:rFonts w:ascii="Arial" w:hAnsi="Arial" w:cs="Arial"/>
        </w:rPr>
        <w:t>:</w:t>
      </w:r>
    </w:p>
    <w:p w:rsidR="006A55CD" w:rsidRPr="00434DBF" w:rsidRDefault="006A55CD" w:rsidP="006A55CD">
      <w:pPr>
        <w:jc w:val="both"/>
        <w:rPr>
          <w:rFonts w:ascii="Arial" w:hAnsi="Arial" w:cs="Arial"/>
        </w:rPr>
      </w:pPr>
    </w:p>
    <w:p w:rsidR="006A55CD" w:rsidRPr="00434DBF" w:rsidRDefault="006A55CD" w:rsidP="006A55CD">
      <w:pPr>
        <w:jc w:val="both"/>
        <w:rPr>
          <w:rFonts w:ascii="Arial" w:hAnsi="Arial" w:cs="Arial"/>
        </w:rPr>
      </w:pPr>
      <w:r w:rsidRPr="00434DBF">
        <w:rPr>
          <w:rFonts w:ascii="Arial" w:hAnsi="Arial" w:cs="Arial"/>
          <w:noProof/>
          <w:lang w:eastAsia="es-ES" w:bidi="ar-SA"/>
        </w:rPr>
        <w:drawing>
          <wp:inline distT="0" distB="0" distL="0" distR="0">
            <wp:extent cx="5749925" cy="5292725"/>
            <wp:effectExtent l="19050" t="0" r="3175" b="0"/>
            <wp:docPr id="1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529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5CD" w:rsidRPr="00434DBF" w:rsidRDefault="006A55CD" w:rsidP="006A55CD">
      <w:pPr>
        <w:jc w:val="both"/>
        <w:rPr>
          <w:rFonts w:ascii="Arial" w:hAnsi="Arial" w:cs="Arial"/>
        </w:rPr>
      </w:pPr>
      <w:r w:rsidRPr="00434DBF">
        <w:rPr>
          <w:rFonts w:ascii="Arial" w:hAnsi="Arial" w:cs="Arial"/>
          <w:noProof/>
          <w:lang w:eastAsia="es-ES" w:bidi="ar-SA"/>
        </w:rPr>
        <w:drawing>
          <wp:inline distT="0" distB="0" distL="0" distR="0">
            <wp:extent cx="2935166" cy="1818305"/>
            <wp:effectExtent l="19050" t="0" r="0" b="0"/>
            <wp:docPr id="1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110" cy="182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5CD" w:rsidRPr="00434DBF" w:rsidRDefault="006A55CD" w:rsidP="006A55CD">
      <w:pPr>
        <w:jc w:val="both"/>
        <w:rPr>
          <w:rFonts w:ascii="Arial" w:hAnsi="Arial" w:cs="Arial"/>
        </w:rPr>
      </w:pPr>
    </w:p>
    <w:p w:rsidR="006A55CD" w:rsidRPr="00434DBF" w:rsidRDefault="006A55CD" w:rsidP="006A55CD">
      <w:pPr>
        <w:jc w:val="both"/>
        <w:rPr>
          <w:rFonts w:ascii="Arial" w:hAnsi="Arial" w:cs="Arial"/>
        </w:rPr>
      </w:pPr>
    </w:p>
    <w:p w:rsidR="006A55CD" w:rsidRPr="00434DBF" w:rsidRDefault="006A55CD" w:rsidP="006A55CD">
      <w:pPr>
        <w:jc w:val="both"/>
        <w:rPr>
          <w:rFonts w:ascii="Arial" w:hAnsi="Arial" w:cs="Arial"/>
        </w:rPr>
      </w:pPr>
    </w:p>
    <w:p w:rsidR="006A55CD" w:rsidRPr="00434DBF" w:rsidRDefault="006A55CD" w:rsidP="006A55CD">
      <w:pPr>
        <w:jc w:val="both"/>
        <w:rPr>
          <w:rFonts w:ascii="Arial" w:hAnsi="Arial" w:cs="Arial"/>
        </w:rPr>
      </w:pPr>
    </w:p>
    <w:p w:rsidR="006A55CD" w:rsidRPr="00434DBF" w:rsidRDefault="006A55CD" w:rsidP="006A55CD">
      <w:pPr>
        <w:jc w:val="both"/>
        <w:rPr>
          <w:rFonts w:ascii="Arial" w:hAnsi="Arial" w:cs="Arial"/>
        </w:rPr>
      </w:pPr>
    </w:p>
    <w:p w:rsidR="006A55CD" w:rsidRPr="00434DBF" w:rsidRDefault="006A55CD" w:rsidP="006A55CD">
      <w:pPr>
        <w:jc w:val="both"/>
        <w:rPr>
          <w:rFonts w:ascii="Arial" w:hAnsi="Arial" w:cs="Arial"/>
        </w:rPr>
      </w:pPr>
    </w:p>
    <w:p w:rsidR="006A55CD" w:rsidRPr="00434DBF" w:rsidRDefault="006A55CD" w:rsidP="006A55CD">
      <w:pPr>
        <w:jc w:val="both"/>
        <w:rPr>
          <w:rFonts w:ascii="Arial" w:hAnsi="Arial" w:cs="Arial"/>
        </w:rPr>
      </w:pPr>
      <w:r w:rsidRPr="00434DBF">
        <w:rPr>
          <w:rFonts w:ascii="Arial" w:hAnsi="Arial" w:cs="Arial"/>
        </w:rPr>
        <w:t xml:space="preserve">Reverso de </w:t>
      </w:r>
      <w:r w:rsidRPr="00434DBF">
        <w:rPr>
          <w:rFonts w:ascii="Arial" w:hAnsi="Arial" w:cs="Arial"/>
          <w:b/>
        </w:rPr>
        <w:t>tarjetas azules</w:t>
      </w:r>
      <w:r w:rsidRPr="00434DBF">
        <w:rPr>
          <w:rFonts w:ascii="Arial" w:hAnsi="Arial" w:cs="Arial"/>
        </w:rPr>
        <w:t>:</w:t>
      </w:r>
    </w:p>
    <w:p w:rsidR="006A55CD" w:rsidRPr="00434DBF" w:rsidRDefault="006A55CD" w:rsidP="006A55CD">
      <w:pPr>
        <w:jc w:val="both"/>
        <w:rPr>
          <w:rFonts w:ascii="Arial" w:hAnsi="Arial" w:cs="Arial"/>
        </w:rPr>
      </w:pPr>
    </w:p>
    <w:p w:rsidR="006A55CD" w:rsidRPr="00434DBF" w:rsidRDefault="006A55CD" w:rsidP="006A55CD">
      <w:pPr>
        <w:jc w:val="both"/>
        <w:rPr>
          <w:rFonts w:ascii="Arial" w:hAnsi="Arial" w:cs="Arial"/>
        </w:rPr>
      </w:pPr>
    </w:p>
    <w:p w:rsidR="006A55CD" w:rsidRPr="00434DBF" w:rsidRDefault="006A55CD" w:rsidP="006A55CD">
      <w:pPr>
        <w:jc w:val="both"/>
        <w:rPr>
          <w:rFonts w:ascii="Arial" w:hAnsi="Arial" w:cs="Arial"/>
        </w:rPr>
      </w:pPr>
      <w:r w:rsidRPr="00434DBF">
        <w:rPr>
          <w:rFonts w:ascii="Arial" w:hAnsi="Arial" w:cs="Arial"/>
          <w:noProof/>
          <w:lang w:eastAsia="es-ES" w:bidi="ar-SA"/>
        </w:rPr>
        <w:drawing>
          <wp:inline distT="0" distB="0" distL="0" distR="0">
            <wp:extent cx="5753100" cy="3600450"/>
            <wp:effectExtent l="19050" t="0" r="0" b="0"/>
            <wp:docPr id="1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5CD" w:rsidRPr="00434DBF" w:rsidRDefault="006A55CD" w:rsidP="00C7645F">
      <w:pPr>
        <w:jc w:val="both"/>
        <w:rPr>
          <w:rFonts w:ascii="Arial" w:hAnsi="Arial" w:cs="Arial"/>
        </w:rPr>
      </w:pPr>
    </w:p>
    <w:p w:rsidR="007B0A03" w:rsidRPr="00434DBF" w:rsidRDefault="007B0A03" w:rsidP="00C7645F">
      <w:pPr>
        <w:jc w:val="both"/>
        <w:rPr>
          <w:rFonts w:ascii="Arial" w:hAnsi="Arial" w:cs="Arial"/>
        </w:rPr>
      </w:pPr>
    </w:p>
    <w:p w:rsidR="006A55CD" w:rsidRPr="00434DBF" w:rsidRDefault="007B0A03" w:rsidP="00C7645F">
      <w:pPr>
        <w:jc w:val="both"/>
        <w:rPr>
          <w:rFonts w:ascii="Arial" w:hAnsi="Arial" w:cs="Arial"/>
        </w:rPr>
      </w:pPr>
      <w:r w:rsidRPr="00434DBF">
        <w:rPr>
          <w:rFonts w:ascii="Arial" w:hAnsi="Arial" w:cs="Arial"/>
        </w:rPr>
        <w:t xml:space="preserve">Una vez construido el tablero y las 46 </w:t>
      </w:r>
      <w:r w:rsidR="00C7645F" w:rsidRPr="00434DBF">
        <w:rPr>
          <w:rFonts w:ascii="Arial" w:hAnsi="Arial" w:cs="Arial"/>
        </w:rPr>
        <w:t xml:space="preserve">tarjetas con preguntas, cada una con el reverso del color correspondiente, </w:t>
      </w:r>
      <w:r w:rsidRPr="00434DBF">
        <w:rPr>
          <w:rFonts w:ascii="Arial" w:hAnsi="Arial" w:cs="Arial"/>
        </w:rPr>
        <w:t xml:space="preserve">recomendaría </w:t>
      </w:r>
      <w:r w:rsidR="00C7645F" w:rsidRPr="00434DBF">
        <w:rPr>
          <w:rFonts w:ascii="Arial" w:hAnsi="Arial" w:cs="Arial"/>
        </w:rPr>
        <w:t xml:space="preserve">plastificar todo </w:t>
      </w:r>
      <w:r w:rsidRPr="00434DBF">
        <w:rPr>
          <w:rFonts w:ascii="Arial" w:hAnsi="Arial" w:cs="Arial"/>
        </w:rPr>
        <w:t xml:space="preserve">el material </w:t>
      </w:r>
      <w:r w:rsidR="00C7645F" w:rsidRPr="00434DBF">
        <w:rPr>
          <w:rFonts w:ascii="Arial" w:hAnsi="Arial" w:cs="Arial"/>
        </w:rPr>
        <w:t xml:space="preserve">para </w:t>
      </w:r>
      <w:r w:rsidRPr="00434DBF">
        <w:rPr>
          <w:rFonts w:ascii="Arial" w:hAnsi="Arial" w:cs="Arial"/>
        </w:rPr>
        <w:t>mantenerlo en buen estado para posteriores usos</w:t>
      </w:r>
      <w:r w:rsidR="00C7645F" w:rsidRPr="00434DBF">
        <w:rPr>
          <w:rFonts w:ascii="Arial" w:hAnsi="Arial" w:cs="Arial"/>
        </w:rPr>
        <w:t xml:space="preserve">. </w:t>
      </w:r>
    </w:p>
    <w:p w:rsidR="006A55CD" w:rsidRPr="00434DBF" w:rsidRDefault="006A55CD" w:rsidP="00C7645F">
      <w:pPr>
        <w:jc w:val="both"/>
        <w:rPr>
          <w:rFonts w:ascii="Arial" w:hAnsi="Arial" w:cs="Arial"/>
        </w:rPr>
      </w:pPr>
    </w:p>
    <w:p w:rsidR="00C7645F" w:rsidRPr="00434DBF" w:rsidRDefault="00C7645F" w:rsidP="00C7645F">
      <w:pPr>
        <w:jc w:val="both"/>
        <w:rPr>
          <w:rFonts w:ascii="Arial" w:hAnsi="Arial" w:cs="Arial"/>
        </w:rPr>
      </w:pPr>
    </w:p>
    <w:p w:rsidR="007B0A03" w:rsidRPr="00434DBF" w:rsidRDefault="007B0A03" w:rsidP="00EB35BB">
      <w:pPr>
        <w:jc w:val="both"/>
        <w:rPr>
          <w:rFonts w:ascii="Arial" w:hAnsi="Arial" w:cs="Arial"/>
        </w:rPr>
      </w:pPr>
      <w:r w:rsidRPr="00434DBF">
        <w:rPr>
          <w:rFonts w:ascii="Arial" w:hAnsi="Arial" w:cs="Arial"/>
        </w:rPr>
        <w:t xml:space="preserve">Antes de </w:t>
      </w:r>
      <w:r w:rsidR="00EB35BB" w:rsidRPr="00434DBF">
        <w:rPr>
          <w:rFonts w:ascii="Arial" w:hAnsi="Arial" w:cs="Arial"/>
        </w:rPr>
        <w:t xml:space="preserve">empezar a jugar, </w:t>
      </w:r>
      <w:r w:rsidRPr="00434DBF">
        <w:rPr>
          <w:rFonts w:ascii="Arial" w:hAnsi="Arial" w:cs="Arial"/>
        </w:rPr>
        <w:t xml:space="preserve">colocaremos el tablero en el centro de la mesa y el montón de tarjetas de cada color en el lugar correspondiente del mismo color. Debemos tener en cuenta que al tratarse de grupos numerosos (de 6 a 8 alumnos), debemos buscar la disposición adecuada para colocar al grupo alrededor del tablero. </w:t>
      </w:r>
    </w:p>
    <w:p w:rsidR="007B0A03" w:rsidRPr="00434DBF" w:rsidRDefault="007B0A03" w:rsidP="00EB35BB">
      <w:pPr>
        <w:jc w:val="both"/>
        <w:rPr>
          <w:rFonts w:ascii="Arial" w:hAnsi="Arial" w:cs="Arial"/>
        </w:rPr>
      </w:pPr>
    </w:p>
    <w:p w:rsidR="007B0A03" w:rsidRPr="00434DBF" w:rsidRDefault="007B0A03" w:rsidP="007B0A03">
      <w:pPr>
        <w:jc w:val="both"/>
        <w:rPr>
          <w:rFonts w:ascii="Arial" w:hAnsi="Arial" w:cs="Arial"/>
        </w:rPr>
      </w:pPr>
      <w:r w:rsidRPr="00434DBF">
        <w:rPr>
          <w:rFonts w:ascii="Arial" w:hAnsi="Arial" w:cs="Arial"/>
        </w:rPr>
        <w:t xml:space="preserve">Los alumnos participarán en parejas cooperativas. </w:t>
      </w:r>
      <w:r w:rsidR="00EB35BB" w:rsidRPr="00434DBF">
        <w:rPr>
          <w:rFonts w:ascii="Arial" w:hAnsi="Arial" w:cs="Arial"/>
        </w:rPr>
        <w:t>El juego consiste en recorrer todo el tablero, contestando a las preguntas que se planteen en cada casilla.</w:t>
      </w:r>
      <w:r w:rsidRPr="00434DBF">
        <w:rPr>
          <w:rFonts w:ascii="Arial" w:hAnsi="Arial" w:cs="Arial"/>
        </w:rPr>
        <w:t xml:space="preserve"> Por ello, durante el juego, pueden surgir dudas a los grupos que el profesor deberá solventar. </w:t>
      </w:r>
    </w:p>
    <w:p w:rsidR="007B0A03" w:rsidRPr="00434DBF" w:rsidRDefault="007B0A03" w:rsidP="007B0A03">
      <w:pPr>
        <w:jc w:val="both"/>
        <w:rPr>
          <w:rFonts w:ascii="Arial" w:hAnsi="Arial" w:cs="Arial"/>
        </w:rPr>
      </w:pPr>
    </w:p>
    <w:p w:rsidR="007B0A03" w:rsidRPr="00434DBF" w:rsidRDefault="007B0A03" w:rsidP="007B0A03">
      <w:pPr>
        <w:jc w:val="both"/>
        <w:rPr>
          <w:rFonts w:ascii="Arial" w:hAnsi="Arial" w:cs="Arial"/>
        </w:rPr>
      </w:pPr>
      <w:r w:rsidRPr="00434DBF">
        <w:rPr>
          <w:rFonts w:ascii="Arial" w:hAnsi="Arial" w:cs="Arial"/>
        </w:rPr>
        <w:t xml:space="preserve">Aunque en ocasiones la respuesta a las preguntas es inmediata, en otros casos no es así y necesitarán realizar ciertos cálculos para contestar adecuadamente. Por eso los alumnos necesitarán una hoja y bolígrafo para plasmarlos y en caso de duda, que el profesor proceda a su corrección. </w:t>
      </w:r>
    </w:p>
    <w:p w:rsidR="007B0A03" w:rsidRPr="00434DBF" w:rsidRDefault="007B0A03" w:rsidP="007B0A03">
      <w:pPr>
        <w:jc w:val="both"/>
        <w:rPr>
          <w:rFonts w:ascii="Arial" w:hAnsi="Arial" w:cs="Arial"/>
        </w:rPr>
      </w:pPr>
    </w:p>
    <w:p w:rsidR="007B0A03" w:rsidRPr="00434DBF" w:rsidRDefault="007B0A03" w:rsidP="001432E3">
      <w:pPr>
        <w:jc w:val="both"/>
        <w:rPr>
          <w:rFonts w:ascii="Arial" w:hAnsi="Arial" w:cs="Arial"/>
        </w:rPr>
      </w:pPr>
    </w:p>
    <w:p w:rsidR="001D3017" w:rsidRPr="00434DBF" w:rsidRDefault="001D3017" w:rsidP="001432E3">
      <w:pPr>
        <w:jc w:val="both"/>
        <w:rPr>
          <w:rFonts w:ascii="Arial" w:hAnsi="Arial" w:cs="Arial"/>
          <w:b/>
        </w:rPr>
      </w:pPr>
      <w:r w:rsidRPr="00434DBF">
        <w:rPr>
          <w:rFonts w:ascii="Arial" w:hAnsi="Arial" w:cs="Arial"/>
          <w:b/>
        </w:rPr>
        <w:t>Actividad:</w:t>
      </w:r>
    </w:p>
    <w:p w:rsidR="001D3017" w:rsidRPr="00434DBF" w:rsidRDefault="001D3017" w:rsidP="001432E3">
      <w:pPr>
        <w:jc w:val="both"/>
        <w:rPr>
          <w:rFonts w:ascii="Arial" w:hAnsi="Arial" w:cs="Arial"/>
          <w:b/>
        </w:rPr>
      </w:pPr>
    </w:p>
    <w:p w:rsidR="00D577A6" w:rsidRPr="00434DBF" w:rsidRDefault="00D577A6" w:rsidP="00D577A6">
      <w:pPr>
        <w:jc w:val="both"/>
        <w:rPr>
          <w:rFonts w:ascii="Arial" w:hAnsi="Arial" w:cs="Arial"/>
          <w:noProof/>
          <w:lang w:eastAsia="es-ES" w:bidi="ar-SA"/>
        </w:rPr>
      </w:pPr>
      <w:r w:rsidRPr="00434DBF">
        <w:rPr>
          <w:rFonts w:ascii="Arial" w:hAnsi="Arial" w:cs="Arial"/>
        </w:rPr>
        <w:lastRenderedPageBreak/>
        <w:t>Vamos a jugar a un Trivial de Funciones en parejas y por grupos de 3 o 4 parejas máximo.</w:t>
      </w:r>
      <w:r w:rsidRPr="00434DBF">
        <w:rPr>
          <w:rFonts w:ascii="Arial" w:hAnsi="Arial" w:cs="Arial"/>
          <w:noProof/>
          <w:lang w:eastAsia="es-ES" w:bidi="ar-SA"/>
        </w:rPr>
        <w:t xml:space="preserve"> </w:t>
      </w:r>
    </w:p>
    <w:p w:rsidR="00D577A6" w:rsidRPr="00434DBF" w:rsidRDefault="00D577A6" w:rsidP="00D577A6">
      <w:pPr>
        <w:jc w:val="both"/>
        <w:rPr>
          <w:rFonts w:ascii="Arial" w:hAnsi="Arial" w:cs="Arial"/>
          <w:noProof/>
          <w:lang w:eastAsia="es-ES" w:bidi="ar-SA"/>
        </w:rPr>
      </w:pPr>
    </w:p>
    <w:p w:rsidR="00D577A6" w:rsidRPr="00434DBF" w:rsidRDefault="00D577A6" w:rsidP="00D577A6">
      <w:pPr>
        <w:jc w:val="center"/>
        <w:rPr>
          <w:rFonts w:ascii="Arial" w:hAnsi="Arial" w:cs="Arial"/>
        </w:rPr>
      </w:pPr>
      <w:r w:rsidRPr="00434DBF">
        <w:rPr>
          <w:rFonts w:ascii="Arial" w:hAnsi="Arial" w:cs="Arial"/>
          <w:noProof/>
          <w:lang w:eastAsia="es-ES" w:bidi="ar-SA"/>
        </w:rPr>
        <w:drawing>
          <wp:inline distT="0" distB="0" distL="0" distR="0">
            <wp:extent cx="4069373" cy="3294518"/>
            <wp:effectExtent l="19050" t="0" r="7327" b="0"/>
            <wp:docPr id="7" name="Imagen 1" descr="https://anagarciaazcarate.files.wordpress.com/2012/09/imagen3.jpg?w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nagarciaazcarate.files.wordpress.com/2012/09/imagen3.jpg?w=6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373" cy="329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7A6" w:rsidRPr="00434DBF" w:rsidRDefault="00D577A6" w:rsidP="00D577A6">
      <w:pPr>
        <w:jc w:val="both"/>
        <w:rPr>
          <w:rFonts w:ascii="Arial" w:hAnsi="Arial" w:cs="Arial"/>
        </w:rPr>
      </w:pPr>
    </w:p>
    <w:p w:rsidR="00D577A6" w:rsidRPr="00434DBF" w:rsidRDefault="00D577A6" w:rsidP="00D577A6">
      <w:pPr>
        <w:jc w:val="both"/>
        <w:rPr>
          <w:rFonts w:ascii="Arial" w:hAnsi="Arial" w:cs="Arial"/>
          <w:b/>
        </w:rPr>
      </w:pPr>
      <w:r w:rsidRPr="00434DBF">
        <w:rPr>
          <w:rFonts w:ascii="Arial" w:hAnsi="Arial" w:cs="Arial"/>
          <w:b/>
        </w:rPr>
        <w:t>Material:</w:t>
      </w:r>
    </w:p>
    <w:p w:rsidR="00D577A6" w:rsidRPr="00434DBF" w:rsidRDefault="00D577A6" w:rsidP="00D577A6">
      <w:pPr>
        <w:jc w:val="both"/>
        <w:rPr>
          <w:rFonts w:ascii="Arial" w:hAnsi="Arial" w:cs="Arial"/>
        </w:rPr>
      </w:pPr>
    </w:p>
    <w:p w:rsidR="00D577A6" w:rsidRPr="00434DBF" w:rsidRDefault="00D577A6" w:rsidP="00D577A6">
      <w:pPr>
        <w:jc w:val="both"/>
        <w:rPr>
          <w:rFonts w:ascii="Arial" w:hAnsi="Arial" w:cs="Arial"/>
        </w:rPr>
      </w:pPr>
      <w:r w:rsidRPr="00434DBF">
        <w:rPr>
          <w:rFonts w:ascii="Arial" w:hAnsi="Arial" w:cs="Arial"/>
        </w:rPr>
        <w:t>Un tablero como el que aparece en la figura, 46 tarjetas con preguntas cada una con el reverso del color correspondiente para cada grupo (12 rojas, 12 amarillas, 14 azules y 8 verdes), una ficha por jugador, un dado, papel y bolígrafo.</w:t>
      </w:r>
    </w:p>
    <w:p w:rsidR="00D577A6" w:rsidRPr="00434DBF" w:rsidRDefault="00D577A6" w:rsidP="00D577A6">
      <w:pPr>
        <w:jc w:val="both"/>
        <w:rPr>
          <w:rFonts w:ascii="Arial" w:hAnsi="Arial" w:cs="Arial"/>
          <w:b/>
        </w:rPr>
      </w:pPr>
    </w:p>
    <w:p w:rsidR="00706DAD" w:rsidRPr="00434DBF" w:rsidRDefault="00706DAD" w:rsidP="00D577A6">
      <w:pPr>
        <w:jc w:val="both"/>
        <w:rPr>
          <w:rFonts w:ascii="Arial" w:hAnsi="Arial" w:cs="Arial"/>
          <w:b/>
          <w:bCs/>
        </w:rPr>
      </w:pPr>
    </w:p>
    <w:p w:rsidR="00D577A6" w:rsidRPr="00434DBF" w:rsidRDefault="00D577A6" w:rsidP="00D577A6">
      <w:pPr>
        <w:jc w:val="both"/>
        <w:rPr>
          <w:rFonts w:ascii="Arial" w:hAnsi="Arial" w:cs="Arial"/>
          <w:bCs/>
        </w:rPr>
      </w:pPr>
      <w:r w:rsidRPr="00434DBF">
        <w:rPr>
          <w:rFonts w:ascii="Arial" w:hAnsi="Arial" w:cs="Arial"/>
          <w:b/>
          <w:bCs/>
        </w:rPr>
        <w:t>Reglas del juego:</w:t>
      </w:r>
    </w:p>
    <w:p w:rsidR="00D577A6" w:rsidRPr="00434DBF" w:rsidRDefault="00D577A6" w:rsidP="00D577A6">
      <w:pPr>
        <w:jc w:val="both"/>
        <w:rPr>
          <w:rFonts w:ascii="Arial" w:hAnsi="Arial" w:cs="Arial"/>
        </w:rPr>
      </w:pPr>
    </w:p>
    <w:p w:rsidR="00D577A6" w:rsidRPr="00434DBF" w:rsidRDefault="00D577A6" w:rsidP="00D577A6">
      <w:pPr>
        <w:jc w:val="both"/>
        <w:rPr>
          <w:rFonts w:ascii="Arial" w:hAnsi="Arial" w:cs="Arial"/>
        </w:rPr>
      </w:pPr>
      <w:r w:rsidRPr="00434DBF">
        <w:rPr>
          <w:rFonts w:ascii="Arial" w:hAnsi="Arial" w:cs="Arial"/>
        </w:rPr>
        <w:t>– Comienza la pareja que obtenga el mayor resultado al lanzar el dado.</w:t>
      </w:r>
    </w:p>
    <w:p w:rsidR="00D577A6" w:rsidRPr="00434DBF" w:rsidRDefault="00D577A6" w:rsidP="00D577A6">
      <w:pPr>
        <w:jc w:val="both"/>
        <w:rPr>
          <w:rFonts w:ascii="Arial" w:hAnsi="Arial" w:cs="Arial"/>
        </w:rPr>
      </w:pPr>
    </w:p>
    <w:p w:rsidR="00D577A6" w:rsidRPr="00434DBF" w:rsidRDefault="00D577A6" w:rsidP="00D577A6">
      <w:pPr>
        <w:jc w:val="both"/>
        <w:rPr>
          <w:rFonts w:ascii="Arial" w:hAnsi="Arial" w:cs="Arial"/>
        </w:rPr>
      </w:pPr>
      <w:r w:rsidRPr="00434DBF">
        <w:rPr>
          <w:rFonts w:ascii="Arial" w:hAnsi="Arial" w:cs="Arial"/>
        </w:rPr>
        <w:t>– Uno de los integrantes de la primera pareja tira el dado y avanza tantas casillas como puntos haya obtenido.</w:t>
      </w:r>
    </w:p>
    <w:p w:rsidR="00D577A6" w:rsidRPr="00434DBF" w:rsidRDefault="00D577A6" w:rsidP="00D577A6">
      <w:pPr>
        <w:jc w:val="both"/>
        <w:rPr>
          <w:rFonts w:ascii="Arial" w:hAnsi="Arial" w:cs="Arial"/>
        </w:rPr>
      </w:pPr>
    </w:p>
    <w:p w:rsidR="00D577A6" w:rsidRPr="00434DBF" w:rsidRDefault="00D577A6" w:rsidP="00D577A6">
      <w:pPr>
        <w:jc w:val="both"/>
        <w:rPr>
          <w:rFonts w:ascii="Arial" w:hAnsi="Arial" w:cs="Arial"/>
        </w:rPr>
      </w:pPr>
      <w:r w:rsidRPr="00434DBF">
        <w:rPr>
          <w:rFonts w:ascii="Arial" w:hAnsi="Arial" w:cs="Arial"/>
        </w:rPr>
        <w:t>– Al llegar a una casilla, la pareja deberá coger una tarjeta del tipo que se indica en una de sus esquinas (</w:t>
      </w:r>
      <w:r w:rsidRPr="00434DBF">
        <w:rPr>
          <w:rFonts w:ascii="Arial" w:hAnsi="Arial" w:cs="Arial"/>
          <w:bCs/>
        </w:rPr>
        <w:t>Roja</w:t>
      </w:r>
      <w:r w:rsidRPr="00434DBF">
        <w:rPr>
          <w:rFonts w:ascii="Arial" w:hAnsi="Arial" w:cs="Arial"/>
        </w:rPr>
        <w:t xml:space="preserve">, </w:t>
      </w:r>
      <w:r w:rsidRPr="00434DBF">
        <w:rPr>
          <w:rFonts w:ascii="Arial" w:hAnsi="Arial" w:cs="Arial"/>
          <w:bCs/>
        </w:rPr>
        <w:t>Amarilla</w:t>
      </w:r>
      <w:r w:rsidRPr="00434DBF">
        <w:rPr>
          <w:rFonts w:ascii="Arial" w:hAnsi="Arial" w:cs="Arial"/>
        </w:rPr>
        <w:t xml:space="preserve">, </w:t>
      </w:r>
      <w:r w:rsidRPr="00434DBF">
        <w:rPr>
          <w:rFonts w:ascii="Arial" w:hAnsi="Arial" w:cs="Arial"/>
          <w:bCs/>
        </w:rPr>
        <w:t>Azul</w:t>
      </w:r>
      <w:r w:rsidRPr="00434DBF">
        <w:rPr>
          <w:rFonts w:ascii="Arial" w:hAnsi="Arial" w:cs="Arial"/>
        </w:rPr>
        <w:t xml:space="preserve"> o </w:t>
      </w:r>
      <w:r w:rsidRPr="00434DBF">
        <w:rPr>
          <w:rFonts w:ascii="Arial" w:hAnsi="Arial" w:cs="Arial"/>
          <w:bCs/>
        </w:rPr>
        <w:t>Verde)</w:t>
      </w:r>
      <w:r w:rsidRPr="00434DBF">
        <w:rPr>
          <w:rFonts w:ascii="Arial" w:hAnsi="Arial" w:cs="Arial"/>
        </w:rPr>
        <w:t xml:space="preserve"> y contestar a la pregunta que aparece en ella.</w:t>
      </w:r>
    </w:p>
    <w:p w:rsidR="00D577A6" w:rsidRPr="00434DBF" w:rsidRDefault="00D577A6" w:rsidP="00D577A6">
      <w:pPr>
        <w:jc w:val="both"/>
        <w:rPr>
          <w:rFonts w:ascii="Arial" w:hAnsi="Arial" w:cs="Arial"/>
        </w:rPr>
      </w:pPr>
    </w:p>
    <w:p w:rsidR="00D577A6" w:rsidRPr="00434DBF" w:rsidRDefault="00D577A6" w:rsidP="00D577A6">
      <w:pPr>
        <w:jc w:val="both"/>
        <w:rPr>
          <w:rFonts w:ascii="Arial" w:hAnsi="Arial" w:cs="Arial"/>
        </w:rPr>
      </w:pPr>
      <w:r w:rsidRPr="00434DBF">
        <w:rPr>
          <w:rFonts w:ascii="Arial" w:hAnsi="Arial" w:cs="Arial"/>
        </w:rPr>
        <w:t>– Si la respuesta dada por la pareja es correcta, se quedará en la casilla. Si no, regresará a la casilla de la que procede. (Si surge alguna duda en el grupo sobre la respuesta correcta, se consultará al profesor.)</w:t>
      </w:r>
    </w:p>
    <w:p w:rsidR="00D577A6" w:rsidRPr="00434DBF" w:rsidRDefault="00D577A6" w:rsidP="00D577A6">
      <w:pPr>
        <w:jc w:val="both"/>
        <w:rPr>
          <w:rFonts w:ascii="Arial" w:hAnsi="Arial" w:cs="Arial"/>
        </w:rPr>
      </w:pPr>
    </w:p>
    <w:p w:rsidR="00D577A6" w:rsidRPr="00434DBF" w:rsidRDefault="00D577A6" w:rsidP="00D577A6">
      <w:pPr>
        <w:jc w:val="both"/>
        <w:rPr>
          <w:rFonts w:ascii="Arial" w:hAnsi="Arial" w:cs="Arial"/>
        </w:rPr>
      </w:pPr>
      <w:r w:rsidRPr="00434DBF">
        <w:rPr>
          <w:rFonts w:ascii="Arial" w:hAnsi="Arial" w:cs="Arial"/>
        </w:rPr>
        <w:t>– En ambos casos pasa el turno a la siguiente pareja de jugadores.</w:t>
      </w:r>
    </w:p>
    <w:p w:rsidR="00D577A6" w:rsidRPr="00434DBF" w:rsidRDefault="00D577A6" w:rsidP="00D577A6">
      <w:pPr>
        <w:jc w:val="both"/>
        <w:rPr>
          <w:rFonts w:ascii="Arial" w:hAnsi="Arial" w:cs="Arial"/>
        </w:rPr>
      </w:pPr>
    </w:p>
    <w:p w:rsidR="00D577A6" w:rsidRPr="00434DBF" w:rsidRDefault="00D577A6" w:rsidP="00D577A6">
      <w:pPr>
        <w:jc w:val="both"/>
        <w:rPr>
          <w:rFonts w:ascii="Arial" w:hAnsi="Arial" w:cs="Arial"/>
        </w:rPr>
      </w:pPr>
      <w:r w:rsidRPr="00434DBF">
        <w:rPr>
          <w:rFonts w:ascii="Arial" w:hAnsi="Arial" w:cs="Arial"/>
        </w:rPr>
        <w:t xml:space="preserve">–Cada pareja debe escribir todos los cálculos que ha tenido que realizar para poder </w:t>
      </w:r>
      <w:r w:rsidRPr="00434DBF">
        <w:rPr>
          <w:rFonts w:ascii="Arial" w:hAnsi="Arial" w:cs="Arial"/>
        </w:rPr>
        <w:lastRenderedPageBreak/>
        <w:t xml:space="preserve">contestar en una hoja aparte. </w:t>
      </w:r>
    </w:p>
    <w:p w:rsidR="00D577A6" w:rsidRPr="00434DBF" w:rsidRDefault="00D577A6" w:rsidP="00D577A6">
      <w:pPr>
        <w:jc w:val="both"/>
        <w:rPr>
          <w:rFonts w:ascii="Arial" w:hAnsi="Arial" w:cs="Arial"/>
        </w:rPr>
      </w:pPr>
    </w:p>
    <w:p w:rsidR="00D577A6" w:rsidRPr="00434DBF" w:rsidRDefault="00D577A6" w:rsidP="00D577A6">
      <w:pPr>
        <w:jc w:val="both"/>
        <w:rPr>
          <w:rFonts w:ascii="Arial" w:hAnsi="Arial" w:cs="Arial"/>
        </w:rPr>
      </w:pPr>
      <w:r w:rsidRPr="00434DBF">
        <w:rPr>
          <w:rFonts w:ascii="Arial" w:hAnsi="Arial" w:cs="Arial"/>
        </w:rPr>
        <w:t>– Para ganar hay que volver a la casilla de SALIDA con una tirada exacta o no.</w:t>
      </w:r>
    </w:p>
    <w:p w:rsidR="001D3017" w:rsidRPr="00434DBF" w:rsidRDefault="001D3017" w:rsidP="001432E3">
      <w:pPr>
        <w:jc w:val="both"/>
        <w:rPr>
          <w:rFonts w:ascii="Arial" w:hAnsi="Arial" w:cs="Arial"/>
        </w:rPr>
      </w:pPr>
    </w:p>
    <w:p w:rsidR="00941C80" w:rsidRPr="00434DBF" w:rsidRDefault="00941C80" w:rsidP="001432E3">
      <w:pPr>
        <w:jc w:val="both"/>
        <w:rPr>
          <w:rFonts w:ascii="Arial" w:hAnsi="Arial" w:cs="Arial"/>
        </w:rPr>
      </w:pPr>
    </w:p>
    <w:p w:rsidR="00C7645F" w:rsidRPr="00434DBF" w:rsidRDefault="00C7645F" w:rsidP="00C7645F">
      <w:pPr>
        <w:jc w:val="both"/>
        <w:rPr>
          <w:rFonts w:ascii="Arial" w:hAnsi="Arial" w:cs="Arial"/>
          <w:b/>
          <w:u w:val="single"/>
        </w:rPr>
      </w:pPr>
      <w:r w:rsidRPr="00434DBF">
        <w:rPr>
          <w:rFonts w:ascii="Arial" w:hAnsi="Arial" w:cs="Arial"/>
          <w:b/>
          <w:u w:val="single"/>
        </w:rPr>
        <w:t>DOCUMENTO PARA EL ALUMNO</w:t>
      </w:r>
    </w:p>
    <w:p w:rsidR="00C7645F" w:rsidRPr="00434DBF" w:rsidRDefault="00C7645F" w:rsidP="00C7645F">
      <w:pPr>
        <w:jc w:val="both"/>
        <w:rPr>
          <w:rFonts w:ascii="Arial" w:hAnsi="Arial" w:cs="Arial"/>
          <w:b/>
        </w:rPr>
      </w:pPr>
    </w:p>
    <w:p w:rsidR="00C7645F" w:rsidRPr="00434DBF" w:rsidRDefault="00C7645F" w:rsidP="00C7645F">
      <w:pPr>
        <w:jc w:val="both"/>
        <w:rPr>
          <w:rFonts w:ascii="Arial" w:hAnsi="Arial" w:cs="Arial"/>
          <w:b/>
        </w:rPr>
      </w:pPr>
      <w:r w:rsidRPr="00434DBF">
        <w:rPr>
          <w:rFonts w:ascii="Arial" w:hAnsi="Arial" w:cs="Arial"/>
          <w:b/>
        </w:rPr>
        <w:t>Actividad:</w:t>
      </w:r>
      <w:r w:rsidR="007B0A03" w:rsidRPr="00434DBF">
        <w:rPr>
          <w:rFonts w:ascii="Arial" w:hAnsi="Arial" w:cs="Arial"/>
          <w:b/>
        </w:rPr>
        <w:t xml:space="preserve"> </w:t>
      </w:r>
      <w:r w:rsidRPr="00434DBF">
        <w:rPr>
          <w:rFonts w:ascii="Arial" w:hAnsi="Arial" w:cs="Arial"/>
        </w:rPr>
        <w:t>Vamos a jugar a un Trivial de Funciones en parejas y por grupos de 3 o 4 parejas máximo.</w:t>
      </w:r>
      <w:r w:rsidRPr="00434DBF">
        <w:rPr>
          <w:rFonts w:ascii="Arial" w:hAnsi="Arial" w:cs="Arial"/>
          <w:noProof/>
          <w:lang w:eastAsia="es-ES" w:bidi="ar-SA"/>
        </w:rPr>
        <w:t xml:space="preserve"> </w:t>
      </w:r>
    </w:p>
    <w:p w:rsidR="00C7645F" w:rsidRPr="00434DBF" w:rsidRDefault="00C7645F" w:rsidP="00C7645F">
      <w:pPr>
        <w:jc w:val="both"/>
        <w:rPr>
          <w:rFonts w:ascii="Arial" w:hAnsi="Arial" w:cs="Arial"/>
          <w:noProof/>
          <w:lang w:eastAsia="es-ES" w:bidi="ar-SA"/>
        </w:rPr>
      </w:pPr>
    </w:p>
    <w:p w:rsidR="00C7645F" w:rsidRPr="00434DBF" w:rsidRDefault="00C7645F" w:rsidP="00C7645F">
      <w:pPr>
        <w:jc w:val="center"/>
        <w:rPr>
          <w:rFonts w:ascii="Arial" w:hAnsi="Arial" w:cs="Arial"/>
        </w:rPr>
      </w:pPr>
      <w:r w:rsidRPr="00434DBF">
        <w:rPr>
          <w:rFonts w:ascii="Arial" w:hAnsi="Arial" w:cs="Arial"/>
          <w:noProof/>
          <w:lang w:eastAsia="es-ES" w:bidi="ar-SA"/>
        </w:rPr>
        <w:drawing>
          <wp:inline distT="0" distB="0" distL="0" distR="0">
            <wp:extent cx="3972657" cy="3216218"/>
            <wp:effectExtent l="19050" t="0" r="8793" b="0"/>
            <wp:docPr id="12" name="Imagen 1" descr="https://anagarciaazcarate.files.wordpress.com/2012/09/imagen3.jpg?w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nagarciaazcarate.files.wordpress.com/2012/09/imagen3.jpg?w=6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894" cy="321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45F" w:rsidRPr="00434DBF" w:rsidRDefault="00C7645F" w:rsidP="00C7645F">
      <w:pPr>
        <w:jc w:val="both"/>
        <w:rPr>
          <w:rFonts w:ascii="Arial" w:hAnsi="Arial" w:cs="Arial"/>
        </w:rPr>
      </w:pPr>
    </w:p>
    <w:p w:rsidR="00C7645F" w:rsidRPr="00434DBF" w:rsidRDefault="00C7645F" w:rsidP="00C7645F">
      <w:pPr>
        <w:jc w:val="both"/>
        <w:rPr>
          <w:rFonts w:ascii="Arial" w:hAnsi="Arial" w:cs="Arial"/>
          <w:b/>
        </w:rPr>
      </w:pPr>
      <w:r w:rsidRPr="00434DBF">
        <w:rPr>
          <w:rFonts w:ascii="Arial" w:hAnsi="Arial" w:cs="Arial"/>
          <w:b/>
        </w:rPr>
        <w:t>Material:</w:t>
      </w:r>
    </w:p>
    <w:p w:rsidR="00C7645F" w:rsidRPr="00434DBF" w:rsidRDefault="00C7645F" w:rsidP="00C7645F">
      <w:pPr>
        <w:jc w:val="both"/>
        <w:rPr>
          <w:rFonts w:ascii="Arial" w:hAnsi="Arial" w:cs="Arial"/>
        </w:rPr>
      </w:pPr>
    </w:p>
    <w:p w:rsidR="00C7645F" w:rsidRPr="00434DBF" w:rsidRDefault="00C7645F" w:rsidP="00C7645F">
      <w:pPr>
        <w:jc w:val="both"/>
        <w:rPr>
          <w:rFonts w:ascii="Arial" w:hAnsi="Arial" w:cs="Arial"/>
        </w:rPr>
      </w:pPr>
      <w:r w:rsidRPr="00434DBF">
        <w:rPr>
          <w:rFonts w:ascii="Arial" w:hAnsi="Arial" w:cs="Arial"/>
        </w:rPr>
        <w:t>Un tablero como el que aparece en la figura, 46 tarjetas con preguntas cada una con el reverso del color correspondiente para cada grupo (12 rojas, 12 amarillas, 14 azules y 8 verdes), una ficha por jugador, un dado, papel y bolígrafo.</w:t>
      </w:r>
    </w:p>
    <w:p w:rsidR="00C7645F" w:rsidRPr="00434DBF" w:rsidRDefault="00C7645F" w:rsidP="00C7645F">
      <w:pPr>
        <w:jc w:val="both"/>
        <w:rPr>
          <w:rFonts w:ascii="Arial" w:hAnsi="Arial" w:cs="Arial"/>
          <w:b/>
        </w:rPr>
      </w:pPr>
    </w:p>
    <w:p w:rsidR="00C7645F" w:rsidRPr="00434DBF" w:rsidRDefault="00C7645F" w:rsidP="00C7645F">
      <w:pPr>
        <w:jc w:val="both"/>
        <w:rPr>
          <w:rFonts w:ascii="Arial" w:hAnsi="Arial" w:cs="Arial"/>
          <w:bCs/>
        </w:rPr>
      </w:pPr>
      <w:r w:rsidRPr="00434DBF">
        <w:rPr>
          <w:rFonts w:ascii="Arial" w:hAnsi="Arial" w:cs="Arial"/>
          <w:b/>
          <w:bCs/>
        </w:rPr>
        <w:t>Reglas del juego:</w:t>
      </w:r>
    </w:p>
    <w:p w:rsidR="00C7645F" w:rsidRPr="00434DBF" w:rsidRDefault="00C7645F" w:rsidP="00C7645F">
      <w:pPr>
        <w:jc w:val="both"/>
        <w:rPr>
          <w:rFonts w:ascii="Arial" w:hAnsi="Arial" w:cs="Arial"/>
        </w:rPr>
      </w:pPr>
    </w:p>
    <w:p w:rsidR="00C7645F" w:rsidRPr="00434DBF" w:rsidRDefault="00C7645F" w:rsidP="00C7645F">
      <w:pPr>
        <w:jc w:val="both"/>
        <w:rPr>
          <w:rFonts w:ascii="Arial" w:hAnsi="Arial" w:cs="Arial"/>
        </w:rPr>
      </w:pPr>
      <w:r w:rsidRPr="00434DBF">
        <w:rPr>
          <w:rFonts w:ascii="Arial" w:hAnsi="Arial" w:cs="Arial"/>
        </w:rPr>
        <w:t>– Comienza la pareja que obtenga el mayor resultado al lanzar el dado.</w:t>
      </w:r>
    </w:p>
    <w:p w:rsidR="00C7645F" w:rsidRPr="00434DBF" w:rsidRDefault="00C7645F" w:rsidP="00C7645F">
      <w:pPr>
        <w:jc w:val="both"/>
        <w:rPr>
          <w:rFonts w:ascii="Arial" w:hAnsi="Arial" w:cs="Arial"/>
        </w:rPr>
      </w:pPr>
    </w:p>
    <w:p w:rsidR="00C7645F" w:rsidRPr="00434DBF" w:rsidRDefault="00C7645F" w:rsidP="00C7645F">
      <w:pPr>
        <w:jc w:val="both"/>
        <w:rPr>
          <w:rFonts w:ascii="Arial" w:hAnsi="Arial" w:cs="Arial"/>
        </w:rPr>
      </w:pPr>
      <w:r w:rsidRPr="00434DBF">
        <w:rPr>
          <w:rFonts w:ascii="Arial" w:hAnsi="Arial" w:cs="Arial"/>
        </w:rPr>
        <w:t>– Uno de los integrantes de la primera pareja tira el dado y avanza tantas casillas como puntos haya obtenido.</w:t>
      </w:r>
    </w:p>
    <w:p w:rsidR="00C7645F" w:rsidRPr="00434DBF" w:rsidRDefault="00C7645F" w:rsidP="00C7645F">
      <w:pPr>
        <w:jc w:val="both"/>
        <w:rPr>
          <w:rFonts w:ascii="Arial" w:hAnsi="Arial" w:cs="Arial"/>
        </w:rPr>
      </w:pPr>
    </w:p>
    <w:p w:rsidR="00C7645F" w:rsidRPr="00434DBF" w:rsidRDefault="00C7645F" w:rsidP="00C7645F">
      <w:pPr>
        <w:jc w:val="both"/>
        <w:rPr>
          <w:rFonts w:ascii="Arial" w:hAnsi="Arial" w:cs="Arial"/>
        </w:rPr>
      </w:pPr>
      <w:r w:rsidRPr="00434DBF">
        <w:rPr>
          <w:rFonts w:ascii="Arial" w:hAnsi="Arial" w:cs="Arial"/>
        </w:rPr>
        <w:t>– Al llegar a una casilla, la pareja deberá coger una tarjeta del tipo que se indica en una de sus esquinas (</w:t>
      </w:r>
      <w:r w:rsidRPr="00434DBF">
        <w:rPr>
          <w:rFonts w:ascii="Arial" w:hAnsi="Arial" w:cs="Arial"/>
          <w:bCs/>
        </w:rPr>
        <w:t>Roja</w:t>
      </w:r>
      <w:r w:rsidRPr="00434DBF">
        <w:rPr>
          <w:rFonts w:ascii="Arial" w:hAnsi="Arial" w:cs="Arial"/>
        </w:rPr>
        <w:t xml:space="preserve">, </w:t>
      </w:r>
      <w:r w:rsidRPr="00434DBF">
        <w:rPr>
          <w:rFonts w:ascii="Arial" w:hAnsi="Arial" w:cs="Arial"/>
          <w:bCs/>
        </w:rPr>
        <w:t>Amarilla</w:t>
      </w:r>
      <w:r w:rsidRPr="00434DBF">
        <w:rPr>
          <w:rFonts w:ascii="Arial" w:hAnsi="Arial" w:cs="Arial"/>
        </w:rPr>
        <w:t xml:space="preserve">, </w:t>
      </w:r>
      <w:r w:rsidRPr="00434DBF">
        <w:rPr>
          <w:rFonts w:ascii="Arial" w:hAnsi="Arial" w:cs="Arial"/>
          <w:bCs/>
        </w:rPr>
        <w:t>Azul</w:t>
      </w:r>
      <w:r w:rsidRPr="00434DBF">
        <w:rPr>
          <w:rFonts w:ascii="Arial" w:hAnsi="Arial" w:cs="Arial"/>
        </w:rPr>
        <w:t xml:space="preserve"> o </w:t>
      </w:r>
      <w:r w:rsidRPr="00434DBF">
        <w:rPr>
          <w:rFonts w:ascii="Arial" w:hAnsi="Arial" w:cs="Arial"/>
          <w:bCs/>
        </w:rPr>
        <w:t>Verde)</w:t>
      </w:r>
      <w:r w:rsidRPr="00434DBF">
        <w:rPr>
          <w:rFonts w:ascii="Arial" w:hAnsi="Arial" w:cs="Arial"/>
        </w:rPr>
        <w:t xml:space="preserve"> y contestar a la pregunta que aparece en ella.</w:t>
      </w:r>
    </w:p>
    <w:p w:rsidR="00C7645F" w:rsidRPr="00434DBF" w:rsidRDefault="00C7645F" w:rsidP="00C7645F">
      <w:pPr>
        <w:jc w:val="both"/>
        <w:rPr>
          <w:rFonts w:ascii="Arial" w:hAnsi="Arial" w:cs="Arial"/>
        </w:rPr>
      </w:pPr>
    </w:p>
    <w:p w:rsidR="00C7645F" w:rsidRPr="00434DBF" w:rsidRDefault="00C7645F" w:rsidP="00C7645F">
      <w:pPr>
        <w:jc w:val="both"/>
        <w:rPr>
          <w:rFonts w:ascii="Arial" w:hAnsi="Arial" w:cs="Arial"/>
        </w:rPr>
      </w:pPr>
      <w:r w:rsidRPr="00434DBF">
        <w:rPr>
          <w:rFonts w:ascii="Arial" w:hAnsi="Arial" w:cs="Arial"/>
        </w:rPr>
        <w:t xml:space="preserve">– Si la respuesta dada por la pareja es correcta, se quedará en la casilla. Si no, regresará a la casilla de la que procede. (Si surge alguna duda en el grupo sobre la </w:t>
      </w:r>
      <w:r w:rsidRPr="00434DBF">
        <w:rPr>
          <w:rFonts w:ascii="Arial" w:hAnsi="Arial" w:cs="Arial"/>
        </w:rPr>
        <w:lastRenderedPageBreak/>
        <w:t>respuesta correcta, se consultará al profesor.)</w:t>
      </w:r>
    </w:p>
    <w:p w:rsidR="00C7645F" w:rsidRPr="00434DBF" w:rsidRDefault="00C7645F" w:rsidP="00C7645F">
      <w:pPr>
        <w:jc w:val="both"/>
        <w:rPr>
          <w:rFonts w:ascii="Arial" w:hAnsi="Arial" w:cs="Arial"/>
        </w:rPr>
      </w:pPr>
    </w:p>
    <w:p w:rsidR="00C7645F" w:rsidRPr="00434DBF" w:rsidRDefault="00C7645F" w:rsidP="00C7645F">
      <w:pPr>
        <w:jc w:val="both"/>
        <w:rPr>
          <w:rFonts w:ascii="Arial" w:hAnsi="Arial" w:cs="Arial"/>
        </w:rPr>
      </w:pPr>
      <w:r w:rsidRPr="00434DBF">
        <w:rPr>
          <w:rFonts w:ascii="Arial" w:hAnsi="Arial" w:cs="Arial"/>
        </w:rPr>
        <w:t>– En ambos casos pasa el turno a la siguiente pareja de jugadores.</w:t>
      </w:r>
    </w:p>
    <w:p w:rsidR="00C7645F" w:rsidRPr="00434DBF" w:rsidRDefault="00C7645F" w:rsidP="00C7645F">
      <w:pPr>
        <w:jc w:val="both"/>
        <w:rPr>
          <w:rFonts w:ascii="Arial" w:hAnsi="Arial" w:cs="Arial"/>
        </w:rPr>
      </w:pPr>
    </w:p>
    <w:p w:rsidR="00C7645F" w:rsidRPr="00434DBF" w:rsidRDefault="00C7645F" w:rsidP="00C7645F">
      <w:pPr>
        <w:jc w:val="both"/>
        <w:rPr>
          <w:rFonts w:ascii="Arial" w:hAnsi="Arial" w:cs="Arial"/>
        </w:rPr>
      </w:pPr>
      <w:r w:rsidRPr="00434DBF">
        <w:rPr>
          <w:rFonts w:ascii="Arial" w:hAnsi="Arial" w:cs="Arial"/>
        </w:rPr>
        <w:t xml:space="preserve">–Cada pareja debe escribir todos los cálculos que ha tenido que realizar para poder contestar en una hoja aparte. </w:t>
      </w:r>
    </w:p>
    <w:p w:rsidR="00C7645F" w:rsidRPr="00434DBF" w:rsidRDefault="00C7645F" w:rsidP="00C7645F">
      <w:pPr>
        <w:jc w:val="both"/>
        <w:rPr>
          <w:rFonts w:ascii="Arial" w:hAnsi="Arial" w:cs="Arial"/>
        </w:rPr>
      </w:pPr>
    </w:p>
    <w:p w:rsidR="00C7645F" w:rsidRPr="00434DBF" w:rsidRDefault="00C7645F" w:rsidP="00C7645F">
      <w:pPr>
        <w:jc w:val="both"/>
        <w:rPr>
          <w:rFonts w:ascii="Arial" w:hAnsi="Arial" w:cs="Arial"/>
        </w:rPr>
      </w:pPr>
      <w:r w:rsidRPr="00434DBF">
        <w:rPr>
          <w:rFonts w:ascii="Arial" w:hAnsi="Arial" w:cs="Arial"/>
        </w:rPr>
        <w:t>– Para ganar hay que volver a la casilla de SALIDA con una tirada exacta o no.</w:t>
      </w:r>
    </w:p>
    <w:p w:rsidR="00B60AD7" w:rsidRPr="00434DBF" w:rsidRDefault="00B60AD7" w:rsidP="001432E3">
      <w:pPr>
        <w:jc w:val="both"/>
        <w:rPr>
          <w:rFonts w:ascii="Arial" w:hAnsi="Arial" w:cs="Arial"/>
          <w:b/>
        </w:rPr>
      </w:pPr>
      <w:r w:rsidRPr="00434DBF">
        <w:rPr>
          <w:rFonts w:ascii="Arial" w:hAnsi="Arial" w:cs="Arial"/>
          <w:b/>
        </w:rPr>
        <w:t>Referencia:</w:t>
      </w:r>
    </w:p>
    <w:p w:rsidR="00850780" w:rsidRPr="00434DBF" w:rsidRDefault="00850780" w:rsidP="001432E3">
      <w:pPr>
        <w:jc w:val="both"/>
        <w:rPr>
          <w:rFonts w:ascii="Arial" w:hAnsi="Arial" w:cs="Arial"/>
          <w:b/>
        </w:rPr>
      </w:pPr>
    </w:p>
    <w:p w:rsidR="00CB47AD" w:rsidRPr="00434DBF" w:rsidRDefault="00A95721" w:rsidP="00AC5072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szCs w:val="24"/>
        </w:rPr>
      </w:pPr>
      <w:hyperlink r:id="rId12" w:history="1">
        <w:r w:rsidR="00CB47AD" w:rsidRPr="00434DBF">
          <w:rPr>
            <w:rStyle w:val="Hipervnculo"/>
            <w:rFonts w:ascii="Arial" w:hAnsi="Arial" w:cs="Arial"/>
            <w:b/>
            <w:szCs w:val="24"/>
          </w:rPr>
          <w:t>https://anagarciaazcarate.wordpress.com/2012/11/20/pequeno-trivial-de-funciones/</w:t>
        </w:r>
      </w:hyperlink>
    </w:p>
    <w:p w:rsidR="00AC5072" w:rsidRPr="00434DBF" w:rsidRDefault="00AC5072" w:rsidP="001432E3">
      <w:pPr>
        <w:jc w:val="both"/>
        <w:rPr>
          <w:rFonts w:ascii="Arial" w:hAnsi="Arial" w:cs="Arial"/>
          <w:b/>
        </w:rPr>
      </w:pPr>
    </w:p>
    <w:p w:rsidR="00AC5072" w:rsidRPr="00434DBF" w:rsidRDefault="00AC5072" w:rsidP="00AC5072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Cs w:val="24"/>
        </w:rPr>
      </w:pPr>
      <w:r w:rsidRPr="00434DBF">
        <w:rPr>
          <w:rFonts w:ascii="Arial" w:hAnsi="Arial" w:cs="Arial"/>
          <w:szCs w:val="24"/>
        </w:rPr>
        <w:t xml:space="preserve">Libro de texto 2º de ESO de Matemáticas, Editorial Alhambra </w:t>
      </w:r>
      <w:proofErr w:type="spellStart"/>
      <w:r w:rsidRPr="00434DBF">
        <w:rPr>
          <w:rFonts w:ascii="Arial" w:hAnsi="Arial" w:cs="Arial"/>
          <w:szCs w:val="24"/>
        </w:rPr>
        <w:t>Longman</w:t>
      </w:r>
      <w:proofErr w:type="spellEnd"/>
      <w:r w:rsidRPr="00434DBF">
        <w:rPr>
          <w:rFonts w:ascii="Arial" w:hAnsi="Arial" w:cs="Arial"/>
          <w:szCs w:val="24"/>
        </w:rPr>
        <w:t>, Fernando García Fresneda y otros. (I.S.B.N. 84-205-2698-3)</w:t>
      </w:r>
    </w:p>
    <w:p w:rsidR="00AC5072" w:rsidRPr="00434DBF" w:rsidRDefault="00AC5072" w:rsidP="001432E3">
      <w:pPr>
        <w:jc w:val="both"/>
        <w:rPr>
          <w:rFonts w:ascii="Arial" w:hAnsi="Arial" w:cs="Arial"/>
          <w:b/>
        </w:rPr>
      </w:pPr>
    </w:p>
    <w:sectPr w:rsidR="00AC5072" w:rsidRPr="00434DBF" w:rsidSect="001432E3">
      <w:pgSz w:w="11906" w:h="16838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1720B6"/>
    <w:multiLevelType w:val="hybridMultilevel"/>
    <w:tmpl w:val="B58AF56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DE6CB6"/>
    <w:multiLevelType w:val="multilevel"/>
    <w:tmpl w:val="81EE0698"/>
    <w:lvl w:ilvl="0">
      <w:start w:val="2"/>
      <w:numFmt w:val="decimal"/>
      <w:lvlText w:val="%1."/>
      <w:lvlJc w:val="left"/>
      <w:pPr>
        <w:ind w:left="0" w:firstLine="0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451D3714"/>
    <w:multiLevelType w:val="hybridMultilevel"/>
    <w:tmpl w:val="D93C7A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E25093"/>
    <w:multiLevelType w:val="multilevel"/>
    <w:tmpl w:val="A38A711E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4BD607C9"/>
    <w:multiLevelType w:val="hybridMultilevel"/>
    <w:tmpl w:val="4704B21C"/>
    <w:lvl w:ilvl="0" w:tplc="B3A8CB48">
      <w:start w:val="3"/>
      <w:numFmt w:val="bullet"/>
      <w:lvlText w:val="-"/>
      <w:lvlJc w:val="left"/>
      <w:pPr>
        <w:ind w:left="720" w:hanging="360"/>
      </w:pPr>
      <w:rPr>
        <w:rFonts w:ascii="Calibri" w:eastAsia="SimSun" w:hAnsi="Calibri" w:cs="Mang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040A3B"/>
    <w:multiLevelType w:val="hybridMultilevel"/>
    <w:tmpl w:val="B58AF56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6D4CB8"/>
    <w:multiLevelType w:val="hybridMultilevel"/>
    <w:tmpl w:val="490EFC86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B60AD7"/>
    <w:rsid w:val="0000636B"/>
    <w:rsid w:val="00012FB3"/>
    <w:rsid w:val="00052F66"/>
    <w:rsid w:val="00083CBA"/>
    <w:rsid w:val="000902CB"/>
    <w:rsid w:val="001432E3"/>
    <w:rsid w:val="001D3017"/>
    <w:rsid w:val="001E3722"/>
    <w:rsid w:val="001F4A97"/>
    <w:rsid w:val="00212F1D"/>
    <w:rsid w:val="002E7149"/>
    <w:rsid w:val="00321723"/>
    <w:rsid w:val="00366F56"/>
    <w:rsid w:val="003A08D2"/>
    <w:rsid w:val="003E0F4D"/>
    <w:rsid w:val="004122B2"/>
    <w:rsid w:val="00414AF0"/>
    <w:rsid w:val="004211F8"/>
    <w:rsid w:val="00434DBF"/>
    <w:rsid w:val="00441E60"/>
    <w:rsid w:val="00477CCB"/>
    <w:rsid w:val="004914C4"/>
    <w:rsid w:val="004B43AD"/>
    <w:rsid w:val="004B5E6C"/>
    <w:rsid w:val="00525A58"/>
    <w:rsid w:val="00535FCD"/>
    <w:rsid w:val="00540719"/>
    <w:rsid w:val="00565187"/>
    <w:rsid w:val="00580099"/>
    <w:rsid w:val="00580621"/>
    <w:rsid w:val="005D168B"/>
    <w:rsid w:val="0060645E"/>
    <w:rsid w:val="00632D76"/>
    <w:rsid w:val="006A023C"/>
    <w:rsid w:val="006A55CD"/>
    <w:rsid w:val="006E3D59"/>
    <w:rsid w:val="006E5269"/>
    <w:rsid w:val="00706DAD"/>
    <w:rsid w:val="007B0A03"/>
    <w:rsid w:val="007D1DF9"/>
    <w:rsid w:val="00850780"/>
    <w:rsid w:val="00853F28"/>
    <w:rsid w:val="009369EB"/>
    <w:rsid w:val="00941C80"/>
    <w:rsid w:val="00965DC6"/>
    <w:rsid w:val="00994EBC"/>
    <w:rsid w:val="009E4682"/>
    <w:rsid w:val="00A84117"/>
    <w:rsid w:val="00A95721"/>
    <w:rsid w:val="00AC5072"/>
    <w:rsid w:val="00AC6F73"/>
    <w:rsid w:val="00AD147F"/>
    <w:rsid w:val="00AD628A"/>
    <w:rsid w:val="00B13CE2"/>
    <w:rsid w:val="00B162F4"/>
    <w:rsid w:val="00B60AD7"/>
    <w:rsid w:val="00B676FD"/>
    <w:rsid w:val="00B81833"/>
    <w:rsid w:val="00B92612"/>
    <w:rsid w:val="00C446F2"/>
    <w:rsid w:val="00C7645F"/>
    <w:rsid w:val="00CB47AD"/>
    <w:rsid w:val="00D568CB"/>
    <w:rsid w:val="00D577A6"/>
    <w:rsid w:val="00D86E4A"/>
    <w:rsid w:val="00D96CBC"/>
    <w:rsid w:val="00DD4C6E"/>
    <w:rsid w:val="00E150A3"/>
    <w:rsid w:val="00E4359F"/>
    <w:rsid w:val="00E54610"/>
    <w:rsid w:val="00E82068"/>
    <w:rsid w:val="00EB35BB"/>
    <w:rsid w:val="00EC2C33"/>
    <w:rsid w:val="00EF7FA5"/>
    <w:rsid w:val="00F15E76"/>
    <w:rsid w:val="00F55E48"/>
    <w:rsid w:val="00FC18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0AD7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60A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D568CB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D568CB"/>
    <w:pPr>
      <w:ind w:left="720"/>
      <w:contextualSpacing/>
    </w:pPr>
    <w:rPr>
      <w:szCs w:val="2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568CB"/>
    <w:rPr>
      <w:rFonts w:ascii="Tahoma" w:hAnsi="Tahoma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68C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Textodelmarcadordeposicin">
    <w:name w:val="Placeholder Text"/>
    <w:basedOn w:val="Fuentedeprrafopredeter"/>
    <w:uiPriority w:val="99"/>
    <w:semiHidden/>
    <w:rsid w:val="009E4682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94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2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25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2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8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9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3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7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5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4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9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3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4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4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45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79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5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6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8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1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9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2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7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6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5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7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3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5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7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2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0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0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1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9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8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1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1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8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4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55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7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1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2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30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8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9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2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0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2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3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6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8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45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83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9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0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3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2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1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7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5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2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7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8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8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7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3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1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1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6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0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4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5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anagarciaazcarate.wordpress.com/2012/11/20/pequeno-trivial-de-funcione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950</Words>
  <Characters>5225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Maths Teacher</Company>
  <LinksUpToDate>false</LinksUpToDate>
  <CharactersWithSpaces>6163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Martín</dc:creator>
  <cp:lastModifiedBy>ana</cp:lastModifiedBy>
  <cp:revision>3</cp:revision>
  <dcterms:created xsi:type="dcterms:W3CDTF">2020-05-19T16:52:00Z</dcterms:created>
  <dcterms:modified xsi:type="dcterms:W3CDTF">2020-05-20T10:22:00Z</dcterms:modified>
</cp:coreProperties>
</file>