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40" w:type="dxa"/>
        <w:tblLook w:val="04A0"/>
      </w:tblPr>
      <w:tblGrid>
        <w:gridCol w:w="2786"/>
        <w:gridCol w:w="1594"/>
        <w:gridCol w:w="686"/>
        <w:gridCol w:w="1987"/>
        <w:gridCol w:w="1687"/>
      </w:tblGrid>
      <w:tr w:rsidR="00226B42" w:rsidRPr="00282EEA" w:rsidTr="00226B42">
        <w:trPr>
          <w:trHeight w:val="495"/>
        </w:trPr>
        <w:tc>
          <w:tcPr>
            <w:tcW w:w="8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282EEA" w:rsidRDefault="00226B42">
            <w:pPr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  <w:p w:rsidR="00226B42" w:rsidRPr="00282EEA" w:rsidRDefault="00226B42">
            <w:pPr>
              <w:shd w:val="clear" w:color="auto" w:fill="FFFFFF"/>
              <w:spacing w:line="312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82EEA">
              <w:rPr>
                <w:rFonts w:ascii="Arial" w:hAnsi="Arial" w:cs="Arial"/>
                <w:b/>
                <w:bCs/>
                <w:sz w:val="24"/>
                <w:szCs w:val="24"/>
              </w:rPr>
              <w:t>PUZZLE BLANCO DE POLINOMIOS II</w:t>
            </w:r>
          </w:p>
          <w:p w:rsidR="00226B42" w:rsidRPr="00282EEA" w:rsidRDefault="00226B42">
            <w:pPr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</w:tr>
      <w:tr w:rsidR="00226B42" w:rsidRPr="00282EEA" w:rsidTr="00226B42">
        <w:trPr>
          <w:trHeight w:val="279"/>
        </w:trPr>
        <w:tc>
          <w:tcPr>
            <w:tcW w:w="4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282EEA" w:rsidRDefault="00282EEA">
            <w:pPr>
              <w:rPr>
                <w:rFonts w:ascii="Arial" w:hAnsi="Arial" w:cs="Arial"/>
                <w:sz w:val="24"/>
                <w:szCs w:val="24"/>
              </w:rPr>
            </w:pPr>
            <w:r w:rsidRPr="00282EEA">
              <w:rPr>
                <w:rFonts w:ascii="Arial" w:hAnsi="Arial" w:cs="Arial"/>
                <w:sz w:val="24"/>
                <w:szCs w:val="24"/>
              </w:rPr>
              <w:t xml:space="preserve">  Curso/s: 3</w:t>
            </w:r>
            <w:r w:rsidR="00226B42" w:rsidRPr="00282EEA">
              <w:rPr>
                <w:rFonts w:ascii="Arial" w:hAnsi="Arial" w:cs="Arial"/>
                <w:sz w:val="24"/>
                <w:szCs w:val="24"/>
              </w:rPr>
              <w:t xml:space="preserve">º </w:t>
            </w:r>
          </w:p>
        </w:tc>
        <w:tc>
          <w:tcPr>
            <w:tcW w:w="4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282EEA" w:rsidRDefault="001B5F66" w:rsidP="00282EEA">
            <w:pPr>
              <w:rPr>
                <w:rFonts w:ascii="Arial" w:hAnsi="Arial" w:cs="Arial"/>
                <w:sz w:val="24"/>
                <w:szCs w:val="24"/>
              </w:rPr>
            </w:pPr>
            <w:r w:rsidRPr="00282EEA">
              <w:rPr>
                <w:rFonts w:ascii="Arial" w:hAnsi="Arial" w:cs="Arial"/>
                <w:sz w:val="24"/>
                <w:szCs w:val="24"/>
              </w:rPr>
              <w:t xml:space="preserve">  UD3</w:t>
            </w:r>
            <w:r w:rsidR="00282EEA" w:rsidRPr="00282EEA">
              <w:rPr>
                <w:rFonts w:ascii="Arial" w:hAnsi="Arial" w:cs="Arial"/>
                <w:sz w:val="24"/>
                <w:szCs w:val="24"/>
              </w:rPr>
              <w:t>,4,5,6</w:t>
            </w:r>
            <w:r w:rsidRPr="00282EE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82EEA" w:rsidRPr="00282EEA">
              <w:rPr>
                <w:rFonts w:ascii="Arial" w:hAnsi="Arial" w:cs="Arial"/>
                <w:sz w:val="24"/>
                <w:szCs w:val="24"/>
              </w:rPr>
              <w:t>Álgebra</w:t>
            </w:r>
          </w:p>
        </w:tc>
      </w:tr>
      <w:tr w:rsidR="00226B42" w:rsidRPr="00282EEA" w:rsidTr="00226B42">
        <w:trPr>
          <w:trHeight w:val="354"/>
        </w:trPr>
        <w:tc>
          <w:tcPr>
            <w:tcW w:w="2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282EEA" w:rsidRDefault="00226B4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26B42" w:rsidRPr="00282EEA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EEA">
              <w:rPr>
                <w:rFonts w:ascii="Arial" w:hAnsi="Arial" w:cs="Arial"/>
                <w:sz w:val="24"/>
                <w:szCs w:val="24"/>
              </w:rPr>
              <w:t>Objetivos didácticos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282EEA" w:rsidRDefault="00226B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EA">
              <w:rPr>
                <w:rFonts w:ascii="Arial" w:hAnsi="Arial" w:cs="Arial"/>
                <w:sz w:val="24"/>
                <w:szCs w:val="24"/>
              </w:rPr>
              <w:t>Suma y resta de polinomios</w:t>
            </w:r>
          </w:p>
        </w:tc>
      </w:tr>
      <w:tr w:rsidR="00226B42" w:rsidRPr="00282EEA" w:rsidTr="00226B42">
        <w:trPr>
          <w:trHeight w:val="3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282EEA" w:rsidRDefault="00226B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B42" w:rsidRPr="00282EEA" w:rsidRDefault="00226B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EA">
              <w:rPr>
                <w:rFonts w:ascii="Arial" w:hAnsi="Arial" w:cs="Arial"/>
                <w:sz w:val="24"/>
                <w:szCs w:val="24"/>
              </w:rPr>
              <w:t>Multiplicación de polinomios</w:t>
            </w:r>
          </w:p>
        </w:tc>
      </w:tr>
      <w:tr w:rsidR="00226B42" w:rsidRPr="00282EEA" w:rsidTr="00226B42">
        <w:trPr>
          <w:trHeight w:val="3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282EEA" w:rsidRDefault="00226B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B42" w:rsidRPr="00282EEA" w:rsidRDefault="00226B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EA">
              <w:rPr>
                <w:rFonts w:ascii="Arial" w:hAnsi="Arial" w:cs="Arial"/>
                <w:sz w:val="24"/>
                <w:szCs w:val="24"/>
              </w:rPr>
              <w:t>División de polinomios</w:t>
            </w:r>
          </w:p>
        </w:tc>
      </w:tr>
      <w:tr w:rsidR="00282EEA" w:rsidRPr="00282EEA" w:rsidTr="00C4343D">
        <w:trPr>
          <w:trHeight w:val="31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EEA" w:rsidRPr="00282EEA" w:rsidRDefault="00282EEA" w:rsidP="001B5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EEA"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EEA" w:rsidRPr="00282EEA" w:rsidRDefault="00282EEA" w:rsidP="00282EEA">
            <w:pPr>
              <w:numPr>
                <w:ilvl w:val="0"/>
                <w:numId w:val="2"/>
              </w:numPr>
              <w:suppressAutoHyphens/>
              <w:spacing w:before="60"/>
              <w:ind w:right="28" w:firstLine="284"/>
              <w:rPr>
                <w:rFonts w:ascii="Arial" w:hAnsi="Arial" w:cs="Arial"/>
                <w:sz w:val="24"/>
                <w:szCs w:val="24"/>
              </w:rPr>
            </w:pPr>
            <w:r w:rsidRPr="00282EEA">
              <w:rPr>
                <w:rFonts w:ascii="Arial" w:hAnsi="Arial" w:cs="Arial"/>
                <w:sz w:val="24"/>
                <w:szCs w:val="24"/>
              </w:rPr>
              <w:t>Utilizar el lenguaje algebraico para expresar una propiedad o relación dada mediante un enunciado, extrayendo la información relevante y transformándola. CMCT.</w:t>
            </w:r>
          </w:p>
        </w:tc>
      </w:tr>
      <w:tr w:rsidR="00282EEA" w:rsidRPr="00282EEA" w:rsidTr="00C4343D">
        <w:trPr>
          <w:trHeight w:val="31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EEA" w:rsidRPr="00282EEA" w:rsidRDefault="00282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EEA" w:rsidRPr="00282EEA" w:rsidRDefault="00282EEA" w:rsidP="00282EEA">
            <w:pPr>
              <w:numPr>
                <w:ilvl w:val="0"/>
                <w:numId w:val="2"/>
              </w:numPr>
              <w:suppressAutoHyphens/>
              <w:spacing w:before="60"/>
              <w:ind w:right="28" w:firstLine="284"/>
              <w:rPr>
                <w:rFonts w:ascii="Arial" w:hAnsi="Arial" w:cs="Arial"/>
                <w:sz w:val="24"/>
                <w:szCs w:val="24"/>
              </w:rPr>
            </w:pPr>
            <w:r w:rsidRPr="00282EEA">
              <w:rPr>
                <w:rFonts w:ascii="Arial" w:hAnsi="Arial" w:cs="Arial"/>
                <w:sz w:val="24"/>
                <w:szCs w:val="24"/>
              </w:rPr>
              <w:t>Resolver problemas de la vida cotidiana en los que se precise el planteamiento y resolución de ecuaciones de primer y segundo grado, ecuaciones sencillas de grado mayor que dos y sistemas de dos ecuaciones lineales con dos incógnitas, aplicando técnicas de manipulación algebraicas, gráficas o recursos tecnológicos, valorando y contrastando los resultados obtenidos. CCL, CMCT, CD, CAA.</w:t>
            </w:r>
          </w:p>
        </w:tc>
      </w:tr>
      <w:tr w:rsidR="00282EEA" w:rsidRPr="00282EEA" w:rsidTr="00226B42">
        <w:trPr>
          <w:trHeight w:val="31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EEA" w:rsidRPr="00282EEA" w:rsidRDefault="00282EEA" w:rsidP="001B5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EEA">
              <w:rPr>
                <w:rFonts w:ascii="Arial" w:hAnsi="Arial" w:cs="Arial"/>
                <w:sz w:val="24"/>
                <w:szCs w:val="24"/>
              </w:rPr>
              <w:t>CC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EEA" w:rsidRPr="00282EEA" w:rsidRDefault="00282E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EA">
              <w:rPr>
                <w:rFonts w:ascii="Arial" w:hAnsi="Arial" w:cs="Arial"/>
                <w:sz w:val="24"/>
                <w:szCs w:val="24"/>
              </w:rPr>
              <w:t>Véase en cada uno de los criterios de evaluación</w:t>
            </w:r>
          </w:p>
        </w:tc>
      </w:tr>
      <w:tr w:rsidR="00282EEA" w:rsidRPr="00282EEA" w:rsidTr="00226B42">
        <w:trPr>
          <w:trHeight w:val="382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EEA" w:rsidRPr="00282EEA" w:rsidRDefault="00282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2EEA" w:rsidRPr="00282EEA" w:rsidRDefault="00282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EEA">
              <w:rPr>
                <w:rFonts w:ascii="Arial" w:hAnsi="Arial" w:cs="Arial"/>
                <w:sz w:val="24"/>
                <w:szCs w:val="24"/>
              </w:rPr>
              <w:t xml:space="preserve">Proyección pedagógica </w:t>
            </w:r>
          </w:p>
          <w:p w:rsidR="00282EEA" w:rsidRPr="00282EEA" w:rsidRDefault="00282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EEA" w:rsidRPr="00282EEA" w:rsidRDefault="00282EE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82EEA" w:rsidRPr="00282EEA" w:rsidRDefault="00282EEA" w:rsidP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82EEA">
              <w:rPr>
                <w:rFonts w:ascii="Arial" w:hAnsi="Arial" w:cs="Arial"/>
                <w:i/>
                <w:sz w:val="24"/>
                <w:szCs w:val="24"/>
              </w:rPr>
              <w:t xml:space="preserve">□  Asimilación y refuerzo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2EEA" w:rsidRPr="00282EEA" w:rsidRDefault="00282EE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82EEA" w:rsidRPr="00282EEA" w:rsidRDefault="00282EEA" w:rsidP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82EEA">
              <w:rPr>
                <w:rFonts w:ascii="Arial" w:hAnsi="Arial" w:cs="Arial"/>
                <w:sz w:val="24"/>
                <w:szCs w:val="24"/>
              </w:rPr>
              <w:sym w:font="Wingdings" w:char="00FE"/>
            </w:r>
            <w:r w:rsidRPr="00282EEA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282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EEA">
              <w:rPr>
                <w:rFonts w:ascii="Arial" w:hAnsi="Arial" w:cs="Arial"/>
                <w:i/>
                <w:sz w:val="24"/>
                <w:szCs w:val="24"/>
              </w:rPr>
              <w:t xml:space="preserve">Consolidación 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EEA" w:rsidRPr="00282EEA" w:rsidRDefault="00282EE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82EEA" w:rsidRPr="00282EEA" w:rsidRDefault="00282EEA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82EEA">
              <w:rPr>
                <w:rFonts w:ascii="Arial" w:hAnsi="Arial" w:cs="Arial"/>
                <w:i/>
                <w:sz w:val="24"/>
                <w:szCs w:val="24"/>
              </w:rPr>
              <w:t>□  Ampliación</w:t>
            </w:r>
          </w:p>
        </w:tc>
      </w:tr>
      <w:tr w:rsidR="00282EEA" w:rsidRPr="00282EEA" w:rsidTr="00226B42">
        <w:trPr>
          <w:trHeight w:val="360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EEA" w:rsidRPr="00282EEA" w:rsidRDefault="00282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2EEA" w:rsidRPr="00282EEA" w:rsidRDefault="00282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EEA">
              <w:rPr>
                <w:rFonts w:ascii="Arial" w:hAnsi="Arial" w:cs="Arial"/>
                <w:sz w:val="24"/>
                <w:szCs w:val="24"/>
              </w:rPr>
              <w:t>Nº de jugadores</w:t>
            </w:r>
          </w:p>
          <w:p w:rsidR="00282EEA" w:rsidRPr="00282EEA" w:rsidRDefault="00282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82EEA" w:rsidRPr="00282EEA" w:rsidRDefault="00282EE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82EEA" w:rsidRPr="00282EEA" w:rsidRDefault="00282EEA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82EEA">
              <w:rPr>
                <w:rFonts w:ascii="Arial" w:hAnsi="Arial" w:cs="Arial"/>
                <w:sz w:val="24"/>
                <w:szCs w:val="24"/>
              </w:rPr>
              <w:sym w:font="Wingdings" w:char="00FE"/>
            </w:r>
            <w:r w:rsidRPr="00282EEA">
              <w:rPr>
                <w:rFonts w:ascii="Arial" w:hAnsi="Arial" w:cs="Arial"/>
                <w:i/>
                <w:sz w:val="24"/>
                <w:szCs w:val="24"/>
              </w:rPr>
              <w:t xml:space="preserve">  Individual o parejas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EA" w:rsidRPr="00282EEA" w:rsidRDefault="00282EE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82EEA" w:rsidRPr="00282EEA" w:rsidRDefault="00282EEA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82EEA">
              <w:rPr>
                <w:rFonts w:ascii="Arial" w:hAnsi="Arial" w:cs="Arial"/>
                <w:i/>
                <w:sz w:val="24"/>
                <w:szCs w:val="24"/>
              </w:rPr>
              <w:t>□  GM (3-6)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2EEA" w:rsidRPr="00282EEA" w:rsidRDefault="00282EE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82EEA" w:rsidRPr="00282EEA" w:rsidRDefault="00282EEA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82EEA">
              <w:rPr>
                <w:rFonts w:ascii="Arial" w:hAnsi="Arial" w:cs="Arial"/>
                <w:i/>
                <w:sz w:val="24"/>
                <w:szCs w:val="24"/>
              </w:rPr>
              <w:t>□  GG (&gt;6)</w:t>
            </w:r>
          </w:p>
        </w:tc>
      </w:tr>
      <w:tr w:rsidR="00282EEA" w:rsidRPr="00282EEA" w:rsidTr="00226B42">
        <w:trPr>
          <w:trHeight w:val="495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EEA" w:rsidRPr="00282EEA" w:rsidRDefault="00282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2EEA" w:rsidRPr="00282EEA" w:rsidRDefault="00282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EEA">
              <w:rPr>
                <w:rFonts w:ascii="Arial" w:hAnsi="Arial" w:cs="Arial"/>
                <w:sz w:val="24"/>
                <w:szCs w:val="24"/>
              </w:rPr>
              <w:t>Tiempo aproximado por partida</w:t>
            </w:r>
          </w:p>
          <w:p w:rsidR="00282EEA" w:rsidRPr="00282EEA" w:rsidRDefault="00282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EEA" w:rsidRPr="00282EEA" w:rsidRDefault="00282EE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82EEA" w:rsidRPr="00282EEA" w:rsidRDefault="00282EEA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82EEA">
              <w:rPr>
                <w:rFonts w:ascii="Arial" w:hAnsi="Arial" w:cs="Arial"/>
                <w:i/>
                <w:sz w:val="24"/>
                <w:szCs w:val="24"/>
              </w:rPr>
              <w:t xml:space="preserve">□  &lt; 10 min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2EEA" w:rsidRPr="00282EEA" w:rsidRDefault="00282EE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82EEA" w:rsidRPr="00282EEA" w:rsidRDefault="00282EEA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82EEA">
              <w:rPr>
                <w:rFonts w:ascii="Arial" w:hAnsi="Arial" w:cs="Arial"/>
                <w:sz w:val="24"/>
                <w:szCs w:val="24"/>
              </w:rPr>
              <w:sym w:font="Wingdings" w:char="00FE"/>
            </w:r>
            <w:r w:rsidRPr="00282EEA">
              <w:rPr>
                <w:rFonts w:ascii="Arial" w:hAnsi="Arial" w:cs="Arial"/>
                <w:i/>
                <w:sz w:val="24"/>
                <w:szCs w:val="24"/>
              </w:rPr>
              <w:t xml:space="preserve">  10-30 min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EEA" w:rsidRPr="00282EEA" w:rsidRDefault="00282EE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82EEA" w:rsidRPr="00282EEA" w:rsidRDefault="00282EEA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82EEA">
              <w:rPr>
                <w:rFonts w:ascii="Arial" w:hAnsi="Arial" w:cs="Arial"/>
                <w:i/>
                <w:sz w:val="24"/>
                <w:szCs w:val="24"/>
              </w:rPr>
              <w:t>□  &gt; 30 min</w:t>
            </w:r>
          </w:p>
        </w:tc>
      </w:tr>
    </w:tbl>
    <w:p w:rsidR="00226B42" w:rsidRPr="00282EEA" w:rsidRDefault="00226B42">
      <w:pPr>
        <w:rPr>
          <w:rFonts w:ascii="Arial" w:hAnsi="Arial" w:cs="Arial"/>
          <w:b/>
          <w:bCs/>
          <w:sz w:val="24"/>
          <w:szCs w:val="24"/>
        </w:rPr>
      </w:pPr>
      <w:r w:rsidRPr="00282EEA">
        <w:rPr>
          <w:rFonts w:ascii="Arial" w:hAnsi="Arial" w:cs="Arial"/>
          <w:b/>
          <w:bCs/>
          <w:sz w:val="24"/>
          <w:szCs w:val="24"/>
        </w:rPr>
        <w:br w:type="page"/>
      </w:r>
    </w:p>
    <w:p w:rsidR="00810E99" w:rsidRPr="00282EEA" w:rsidRDefault="001D3EEA" w:rsidP="001D3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EEA">
        <w:rPr>
          <w:rFonts w:ascii="Arial" w:hAnsi="Arial" w:cs="Arial"/>
          <w:b/>
          <w:bCs/>
          <w:sz w:val="24"/>
          <w:szCs w:val="24"/>
        </w:rPr>
        <w:lastRenderedPageBreak/>
        <w:t>PUZZLE BLANCO DE POLINOMIOS II</w:t>
      </w: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2EEA">
        <w:rPr>
          <w:rFonts w:ascii="Arial" w:hAnsi="Arial" w:cs="Arial"/>
          <w:b/>
          <w:bCs/>
          <w:sz w:val="24"/>
          <w:szCs w:val="24"/>
        </w:rPr>
        <w:t>Para el alumno</w:t>
      </w:r>
    </w:p>
    <w:p w:rsidR="001D3EEA" w:rsidRPr="00282EEA" w:rsidRDefault="001D3EEA">
      <w:pPr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82EEA">
        <w:rPr>
          <w:rFonts w:ascii="Arial" w:hAnsi="Arial" w:cs="Arial"/>
          <w:b/>
          <w:bCs/>
          <w:sz w:val="24"/>
          <w:szCs w:val="24"/>
        </w:rPr>
        <w:t>Reglas del juego</w:t>
      </w: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82EEA">
        <w:rPr>
          <w:rFonts w:ascii="Arial" w:hAnsi="Arial" w:cs="Arial"/>
          <w:sz w:val="24"/>
          <w:szCs w:val="24"/>
        </w:rPr>
        <w:t xml:space="preserve">Aquí tienes, las 9 fichas desordenadas de un rompecabezas. Cada ficha tiene en cada uno de sus cuatro lados una expresión donde aparece la letra </w:t>
      </w:r>
      <w:r w:rsidRPr="00282EEA">
        <w:rPr>
          <w:rFonts w:ascii="Arial" w:hAnsi="Arial" w:cs="Arial"/>
          <w:b/>
          <w:bCs/>
          <w:i/>
          <w:iCs/>
          <w:sz w:val="24"/>
          <w:szCs w:val="24"/>
        </w:rPr>
        <w:t>x</w:t>
      </w:r>
      <w:r w:rsidRPr="00282EEA">
        <w:rPr>
          <w:rFonts w:ascii="Arial" w:hAnsi="Arial" w:cs="Arial"/>
          <w:sz w:val="24"/>
          <w:szCs w:val="24"/>
        </w:rPr>
        <w:t xml:space="preserve">; Esta expresión, muchas veces no está efectuada, es decir que puede aparecer de esta forma: </w:t>
      </w:r>
      <w:r w:rsidRPr="00282EEA">
        <w:rPr>
          <w:rFonts w:ascii="Arial" w:hAnsi="Arial" w:cs="Arial"/>
          <w:b/>
          <w:bCs/>
          <w:sz w:val="24"/>
          <w:szCs w:val="24"/>
        </w:rPr>
        <w:t>(4x+1)</w:t>
      </w:r>
      <w:r w:rsidRPr="00282EEA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EEA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-378697</wp:posOffset>
            </wp:positionH>
            <wp:positionV relativeFrom="paragraph">
              <wp:posOffset>1503945</wp:posOffset>
            </wp:positionV>
            <wp:extent cx="6272568" cy="4435523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68" cy="443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EEA">
        <w:rPr>
          <w:rFonts w:ascii="Arial" w:hAnsi="Arial" w:cs="Arial"/>
          <w:sz w:val="24"/>
          <w:szCs w:val="24"/>
        </w:rPr>
        <w:t>Lo primero que debes hacer es desarrollar todas las expresiones que aparecen al máximo efectuando las operaciones necesarias. Cuando todas las expresiones estén reducidas, debes recortar las 9 fichas para intentar formar un nuevo rectángulo igual al anterior, pero en el que las expresiones simplificadas estén juntas en los bordes, sean las mismas.</w:t>
      </w: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1D3EEA">
      <w:pPr>
        <w:rPr>
          <w:rFonts w:ascii="Arial" w:hAnsi="Arial" w:cs="Arial"/>
          <w:sz w:val="24"/>
          <w:szCs w:val="24"/>
        </w:rPr>
      </w:pPr>
      <w:r w:rsidRPr="00282EEA">
        <w:rPr>
          <w:rFonts w:ascii="Arial" w:hAnsi="Arial" w:cs="Arial"/>
          <w:sz w:val="24"/>
          <w:szCs w:val="24"/>
        </w:rPr>
        <w:br w:type="page"/>
      </w: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EEA">
        <w:rPr>
          <w:rFonts w:ascii="Arial" w:hAnsi="Arial" w:cs="Arial"/>
          <w:b/>
          <w:bCs/>
          <w:sz w:val="24"/>
          <w:szCs w:val="24"/>
        </w:rPr>
        <w:lastRenderedPageBreak/>
        <w:t>PUZZLE BLANCO DE POLINOMIOS II</w:t>
      </w: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2EEA">
        <w:rPr>
          <w:rFonts w:ascii="Arial" w:hAnsi="Arial" w:cs="Arial"/>
          <w:b/>
          <w:bCs/>
          <w:sz w:val="24"/>
          <w:szCs w:val="24"/>
        </w:rPr>
        <w:t>Para el alumno</w:t>
      </w: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82EEA">
        <w:rPr>
          <w:rFonts w:ascii="Arial" w:hAnsi="Arial" w:cs="Arial"/>
          <w:b/>
          <w:bCs/>
          <w:sz w:val="24"/>
          <w:szCs w:val="24"/>
        </w:rPr>
        <w:t xml:space="preserve">Observaciones: </w:t>
      </w: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82EEA">
        <w:rPr>
          <w:rFonts w:ascii="Arial" w:hAnsi="Arial" w:cs="Arial"/>
          <w:b/>
          <w:bCs/>
          <w:sz w:val="24"/>
          <w:szCs w:val="24"/>
        </w:rPr>
        <w:t xml:space="preserve">Objetivos: </w:t>
      </w:r>
      <w:r w:rsidRPr="00282EEA">
        <w:rPr>
          <w:rFonts w:ascii="Arial" w:hAnsi="Arial" w:cs="Arial"/>
          <w:sz w:val="24"/>
          <w:szCs w:val="24"/>
        </w:rPr>
        <w:t>Trabajar destrezas algebraicas básicas como suma, resta, producto de polinomios.</w:t>
      </w: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EEA">
        <w:rPr>
          <w:rFonts w:ascii="Arial" w:hAnsi="Arial" w:cs="Arial"/>
          <w:b/>
          <w:bCs/>
          <w:sz w:val="24"/>
          <w:szCs w:val="24"/>
        </w:rPr>
        <w:t xml:space="preserve">Nivel: </w:t>
      </w:r>
      <w:r w:rsidRPr="00282EEA">
        <w:rPr>
          <w:rFonts w:ascii="Arial" w:hAnsi="Arial" w:cs="Arial"/>
          <w:sz w:val="24"/>
          <w:szCs w:val="24"/>
        </w:rPr>
        <w:t>2º- 3º- 4º de ESO.</w:t>
      </w: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82EEA">
        <w:rPr>
          <w:rFonts w:ascii="Arial" w:hAnsi="Arial" w:cs="Arial"/>
          <w:b/>
          <w:bCs/>
          <w:sz w:val="24"/>
          <w:szCs w:val="24"/>
        </w:rPr>
        <w:t>Metodología</w:t>
      </w: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EEA">
        <w:rPr>
          <w:rFonts w:ascii="Arial" w:hAnsi="Arial" w:cs="Arial"/>
          <w:sz w:val="24"/>
          <w:szCs w:val="24"/>
        </w:rPr>
        <w:t>El rompecabezas lo debe resolver cada alumno individualmente, y es importante que, antes de empezar a recortar, reduzca bien todas las expresiones y confronte sus resultados con otro compañero para evitar que, al tener algún error, no pueda conseguir la solución del rompecabezas.</w:t>
      </w: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EEA">
        <w:rPr>
          <w:rFonts w:ascii="Arial" w:hAnsi="Arial" w:cs="Arial"/>
          <w:sz w:val="24"/>
          <w:szCs w:val="24"/>
        </w:rPr>
        <w:t>Cuando un alumno ha acabado de construir el rompecabezas correctamente, debe pegar el nuevo rectángulo que tendrá exactamente la misma forma en su cuaderno.</w:t>
      </w: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EEA">
        <w:rPr>
          <w:rFonts w:ascii="Arial" w:hAnsi="Arial" w:cs="Arial"/>
          <w:sz w:val="24"/>
          <w:szCs w:val="24"/>
        </w:rPr>
        <w:t>Si el profesor lo considera puede dar pistas, dando por ejemplo las fichas de las cuatro esquinas del rompecabezas.</w:t>
      </w: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EEA">
        <w:rPr>
          <w:rFonts w:ascii="Arial" w:hAnsi="Arial" w:cs="Arial"/>
          <w:sz w:val="24"/>
          <w:szCs w:val="24"/>
        </w:rPr>
        <w:t xml:space="preserve">Si algún alumno no acaba de resolver el </w:t>
      </w:r>
      <w:proofErr w:type="spellStart"/>
      <w:r w:rsidRPr="00282EEA">
        <w:rPr>
          <w:rFonts w:ascii="Arial" w:hAnsi="Arial" w:cs="Arial"/>
          <w:sz w:val="24"/>
          <w:szCs w:val="24"/>
        </w:rPr>
        <w:t>puzzle</w:t>
      </w:r>
      <w:proofErr w:type="spellEnd"/>
      <w:r w:rsidRPr="00282EEA">
        <w:rPr>
          <w:rFonts w:ascii="Arial" w:hAnsi="Arial" w:cs="Arial"/>
          <w:sz w:val="24"/>
          <w:szCs w:val="24"/>
        </w:rPr>
        <w:t xml:space="preserve"> en clase, debe numerar las fichas ya colocadas para poder terminarlo después sin perder el trabajo hecho.</w:t>
      </w:r>
    </w:p>
    <w:p w:rsidR="001D3EEA" w:rsidRPr="00282EEA" w:rsidRDefault="00851A77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EEA">
        <w:rPr>
          <w:rFonts w:ascii="Arial" w:hAnsi="Arial" w:cs="Arial"/>
          <w:sz w:val="24"/>
          <w:szCs w:val="24"/>
        </w:rPr>
        <w:t xml:space="preserve">A continuación </w:t>
      </w:r>
      <w:proofErr w:type="spellStart"/>
      <w:r w:rsidRPr="00282EEA">
        <w:rPr>
          <w:rFonts w:ascii="Arial" w:hAnsi="Arial" w:cs="Arial"/>
          <w:sz w:val="24"/>
          <w:szCs w:val="24"/>
        </w:rPr>
        <w:t>elpuzle</w:t>
      </w:r>
      <w:proofErr w:type="spellEnd"/>
      <w:r w:rsidRPr="00282EEA">
        <w:rPr>
          <w:rFonts w:ascii="Arial" w:hAnsi="Arial" w:cs="Arial"/>
          <w:sz w:val="24"/>
          <w:szCs w:val="24"/>
        </w:rPr>
        <w:t xml:space="preserve"> con todas las expresiones desarrolladas y la única solución final.</w:t>
      </w:r>
    </w:p>
    <w:p w:rsidR="001D3EEA" w:rsidRPr="00282EEA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282EEA" w:rsidRDefault="00851A77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EEA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2766060</wp:posOffset>
            </wp:positionV>
            <wp:extent cx="3638550" cy="258508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EEA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54610</wp:posOffset>
            </wp:positionV>
            <wp:extent cx="3638550" cy="260096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3EEA" w:rsidRPr="00282EEA" w:rsidSect="00810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4274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1836E2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D3EEA"/>
    <w:rsid w:val="001B5F66"/>
    <w:rsid w:val="001D3EEA"/>
    <w:rsid w:val="00226B42"/>
    <w:rsid w:val="00282EEA"/>
    <w:rsid w:val="003315C5"/>
    <w:rsid w:val="00367F7E"/>
    <w:rsid w:val="00452244"/>
    <w:rsid w:val="00810E99"/>
    <w:rsid w:val="00851A77"/>
    <w:rsid w:val="00B14865"/>
    <w:rsid w:val="00B17A98"/>
    <w:rsid w:val="00C40F03"/>
    <w:rsid w:val="00DF5C26"/>
    <w:rsid w:val="00EE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E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6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CA54E-72E8-4BAE-B225-F34CDC8D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6</cp:revision>
  <dcterms:created xsi:type="dcterms:W3CDTF">2015-02-16T17:04:00Z</dcterms:created>
  <dcterms:modified xsi:type="dcterms:W3CDTF">2020-05-20T10:16:00Z</dcterms:modified>
</cp:coreProperties>
</file>