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8740" w:type="dxa"/>
        <w:tblLook w:val="04A0"/>
      </w:tblPr>
      <w:tblGrid>
        <w:gridCol w:w="2786"/>
        <w:gridCol w:w="1594"/>
        <w:gridCol w:w="686"/>
        <w:gridCol w:w="1987"/>
        <w:gridCol w:w="1687"/>
      </w:tblGrid>
      <w:tr w:rsidR="00226B42" w:rsidRPr="00E33477" w:rsidTr="00226B42">
        <w:trPr>
          <w:trHeight w:val="495"/>
        </w:trPr>
        <w:tc>
          <w:tcPr>
            <w:tcW w:w="874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B42" w:rsidRPr="00E33477" w:rsidRDefault="00226B42">
            <w:pPr>
              <w:jc w:val="center"/>
              <w:rPr>
                <w:rFonts w:ascii="Arial" w:hAnsi="Arial" w:cs="Arial"/>
                <w:b/>
                <w:strike/>
                <w:sz w:val="24"/>
                <w:szCs w:val="24"/>
              </w:rPr>
            </w:pPr>
          </w:p>
          <w:p w:rsidR="00226B42" w:rsidRPr="00E33477" w:rsidRDefault="00226B42">
            <w:pPr>
              <w:shd w:val="clear" w:color="auto" w:fill="FFFFFF"/>
              <w:spacing w:line="312" w:lineRule="atLeast"/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E334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PUZZLE </w:t>
            </w:r>
            <w:r w:rsidR="0078243D" w:rsidRPr="00E33477">
              <w:rPr>
                <w:rFonts w:ascii="Arial" w:hAnsi="Arial" w:cs="Arial"/>
                <w:b/>
                <w:bCs/>
                <w:sz w:val="24"/>
                <w:szCs w:val="24"/>
              </w:rPr>
              <w:t>HEXAGONAL DE DECIMALES Y PORCENTAJES</w:t>
            </w:r>
          </w:p>
          <w:p w:rsidR="00226B42" w:rsidRPr="00E33477" w:rsidRDefault="00226B42">
            <w:pPr>
              <w:rPr>
                <w:rFonts w:ascii="Arial" w:hAnsi="Arial" w:cs="Arial"/>
                <w:b/>
                <w:strike/>
                <w:sz w:val="24"/>
                <w:szCs w:val="24"/>
              </w:rPr>
            </w:pPr>
          </w:p>
        </w:tc>
      </w:tr>
      <w:tr w:rsidR="00226B42" w:rsidRPr="00E33477" w:rsidTr="00226B42">
        <w:trPr>
          <w:trHeight w:val="279"/>
        </w:trPr>
        <w:tc>
          <w:tcPr>
            <w:tcW w:w="43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6B42" w:rsidRPr="00E33477" w:rsidRDefault="0078243D" w:rsidP="0078243D">
            <w:pPr>
              <w:rPr>
                <w:rFonts w:ascii="Arial" w:hAnsi="Arial" w:cs="Arial"/>
                <w:sz w:val="24"/>
                <w:szCs w:val="24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t xml:space="preserve">  Curso/s: 1</w:t>
            </w:r>
            <w:r w:rsidR="00226B42" w:rsidRPr="00E33477">
              <w:rPr>
                <w:rFonts w:ascii="Arial" w:hAnsi="Arial" w:cs="Arial"/>
                <w:sz w:val="24"/>
                <w:szCs w:val="24"/>
              </w:rPr>
              <w:t xml:space="preserve">º </w:t>
            </w:r>
            <w:r w:rsidRPr="00E33477">
              <w:rPr>
                <w:rFonts w:ascii="Arial" w:hAnsi="Arial" w:cs="Arial"/>
                <w:sz w:val="24"/>
                <w:szCs w:val="24"/>
              </w:rPr>
              <w:t>ESO</w:t>
            </w:r>
          </w:p>
        </w:tc>
        <w:tc>
          <w:tcPr>
            <w:tcW w:w="43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6B42" w:rsidRPr="00E33477" w:rsidRDefault="0078243D" w:rsidP="0078243D">
            <w:pPr>
              <w:rPr>
                <w:rFonts w:ascii="Arial" w:hAnsi="Arial" w:cs="Arial"/>
                <w:sz w:val="24"/>
                <w:szCs w:val="24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t xml:space="preserve">  UD</w:t>
            </w:r>
            <w:r w:rsidR="00E33477" w:rsidRPr="00E33477">
              <w:rPr>
                <w:rFonts w:ascii="Arial" w:hAnsi="Arial" w:cs="Arial"/>
                <w:sz w:val="24"/>
                <w:szCs w:val="24"/>
              </w:rPr>
              <w:t xml:space="preserve">9: </w:t>
            </w:r>
            <w:r w:rsidR="00226B42" w:rsidRPr="00E334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477">
              <w:rPr>
                <w:rFonts w:ascii="Arial" w:hAnsi="Arial" w:cs="Arial"/>
                <w:sz w:val="24"/>
                <w:szCs w:val="24"/>
              </w:rPr>
              <w:t>Proporcionalidad</w:t>
            </w:r>
            <w:r w:rsidR="00E33477" w:rsidRPr="00E33477">
              <w:rPr>
                <w:rFonts w:ascii="Arial" w:hAnsi="Arial" w:cs="Arial"/>
                <w:sz w:val="24"/>
                <w:szCs w:val="24"/>
              </w:rPr>
              <w:t xml:space="preserve"> y Porcentajes</w:t>
            </w:r>
          </w:p>
        </w:tc>
      </w:tr>
      <w:tr w:rsidR="00226B42" w:rsidRPr="00E33477" w:rsidTr="00226B42">
        <w:trPr>
          <w:trHeight w:val="354"/>
        </w:trPr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B42" w:rsidRPr="00E33477" w:rsidRDefault="00226B4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226B42" w:rsidRPr="00E33477" w:rsidRDefault="0022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t>Objetivos didácticos</w:t>
            </w:r>
          </w:p>
        </w:tc>
        <w:tc>
          <w:tcPr>
            <w:tcW w:w="59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6B42" w:rsidRPr="00E33477" w:rsidRDefault="007824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t>Calcular y aplicar porcentajes</w:t>
            </w:r>
          </w:p>
        </w:tc>
      </w:tr>
      <w:tr w:rsidR="00E33477" w:rsidRPr="00E33477" w:rsidTr="00226B42">
        <w:trPr>
          <w:trHeight w:val="354"/>
        </w:trPr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77" w:rsidRPr="00E33477" w:rsidRDefault="00E33477" w:rsidP="00E334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t>Criterios de evaluación</w:t>
            </w:r>
          </w:p>
        </w:tc>
        <w:tc>
          <w:tcPr>
            <w:tcW w:w="59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77" w:rsidRPr="00E33477" w:rsidRDefault="00E33477" w:rsidP="00E334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33477">
              <w:rPr>
                <w:rFonts w:ascii="Arial" w:eastAsia="Calibri" w:hAnsi="Arial" w:cs="Arial"/>
                <w:sz w:val="24"/>
                <w:szCs w:val="24"/>
              </w:rPr>
              <w:t>5.Utilizar</w:t>
            </w:r>
            <w:proofErr w:type="gramEnd"/>
            <w:r w:rsidRPr="00E33477">
              <w:rPr>
                <w:rFonts w:ascii="Arial" w:eastAsia="Calibri" w:hAnsi="Arial" w:cs="Arial"/>
                <w:sz w:val="24"/>
                <w:szCs w:val="24"/>
              </w:rPr>
              <w:t xml:space="preserve"> diferentes estrategias (empleo de tablas, obtención y uso de la constante de proporcionalidad, reducción a la unidad, etc.) para obtener elementos desconocidos en un problema a partir de otros conocidos en situaciones de la vida real en las que existan variaciones porcentuales y magnitudes directa o inversamente proporcionales. </w:t>
            </w:r>
          </w:p>
        </w:tc>
      </w:tr>
      <w:tr w:rsidR="00E33477" w:rsidRPr="00E33477" w:rsidTr="00226B42">
        <w:trPr>
          <w:trHeight w:val="354"/>
        </w:trPr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77" w:rsidRPr="00E33477" w:rsidRDefault="00E33477" w:rsidP="00E334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t>Competencias Clave</w:t>
            </w:r>
          </w:p>
        </w:tc>
        <w:tc>
          <w:tcPr>
            <w:tcW w:w="59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77" w:rsidRPr="00E33477" w:rsidRDefault="00E334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477">
              <w:rPr>
                <w:rFonts w:ascii="Arial" w:eastAsia="Calibri" w:hAnsi="Arial" w:cs="Arial"/>
                <w:sz w:val="24"/>
                <w:szCs w:val="24"/>
              </w:rPr>
              <w:t>CMCT, CSC, SIEP.</w:t>
            </w:r>
          </w:p>
        </w:tc>
      </w:tr>
      <w:tr w:rsidR="00226B42" w:rsidRPr="00E33477" w:rsidTr="00226B42">
        <w:trPr>
          <w:trHeight w:val="382"/>
        </w:trPr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B42" w:rsidRPr="00E33477" w:rsidRDefault="0022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26B42" w:rsidRPr="00E33477" w:rsidRDefault="0022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t xml:space="preserve">Proyección pedagógica </w:t>
            </w:r>
          </w:p>
          <w:p w:rsidR="00226B42" w:rsidRPr="00E33477" w:rsidRDefault="0022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26B42" w:rsidRPr="00E33477" w:rsidRDefault="00226B42" w:rsidP="00226B42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E33477">
              <w:rPr>
                <w:rFonts w:ascii="Arial" w:hAnsi="Arial" w:cs="Arial"/>
                <w:i/>
                <w:sz w:val="24"/>
                <w:szCs w:val="24"/>
              </w:rPr>
              <w:t xml:space="preserve">□  Asimilación y refuerzo 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26B42" w:rsidRPr="00E33477" w:rsidRDefault="00226B42" w:rsidP="00226B42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sym w:font="Wingdings" w:char="00FE"/>
            </w:r>
            <w:r w:rsidRPr="00E33477">
              <w:rPr>
                <w:rFonts w:ascii="Arial" w:hAnsi="Arial" w:cs="Arial"/>
                <w:i/>
                <w:sz w:val="24"/>
                <w:szCs w:val="24"/>
              </w:rPr>
              <w:t xml:space="preserve">  </w:t>
            </w:r>
            <w:r w:rsidRPr="00E334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477">
              <w:rPr>
                <w:rFonts w:ascii="Arial" w:hAnsi="Arial" w:cs="Arial"/>
                <w:i/>
                <w:sz w:val="24"/>
                <w:szCs w:val="24"/>
              </w:rPr>
              <w:t xml:space="preserve">Consolidación </w:t>
            </w:r>
          </w:p>
        </w:tc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E33477">
              <w:rPr>
                <w:rFonts w:ascii="Arial" w:hAnsi="Arial" w:cs="Arial"/>
                <w:i/>
                <w:sz w:val="24"/>
                <w:szCs w:val="24"/>
              </w:rPr>
              <w:t>□  Ampliación</w:t>
            </w:r>
          </w:p>
        </w:tc>
      </w:tr>
      <w:tr w:rsidR="00226B42" w:rsidRPr="00E33477" w:rsidTr="00226B42">
        <w:trPr>
          <w:trHeight w:val="360"/>
        </w:trPr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B42" w:rsidRPr="00E33477" w:rsidRDefault="0022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26B42" w:rsidRPr="00E33477" w:rsidRDefault="0022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t>Nº de jugadores</w:t>
            </w:r>
          </w:p>
          <w:p w:rsidR="00226B42" w:rsidRPr="00E33477" w:rsidRDefault="0022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sym w:font="Wingdings" w:char="00FE"/>
            </w:r>
            <w:r w:rsidRPr="00E33477">
              <w:rPr>
                <w:rFonts w:ascii="Arial" w:hAnsi="Arial" w:cs="Arial"/>
                <w:i/>
                <w:sz w:val="24"/>
                <w:szCs w:val="24"/>
              </w:rPr>
              <w:t xml:space="preserve">  Individual o parejas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26B42" w:rsidRPr="00E33477" w:rsidRDefault="00B14865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E33477">
              <w:rPr>
                <w:rFonts w:ascii="Arial" w:hAnsi="Arial" w:cs="Arial"/>
                <w:i/>
                <w:sz w:val="24"/>
                <w:szCs w:val="24"/>
              </w:rPr>
              <w:t>□</w:t>
            </w:r>
            <w:r w:rsidR="00226B42" w:rsidRPr="00E33477">
              <w:rPr>
                <w:rFonts w:ascii="Arial" w:hAnsi="Arial" w:cs="Arial"/>
                <w:i/>
                <w:sz w:val="24"/>
                <w:szCs w:val="24"/>
              </w:rPr>
              <w:t xml:space="preserve">  GM (3-6)</w:t>
            </w:r>
          </w:p>
        </w:tc>
        <w:tc>
          <w:tcPr>
            <w:tcW w:w="16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E33477">
              <w:rPr>
                <w:rFonts w:ascii="Arial" w:hAnsi="Arial" w:cs="Arial"/>
                <w:i/>
                <w:sz w:val="24"/>
                <w:szCs w:val="24"/>
              </w:rPr>
              <w:t>□  GG (&gt;6)</w:t>
            </w:r>
          </w:p>
        </w:tc>
      </w:tr>
      <w:tr w:rsidR="00226B42" w:rsidRPr="00E33477" w:rsidTr="00226B42">
        <w:trPr>
          <w:trHeight w:val="495"/>
        </w:trPr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B42" w:rsidRPr="00E33477" w:rsidRDefault="0022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26B42" w:rsidRPr="00E33477" w:rsidRDefault="0022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t>Tiempo aproximado por partida</w:t>
            </w:r>
          </w:p>
          <w:p w:rsidR="00226B42" w:rsidRPr="00E33477" w:rsidRDefault="0022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E33477">
              <w:rPr>
                <w:rFonts w:ascii="Arial" w:hAnsi="Arial" w:cs="Arial"/>
                <w:i/>
                <w:sz w:val="24"/>
                <w:szCs w:val="24"/>
              </w:rPr>
              <w:t xml:space="preserve">□  &lt; 10 min 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E33477">
              <w:rPr>
                <w:rFonts w:ascii="Arial" w:hAnsi="Arial" w:cs="Arial"/>
                <w:sz w:val="24"/>
                <w:szCs w:val="24"/>
              </w:rPr>
              <w:sym w:font="Wingdings" w:char="00FE"/>
            </w:r>
            <w:r w:rsidRPr="00E33477">
              <w:rPr>
                <w:rFonts w:ascii="Arial" w:hAnsi="Arial" w:cs="Arial"/>
                <w:i/>
                <w:sz w:val="24"/>
                <w:szCs w:val="24"/>
              </w:rPr>
              <w:t xml:space="preserve">  10-30 min</w:t>
            </w:r>
          </w:p>
        </w:tc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26B42" w:rsidRPr="00E33477" w:rsidRDefault="00226B42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E33477">
              <w:rPr>
                <w:rFonts w:ascii="Arial" w:hAnsi="Arial" w:cs="Arial"/>
                <w:i/>
                <w:sz w:val="24"/>
                <w:szCs w:val="24"/>
              </w:rPr>
              <w:t>□  &gt; 30 min</w:t>
            </w:r>
          </w:p>
        </w:tc>
      </w:tr>
    </w:tbl>
    <w:p w:rsidR="00226B42" w:rsidRPr="00E33477" w:rsidRDefault="00226B42">
      <w:pPr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br w:type="page"/>
      </w:r>
    </w:p>
    <w:p w:rsidR="0078243D" w:rsidRPr="00E33477" w:rsidRDefault="001D3EEA" w:rsidP="0078243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lastRenderedPageBreak/>
        <w:t xml:space="preserve">PUZZLE </w:t>
      </w:r>
      <w:r w:rsidR="0078243D" w:rsidRPr="00E33477">
        <w:rPr>
          <w:rFonts w:ascii="Arial" w:hAnsi="Arial" w:cs="Arial"/>
          <w:b/>
          <w:bCs/>
          <w:sz w:val="24"/>
          <w:szCs w:val="24"/>
        </w:rPr>
        <w:t>HEXAGONAL DE DECIMALES Y PORCENTAJES</w:t>
      </w:r>
    </w:p>
    <w:p w:rsidR="001D3EEA" w:rsidRPr="00E33477" w:rsidRDefault="0078243D" w:rsidP="0078243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t>Para</w:t>
      </w:r>
      <w:r w:rsidR="001D3EEA" w:rsidRPr="00E33477">
        <w:rPr>
          <w:rFonts w:ascii="Arial" w:hAnsi="Arial" w:cs="Arial"/>
          <w:b/>
          <w:bCs/>
          <w:sz w:val="24"/>
          <w:szCs w:val="24"/>
        </w:rPr>
        <w:t xml:space="preserve"> el alumno</w:t>
      </w:r>
    </w:p>
    <w:p w:rsidR="001D3EEA" w:rsidRPr="00E33477" w:rsidRDefault="001D3EEA">
      <w:pPr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t>Reglas del juego</w:t>
      </w:r>
      <w:r w:rsidR="0078243D" w:rsidRPr="00E33477">
        <w:rPr>
          <w:rFonts w:ascii="Arial" w:hAnsi="Arial" w:cs="Arial"/>
          <w:b/>
          <w:bCs/>
          <w:sz w:val="24"/>
          <w:szCs w:val="24"/>
        </w:rPr>
        <w:t>:</w:t>
      </w:r>
    </w:p>
    <w:p w:rsidR="0078243D" w:rsidRPr="00E33477" w:rsidRDefault="0078243D" w:rsidP="0078243D">
      <w:pPr>
        <w:pStyle w:val="NormalWeb"/>
        <w:shd w:val="clear" w:color="auto" w:fill="FFFFFF"/>
        <w:spacing w:before="0" w:beforeAutospacing="0" w:after="276" w:afterAutospacing="0"/>
        <w:textAlignment w:val="baseline"/>
        <w:rPr>
          <w:rFonts w:ascii="Arial" w:hAnsi="Arial" w:cs="Arial"/>
          <w:color w:val="333333"/>
        </w:rPr>
      </w:pPr>
      <w:r w:rsidRPr="00E33477">
        <w:rPr>
          <w:rFonts w:ascii="Arial" w:hAnsi="Arial" w:cs="Arial"/>
        </w:rPr>
        <w:t xml:space="preserve"> </w:t>
      </w:r>
      <w:r w:rsidRPr="00E33477">
        <w:rPr>
          <w:rFonts w:ascii="Arial" w:hAnsi="Arial" w:cs="Arial"/>
          <w:color w:val="333333"/>
        </w:rPr>
        <w:t xml:space="preserve">Debes primero recortar las 24 fichas en forma de triángulos de este </w:t>
      </w:r>
      <w:proofErr w:type="spellStart"/>
      <w:r w:rsidRPr="00E33477">
        <w:rPr>
          <w:rFonts w:ascii="Arial" w:hAnsi="Arial" w:cs="Arial"/>
          <w:color w:val="333333"/>
        </w:rPr>
        <w:t>puzzle</w:t>
      </w:r>
      <w:proofErr w:type="spellEnd"/>
      <w:r w:rsidRPr="00E33477">
        <w:rPr>
          <w:rFonts w:ascii="Arial" w:hAnsi="Arial" w:cs="Arial"/>
          <w:color w:val="333333"/>
        </w:rPr>
        <w:t>. A continuación, debes intentar unir los lados de los triángulos juntando cada decimal con el porcentaje correspondiente. De esta forma podrás formar un gran hexágono como el de la figura adjunta:</w:t>
      </w:r>
      <w:r w:rsidRPr="00E33477">
        <w:rPr>
          <w:rFonts w:ascii="Arial" w:hAnsi="Arial" w:cs="Arial"/>
        </w:rPr>
        <w:t xml:space="preserve"> </w:t>
      </w:r>
      <w:r w:rsidRPr="00E33477">
        <w:rPr>
          <w:rFonts w:ascii="Arial" w:hAnsi="Arial" w:cs="Arial"/>
          <w:color w:val="333333"/>
        </w:rPr>
        <w:t xml:space="preserve"> </w:t>
      </w:r>
    </w:p>
    <w:p w:rsidR="0078243D" w:rsidRPr="00E33477" w:rsidRDefault="0078243D" w:rsidP="0078243D">
      <w:pPr>
        <w:pStyle w:val="NormalWeb"/>
        <w:shd w:val="clear" w:color="auto" w:fill="FFFFFF"/>
        <w:spacing w:before="0" w:beforeAutospacing="0" w:after="0" w:afterAutospacing="0" w:line="276" w:lineRule="atLeast"/>
        <w:textAlignment w:val="baseline"/>
        <w:rPr>
          <w:rStyle w:val="Textoennegrita"/>
          <w:rFonts w:ascii="Arial" w:hAnsi="Arial" w:cs="Arial"/>
          <w:color w:val="333333"/>
          <w:bdr w:val="none" w:sz="0" w:space="0" w:color="auto" w:frame="1"/>
        </w:rPr>
      </w:pPr>
      <w:r w:rsidRPr="00E33477">
        <w:rPr>
          <w:rStyle w:val="Textoennegrita"/>
          <w:rFonts w:ascii="Arial" w:hAnsi="Arial" w:cs="Arial"/>
          <w:color w:val="333333"/>
          <w:bdr w:val="none" w:sz="0" w:space="0" w:color="auto" w:frame="1"/>
        </w:rPr>
        <w:t xml:space="preserve">                                                       </w:t>
      </w:r>
      <w:r w:rsidRPr="00E33477">
        <w:rPr>
          <w:rFonts w:ascii="Arial" w:hAnsi="Arial" w:cs="Arial"/>
          <w:b/>
          <w:bCs/>
          <w:noProof/>
          <w:color w:val="333333"/>
          <w:bdr w:val="none" w:sz="0" w:space="0" w:color="auto" w:frame="1"/>
        </w:rPr>
        <w:drawing>
          <wp:inline distT="0" distB="0" distL="0" distR="0">
            <wp:extent cx="2487295" cy="2399665"/>
            <wp:effectExtent l="19050" t="0" r="8255" b="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3D" w:rsidRPr="00E33477" w:rsidRDefault="0078243D" w:rsidP="0078243D">
      <w:pPr>
        <w:pStyle w:val="NormalWeb"/>
        <w:shd w:val="clear" w:color="auto" w:fill="FFFFFF"/>
        <w:spacing w:before="0" w:beforeAutospacing="0" w:after="0" w:afterAutospacing="0" w:line="276" w:lineRule="atLeast"/>
        <w:textAlignment w:val="baseline"/>
        <w:rPr>
          <w:rStyle w:val="Textoennegrita"/>
          <w:rFonts w:ascii="Arial" w:hAnsi="Arial" w:cs="Arial"/>
          <w:color w:val="333333"/>
          <w:bdr w:val="none" w:sz="0" w:space="0" w:color="auto" w:frame="1"/>
        </w:rPr>
      </w:pPr>
    </w:p>
    <w:p w:rsidR="0078243D" w:rsidRPr="00E33477" w:rsidRDefault="0078243D" w:rsidP="0078243D">
      <w:pPr>
        <w:pStyle w:val="NormalWeb"/>
        <w:shd w:val="clear" w:color="auto" w:fill="FFFFFF"/>
        <w:spacing w:before="0" w:beforeAutospacing="0" w:after="0" w:afterAutospacing="0" w:line="276" w:lineRule="atLeast"/>
        <w:textAlignment w:val="baseline"/>
        <w:rPr>
          <w:rStyle w:val="Textoennegrita"/>
          <w:rFonts w:ascii="Arial" w:hAnsi="Arial" w:cs="Arial"/>
          <w:color w:val="333333"/>
          <w:bdr w:val="none" w:sz="0" w:space="0" w:color="auto" w:frame="1"/>
        </w:rPr>
      </w:pPr>
      <w:r w:rsidRPr="00E33477">
        <w:rPr>
          <w:rStyle w:val="Textoennegrita"/>
          <w:rFonts w:ascii="Arial" w:hAnsi="Arial" w:cs="Arial"/>
          <w:color w:val="333333"/>
          <w:bdr w:val="none" w:sz="0" w:space="0" w:color="auto" w:frame="1"/>
        </w:rPr>
        <w:t>Gana el alum</w:t>
      </w:r>
      <w:r w:rsidRPr="00E33477">
        <w:rPr>
          <w:rStyle w:val="Textoennegrita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no o la pareja que consiguen formar el gran hexágono primero.</w:t>
      </w:r>
    </w:p>
    <w:p w:rsidR="0078243D" w:rsidRPr="00E33477" w:rsidRDefault="0078243D" w:rsidP="0078243D">
      <w:pPr>
        <w:pStyle w:val="NormalWeb"/>
        <w:shd w:val="clear" w:color="auto" w:fill="FFFFFF"/>
        <w:spacing w:before="0" w:beforeAutospacing="0" w:after="0" w:afterAutospacing="0" w:line="276" w:lineRule="atLeast"/>
        <w:textAlignment w:val="baseline"/>
        <w:rPr>
          <w:rStyle w:val="Textoennegrita"/>
          <w:rFonts w:ascii="Arial" w:hAnsi="Arial" w:cs="Arial"/>
          <w:color w:val="333333"/>
          <w:bdr w:val="none" w:sz="0" w:space="0" w:color="auto" w:frame="1"/>
        </w:rPr>
      </w:pPr>
    </w:p>
    <w:p w:rsidR="0078243D" w:rsidRPr="00E33477" w:rsidRDefault="0078243D" w:rsidP="0078243D">
      <w:pPr>
        <w:pStyle w:val="NormalWeb"/>
        <w:shd w:val="clear" w:color="auto" w:fill="FFFFFF"/>
        <w:spacing w:before="0" w:beforeAutospacing="0" w:after="0" w:afterAutospacing="0" w:line="276" w:lineRule="atLeast"/>
        <w:textAlignment w:val="baseline"/>
        <w:rPr>
          <w:rStyle w:val="Textoennegrita"/>
          <w:rFonts w:ascii="Arial" w:hAnsi="Arial" w:cs="Arial"/>
          <w:color w:val="333333"/>
          <w:bdr w:val="none" w:sz="0" w:space="0" w:color="auto" w:frame="1"/>
        </w:rPr>
      </w:pPr>
    </w:p>
    <w:p w:rsidR="001D3EEA" w:rsidRPr="00E33477" w:rsidRDefault="007F701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t>FICHAS 1</w:t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E35FC9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347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8770" cy="3042920"/>
            <wp:effectExtent l="1905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5FC9" w:rsidRPr="00E33477" w:rsidRDefault="00E35FC9" w:rsidP="00E35FC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t>FICHAS 2</w:t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E35FC9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347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8770" cy="3255010"/>
            <wp:effectExtent l="19050" t="0" r="0" b="0"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5FC9" w:rsidRPr="00E33477" w:rsidRDefault="00E35FC9" w:rsidP="00E35FC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t>FICHAS 3</w:t>
      </w:r>
    </w:p>
    <w:p w:rsidR="001D3EEA" w:rsidRPr="00E33477" w:rsidRDefault="00E35FC9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347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1150" cy="3314065"/>
            <wp:effectExtent l="19050" t="0" r="0" b="0"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01C" w:rsidRPr="00E33477" w:rsidRDefault="007F701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7F701C" w:rsidP="007F701C">
      <w:pPr>
        <w:jc w:val="center"/>
        <w:rPr>
          <w:rFonts w:ascii="Arial" w:hAnsi="Arial" w:cs="Arial"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t>PUZZLE HEXAGONAL DE  DECIMALES Y PORCENTAJES</w:t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t xml:space="preserve">Para el </w:t>
      </w:r>
      <w:r w:rsidR="007F701C" w:rsidRPr="00E33477">
        <w:rPr>
          <w:rFonts w:ascii="Arial" w:hAnsi="Arial" w:cs="Arial"/>
          <w:b/>
          <w:bCs/>
          <w:sz w:val="24"/>
          <w:szCs w:val="24"/>
        </w:rPr>
        <w:t>profesor</w:t>
      </w: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3347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1150" cy="2582545"/>
            <wp:effectExtent l="1905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t xml:space="preserve">Observaciones: </w:t>
      </w:r>
      <w:r w:rsidR="00FD7D3C" w:rsidRPr="00E33477">
        <w:rPr>
          <w:rFonts w:ascii="Arial" w:hAnsi="Arial" w:cs="Arial"/>
          <w:sz w:val="24"/>
          <w:szCs w:val="24"/>
        </w:rPr>
        <w:t>Presentamos aquí 24 fichas triangulares. Cada triángulo lleva sobre sus tres lados un porcentaje o un decimal.</w:t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t>Objetivos:</w:t>
      </w:r>
      <w:r w:rsidR="00FD7D3C" w:rsidRPr="00E33477">
        <w:rPr>
          <w:rFonts w:ascii="Arial" w:hAnsi="Arial" w:cs="Arial"/>
          <w:sz w:val="24"/>
          <w:szCs w:val="24"/>
        </w:rPr>
        <w:t xml:space="preserve"> Reforzar la introducción de los porcentajes a partir de sus correspondientes decimales. </w:t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3477">
        <w:rPr>
          <w:rFonts w:ascii="Arial" w:hAnsi="Arial" w:cs="Arial"/>
          <w:b/>
          <w:bCs/>
          <w:sz w:val="24"/>
          <w:szCs w:val="24"/>
        </w:rPr>
        <w:t xml:space="preserve">Nivel: </w:t>
      </w:r>
      <w:r w:rsidR="00FD7D3C" w:rsidRPr="00E33477">
        <w:rPr>
          <w:rFonts w:ascii="Arial" w:hAnsi="Arial" w:cs="Arial"/>
          <w:sz w:val="24"/>
          <w:szCs w:val="24"/>
        </w:rPr>
        <w:t>Último ciclo de primaria, 1º de ESO</w:t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D3EEA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3477">
        <w:rPr>
          <w:rFonts w:ascii="Arial" w:hAnsi="Arial" w:cs="Arial"/>
          <w:b/>
          <w:sz w:val="24"/>
          <w:szCs w:val="24"/>
        </w:rPr>
        <w:t>Material necesario</w:t>
      </w:r>
      <w:r w:rsidRPr="00E33477">
        <w:rPr>
          <w:rFonts w:ascii="Arial" w:hAnsi="Arial" w:cs="Arial"/>
          <w:sz w:val="24"/>
          <w:szCs w:val="24"/>
        </w:rPr>
        <w:t>: 24 fichas triangulares por alumno o por pareja de alumnos.</w:t>
      </w: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33477">
        <w:rPr>
          <w:rFonts w:ascii="Arial" w:hAnsi="Arial" w:cs="Arial"/>
          <w:b/>
          <w:sz w:val="24"/>
          <w:szCs w:val="24"/>
        </w:rPr>
        <w:t>Reglas del juego:</w:t>
      </w:r>
      <w:r w:rsidRPr="00E33477">
        <w:rPr>
          <w:rFonts w:ascii="Arial" w:hAnsi="Arial" w:cs="Arial"/>
          <w:sz w:val="24"/>
          <w:szCs w:val="24"/>
        </w:rPr>
        <w:t xml:space="preserve"> Se trata de un juego individual o para parejas cooperativas. Cada alumno o cada pareja deben intentar unir los lados de los triángulos juntando cada expresión con el resultado correspondiente. Gana el alumno o la pareja que consiguen formar el gran hexágono primero.</w:t>
      </w:r>
    </w:p>
    <w:p w:rsidR="001D3EEA" w:rsidRPr="00E33477" w:rsidRDefault="001D3EEA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EEA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33477">
        <w:rPr>
          <w:rFonts w:ascii="Arial" w:hAnsi="Arial" w:cs="Arial"/>
          <w:b/>
          <w:sz w:val="24"/>
          <w:szCs w:val="24"/>
        </w:rPr>
        <w:t>SOLUCIÓN</w:t>
      </w:r>
    </w:p>
    <w:p w:rsidR="00FD7D3C" w:rsidRPr="00E33477" w:rsidRDefault="00FD7D3C" w:rsidP="001D3E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33477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5398770" cy="4323080"/>
            <wp:effectExtent l="19050" t="0" r="0" b="0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D3C" w:rsidRPr="00E33477" w:rsidSect="00810E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1D3EEA"/>
    <w:rsid w:val="001D3EEA"/>
    <w:rsid w:val="00226B42"/>
    <w:rsid w:val="00300564"/>
    <w:rsid w:val="003315C5"/>
    <w:rsid w:val="00367F7E"/>
    <w:rsid w:val="00452244"/>
    <w:rsid w:val="0078243D"/>
    <w:rsid w:val="007F701C"/>
    <w:rsid w:val="00810E99"/>
    <w:rsid w:val="00851A77"/>
    <w:rsid w:val="008538B5"/>
    <w:rsid w:val="00B14865"/>
    <w:rsid w:val="00B42CB7"/>
    <w:rsid w:val="00E33477"/>
    <w:rsid w:val="00E35FC9"/>
    <w:rsid w:val="00F920A1"/>
    <w:rsid w:val="00FD7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EE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26B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82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824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9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ECA54E-72E8-4BAE-B225-F34CDC8D4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</cp:lastModifiedBy>
  <cp:revision>2</cp:revision>
  <dcterms:created xsi:type="dcterms:W3CDTF">2020-03-07T13:34:00Z</dcterms:created>
  <dcterms:modified xsi:type="dcterms:W3CDTF">2020-03-07T13:34:00Z</dcterms:modified>
</cp:coreProperties>
</file>