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56"/>
          <w:szCs w:val="56"/>
        </w:rPr>
      </w:pPr>
      <w:r>
        <w:rPr>
          <w:sz w:val="56"/>
          <w:szCs w:val="56"/>
        </w:rPr>
        <w:t>REFUTADOR 2: EN CONTRA</w:t>
      </w:r>
    </w:p>
    <w:p>
      <w:pPr>
        <w:pStyle w:val="Normal"/>
        <w:ind w:firstLine="708"/>
        <w:jc w:val="both"/>
        <w:rPr>
          <w:rFonts w:cs="Calibri" w:cstheme="minorHAnsi"/>
          <w:sz w:val="32"/>
          <w:szCs w:val="32"/>
        </w:rPr>
      </w:pPr>
      <w:r>
        <w:rPr>
          <w:rFonts w:cs="Calibri" w:cstheme="minorHAnsi"/>
          <w:sz w:val="32"/>
          <w:szCs w:val="32"/>
        </w:rPr>
        <w:t>Hola, buenos días, soy Manuel Monteil, refutador 2 del equipo de 3ESO del instituto Sofía y voy a defender nuestro tercer argumento en contra de los alimentos transgénicos como solución al problema del hambre en el mundo.</w:t>
      </w:r>
    </w:p>
    <w:p>
      <w:pPr>
        <w:pStyle w:val="Normal"/>
        <w:ind w:firstLine="708"/>
        <w:jc w:val="both"/>
        <w:rPr>
          <w:rFonts w:cs="Calibri" w:cstheme="minorHAnsi"/>
          <w:sz w:val="32"/>
          <w:szCs w:val="32"/>
        </w:rPr>
      </w:pPr>
      <w:r>
        <w:rPr>
          <w:rFonts w:cs="Calibri" w:cstheme="minorHAnsi"/>
          <w:sz w:val="32"/>
          <w:szCs w:val="32"/>
        </w:rPr>
        <w:t>Pero antes de exponerlo, dos argumentos que ha expuesto el equipo en contra. Vosotros habéis dicho que...</w:t>
      </w:r>
    </w:p>
    <w:p>
      <w:pPr>
        <w:pStyle w:val="Normal"/>
        <w:rPr>
          <w:rFonts w:cs="Calibri" w:cstheme="minorHAnsi"/>
          <w:sz w:val="32"/>
          <w:szCs w:val="32"/>
        </w:rPr>
      </w:pPr>
      <w:r>
        <w:rPr>
          <w:rFonts w:cs="Calibri" w:cstheme="minorHAnsi"/>
          <w:sz w:val="32"/>
          <w:szCs w:val="32"/>
        </w:rPr>
      </w:r>
    </w:p>
    <w:p>
      <w:pPr>
        <w:pStyle w:val="Normal"/>
        <w:rPr>
          <w:rFonts w:cs="Calibri" w:cstheme="minorHAnsi"/>
          <w:sz w:val="32"/>
          <w:szCs w:val="32"/>
        </w:rPr>
      </w:pPr>
      <w:r>
        <w:rPr>
          <w:rFonts w:cs="Calibri" w:cstheme="minorHAnsi"/>
          <w:sz w:val="32"/>
          <w:szCs w:val="32"/>
        </w:rPr>
      </w:r>
    </w:p>
    <w:p>
      <w:pPr>
        <w:pStyle w:val="Normal"/>
        <w:rPr>
          <w:rFonts w:cs="Calibri" w:cstheme="minorHAnsi"/>
          <w:sz w:val="32"/>
          <w:szCs w:val="32"/>
        </w:rPr>
      </w:pPr>
      <w:r>
        <w:rPr>
          <w:rFonts w:cs="Calibri" w:cstheme="minorHAnsi"/>
          <w:sz w:val="32"/>
          <w:szCs w:val="32"/>
        </w:rPr>
        <w:t>A esto, nosotros respondemos…</w:t>
      </w:r>
    </w:p>
    <w:p>
      <w:pPr>
        <w:pStyle w:val="Normal"/>
        <w:rPr>
          <w:rFonts w:cs="Calibri" w:cstheme="minorHAnsi"/>
          <w:sz w:val="32"/>
          <w:szCs w:val="32"/>
        </w:rPr>
      </w:pPr>
      <w:r>
        <w:rPr>
          <w:rFonts w:cs="Calibri" w:cstheme="minorHAnsi"/>
          <w:sz w:val="32"/>
          <w:szCs w:val="32"/>
        </w:rPr>
      </w:r>
    </w:p>
    <w:p>
      <w:pPr>
        <w:pStyle w:val="Normal"/>
        <w:rPr>
          <w:rFonts w:cs="Calibri" w:cstheme="minorHAnsi"/>
          <w:sz w:val="32"/>
          <w:szCs w:val="32"/>
        </w:rPr>
      </w:pPr>
      <w:r>
        <w:rPr>
          <w:rFonts w:cs="Calibri" w:cstheme="minorHAnsi"/>
          <w:sz w:val="32"/>
          <w:szCs w:val="32"/>
        </w:rPr>
      </w:r>
    </w:p>
    <w:p>
      <w:pPr>
        <w:pStyle w:val="Normal"/>
        <w:rPr>
          <w:rFonts w:cs="Calibri" w:cstheme="minorHAnsi"/>
          <w:sz w:val="32"/>
          <w:szCs w:val="32"/>
        </w:rPr>
      </w:pPr>
      <w:r>
        <w:rPr>
          <w:rFonts w:cs="Calibri" w:cstheme="minorHAnsi"/>
          <w:sz w:val="32"/>
          <w:szCs w:val="32"/>
        </w:rPr>
        <w:t>Por otra parte, habéis afirmado que..</w:t>
      </w:r>
    </w:p>
    <w:p>
      <w:pPr>
        <w:pStyle w:val="Normal"/>
        <w:rPr>
          <w:rFonts w:cs="Calibri" w:cstheme="minorHAnsi"/>
          <w:sz w:val="32"/>
          <w:szCs w:val="32"/>
        </w:rPr>
      </w:pPr>
      <w:r>
        <w:rPr>
          <w:rFonts w:cs="Calibri" w:cstheme="minorHAnsi"/>
          <w:sz w:val="32"/>
          <w:szCs w:val="32"/>
        </w:rPr>
      </w:r>
    </w:p>
    <w:p>
      <w:pPr>
        <w:pStyle w:val="Normal"/>
        <w:rPr>
          <w:rFonts w:cs="Calibri" w:cstheme="minorHAnsi"/>
          <w:sz w:val="32"/>
          <w:szCs w:val="32"/>
        </w:rPr>
      </w:pPr>
      <w:r>
        <w:rPr>
          <w:rFonts w:cs="Calibri" w:cstheme="minorHAnsi"/>
          <w:sz w:val="32"/>
          <w:szCs w:val="32"/>
        </w:rPr>
      </w:r>
    </w:p>
    <w:p>
      <w:pPr>
        <w:pStyle w:val="Normal"/>
        <w:rPr>
          <w:rFonts w:cs="Calibri" w:cstheme="minorHAnsi"/>
          <w:sz w:val="32"/>
          <w:szCs w:val="32"/>
        </w:rPr>
      </w:pPr>
      <w:r>
        <w:rPr>
          <w:rFonts w:cs="Calibri" w:cstheme="minorHAnsi"/>
          <w:sz w:val="32"/>
          <w:szCs w:val="32"/>
        </w:rPr>
        <w:t>Respecto a lo que tenemos que decir que…</w:t>
      </w:r>
    </w:p>
    <w:p>
      <w:pPr>
        <w:pStyle w:val="Normal"/>
        <w:rPr>
          <w:rFonts w:cs="Calibri" w:cstheme="minorHAnsi"/>
          <w:sz w:val="32"/>
          <w:szCs w:val="32"/>
        </w:rPr>
      </w:pPr>
      <w:r>
        <w:rPr>
          <w:rFonts w:cs="Calibri" w:cstheme="minorHAnsi"/>
          <w:sz w:val="32"/>
          <w:szCs w:val="32"/>
        </w:rPr>
      </w:r>
    </w:p>
    <w:p>
      <w:pPr>
        <w:pStyle w:val="Normal"/>
        <w:rPr>
          <w:rFonts w:cs="Calibri" w:cstheme="minorHAnsi"/>
          <w:sz w:val="32"/>
          <w:szCs w:val="32"/>
        </w:rPr>
      </w:pPr>
      <w:r>
        <w:rPr>
          <w:rFonts w:cs="Calibri" w:cstheme="minorHAnsi"/>
          <w:sz w:val="32"/>
          <w:szCs w:val="32"/>
        </w:rPr>
      </w:r>
    </w:p>
    <w:p>
      <w:pPr>
        <w:pStyle w:val="NormalWeb"/>
        <w:shd w:val="clear" w:color="auto" w:fill="FFFFFF"/>
        <w:spacing w:beforeAutospacing="0" w:before="0" w:afterAutospacing="0" w:after="300"/>
        <w:ind w:firstLine="708"/>
        <w:jc w:val="both"/>
        <w:rPr>
          <w:rFonts w:ascii="Calibri" w:hAnsi="Calibri" w:cs="Calibri" w:asciiTheme="minorHAnsi" w:cstheme="minorHAnsi" w:hAnsiTheme="minorHAnsi"/>
          <w:color w:val="000000" w:themeColor="text1"/>
          <w:sz w:val="32"/>
          <w:szCs w:val="32"/>
        </w:rPr>
      </w:pPr>
      <w:r>
        <w:rPr>
          <w:rFonts w:cs="Calibri" w:ascii="Calibri" w:hAnsi="Calibri" w:asciiTheme="minorHAnsi" w:cstheme="minorHAnsi" w:hAnsiTheme="minorHAnsi"/>
          <w:sz w:val="32"/>
          <w:szCs w:val="32"/>
        </w:rPr>
        <w:t>Nuestro tercer argumento, es un argumento sanitario. Los cultivos transgénicos acaban con insectos y animales que son parte del ecosistema. Esto tiene efectos sobre la cadena alimenticia y sobre la alimentación humana</w:t>
      </w:r>
      <w:r>
        <w:rPr>
          <w:rFonts w:cs="Calibri" w:ascii="Calibri" w:hAnsi="Calibri" w:asciiTheme="minorHAnsi" w:cstheme="minorHAnsi" w:hAnsiTheme="minorHAnsi"/>
          <w:color w:val="000000" w:themeColor="text1"/>
          <w:sz w:val="32"/>
          <w:szCs w:val="32"/>
        </w:rPr>
        <w:t>.  No existe consenso científico sobre la inocuidad de los alimentos transgénicos. </w:t>
      </w:r>
      <w:r>
        <w:rPr>
          <w:rFonts w:cs="Calibri" w:ascii="Calibri" w:hAnsi="Calibri" w:asciiTheme="minorHAnsi" w:cstheme="minorHAnsi" w:hAnsiTheme="minorHAnsi"/>
          <w:bCs/>
          <w:color w:val="000000" w:themeColor="text1"/>
          <w:sz w:val="32"/>
          <w:szCs w:val="32"/>
        </w:rPr>
        <w:t>De hecho, en 2015 más de 300 investigadores independientes firmaron un pedido público para que por seguridad se evaluar</w:t>
      </w:r>
      <w:r>
        <w:rPr>
          <w:rFonts w:cs="Calibri" w:ascii="Calibri" w:hAnsi="Calibri" w:asciiTheme="minorHAnsi" w:cstheme="minorHAnsi" w:hAnsiTheme="minorHAnsi"/>
          <w:b/>
          <w:bCs/>
          <w:color w:val="000000" w:themeColor="text1"/>
          <w:sz w:val="32"/>
          <w:szCs w:val="32"/>
        </w:rPr>
        <w:t xml:space="preserve">a </w:t>
      </w:r>
      <w:r>
        <w:rPr>
          <w:rFonts w:cs="Calibri" w:ascii="Calibri" w:hAnsi="Calibri" w:asciiTheme="minorHAnsi" w:cstheme="minorHAnsi" w:hAnsiTheme="minorHAnsi"/>
          <w:bCs/>
          <w:color w:val="000000" w:themeColor="text1"/>
          <w:sz w:val="32"/>
          <w:szCs w:val="32"/>
        </w:rPr>
        <w:t>caso por caso. La inseguridad de este producto no solo yace en su composición, sino en que son introducidos para tolerar agroquímicos, que luego contaminan el agua, el suelo, el aire y las comunidades cercanas.</w:t>
      </w:r>
    </w:p>
    <w:p>
      <w:pPr>
        <w:pStyle w:val="NormalWeb"/>
        <w:shd w:val="clear" w:color="auto" w:fill="FFFFFF"/>
        <w:spacing w:beforeAutospacing="0" w:before="0" w:afterAutospacing="0" w:after="300"/>
        <w:rPr>
          <w:rFonts w:ascii="Calibri" w:hAnsi="Calibri" w:cs="Calibri" w:asciiTheme="minorHAnsi" w:cstheme="minorHAnsi" w:hAnsiTheme="minorHAnsi"/>
          <w:color w:val="000000" w:themeColor="text1"/>
          <w:sz w:val="32"/>
          <w:szCs w:val="32"/>
        </w:rPr>
      </w:pPr>
      <w:r>
        <w:rPr>
          <w:rFonts w:cs="Calibri" w:ascii="Calibri" w:hAnsi="Calibri" w:asciiTheme="minorHAnsi" w:cstheme="minorHAnsi" w:hAnsiTheme="minorHAnsi"/>
          <w:color w:val="000000" w:themeColor="text1"/>
          <w:sz w:val="32"/>
          <w:szCs w:val="32"/>
        </w:rPr>
        <w:t> </w:t>
      </w:r>
      <w:r>
        <w:rPr>
          <w:rFonts w:cs="Calibri" w:ascii="Calibri" w:hAnsi="Calibri" w:asciiTheme="minorHAnsi" w:cstheme="minorHAnsi" w:hAnsiTheme="minorHAnsi"/>
          <w:color w:val="000000" w:themeColor="text1"/>
          <w:sz w:val="32"/>
          <w:szCs w:val="32"/>
        </w:rPr>
        <w:tab/>
      </w:r>
      <w:r>
        <w:rPr>
          <w:rFonts w:cs="Calibri" w:ascii="Calibri" w:hAnsi="Calibri" w:asciiTheme="minorHAnsi" w:cstheme="minorHAnsi" w:hAnsiTheme="minorHAnsi"/>
          <w:bCs/>
          <w:color w:val="000000" w:themeColor="text1"/>
          <w:sz w:val="32"/>
          <w:szCs w:val="32"/>
        </w:rPr>
        <w:t>Es necesario reducir la exposición de los alimentos a los plaguicidas tóxicos progresivamente</w:t>
      </w:r>
      <w:r>
        <w:rPr>
          <w:rFonts w:cs="Calibri" w:ascii="Calibri" w:hAnsi="Calibri" w:asciiTheme="minorHAnsi" w:cstheme="minorHAnsi" w:hAnsiTheme="minorHAnsi"/>
          <w:b/>
          <w:bCs/>
          <w:color w:val="000000" w:themeColor="text1"/>
          <w:sz w:val="32"/>
          <w:szCs w:val="32"/>
        </w:rPr>
        <w:t xml:space="preserve">, </w:t>
      </w:r>
      <w:r>
        <w:rPr>
          <w:rFonts w:cs="Calibri" w:ascii="Calibri" w:hAnsi="Calibri" w:asciiTheme="minorHAnsi" w:cstheme="minorHAnsi" w:hAnsiTheme="minorHAnsi"/>
          <w:color w:val="000000" w:themeColor="text1"/>
          <w:sz w:val="32"/>
          <w:szCs w:val="32"/>
        </w:rPr>
        <w:t>tendiendo a su eliminación; debemos llegar a acuerdos legales y controles efectivos.</w:t>
      </w:r>
    </w:p>
    <w:p>
      <w:pPr>
        <w:pStyle w:val="Normal"/>
        <w:spacing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3a5c"/>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s-ES"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Web">
    <w:name w:val="Normal (Web)"/>
    <w:basedOn w:val="Normal"/>
    <w:uiPriority w:val="99"/>
    <w:semiHidden/>
    <w:unhideWhenUsed/>
    <w:qFormat/>
    <w:rsid w:val="00b0110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LibreOffice/6.2.8.2$Linux_x86 LibreOffice_project/20$Build-2</Application>
  <Pages>2</Pages>
  <Words>198</Words>
  <Characters>1073</Characters>
  <CharactersWithSpaces>1266</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2020-02-23T10:12:00Z</dcterms:created>
  <dc:creator>Dominique</dc:creator>
  <dc:description/>
  <dc:language>es-ES</dc:language>
  <cp:lastModifiedBy>Dominique</cp:lastModifiedBy>
  <dcterms:modified xsi:type="dcterms:W3CDTF">2020-02-23T15:47:00Z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