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22AB" w14:textId="77777777" w:rsidR="00773050" w:rsidRPr="00917316" w:rsidRDefault="00975314" w:rsidP="00773050">
      <w:pPr>
        <w:pStyle w:val="Ttulo4"/>
        <w:rPr>
          <w:lang w:eastAsia="es-ES"/>
        </w:rPr>
      </w:pPr>
      <w:bookmarkStart w:id="0" w:name="_GoBack"/>
      <w:bookmarkEnd w:id="0"/>
      <w:r>
        <w:rPr>
          <w:lang w:eastAsia="es-ES"/>
        </w:rPr>
        <w:t>Proyec</w:t>
      </w:r>
      <w:r w:rsidR="00D32C1B">
        <w:rPr>
          <w:lang w:eastAsia="es-ES"/>
        </w:rPr>
        <w:t>to: Almería</w:t>
      </w:r>
    </w:p>
    <w:p w14:paraId="0394D10B" w14:textId="77777777" w:rsidR="00773050" w:rsidRPr="00917316" w:rsidRDefault="00773050" w:rsidP="00773050">
      <w:pPr>
        <w:spacing w:after="0"/>
        <w:contextualSpacing/>
        <w:jc w:val="both"/>
        <w:rPr>
          <w:rFonts w:ascii="Calibri" w:hAnsi="Calibri" w:cs="Times New Roman"/>
          <w:sz w:val="22"/>
          <w:szCs w:val="22"/>
          <w:lang w:eastAsia="es-E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54"/>
        <w:gridCol w:w="2701"/>
        <w:gridCol w:w="833"/>
        <w:gridCol w:w="1103"/>
        <w:gridCol w:w="1208"/>
        <w:gridCol w:w="404"/>
        <w:gridCol w:w="908"/>
        <w:gridCol w:w="7037"/>
        <w:gridCol w:w="142"/>
      </w:tblGrid>
      <w:tr w:rsidR="00773050" w:rsidRPr="00975314" w14:paraId="116FB132" w14:textId="77777777" w:rsidTr="00773050">
        <w:trPr>
          <w:tblCellSpacing w:w="0" w:type="dxa"/>
        </w:trPr>
        <w:tc>
          <w:tcPr>
            <w:tcW w:w="258" w:type="pct"/>
            <w:shd w:val="clear" w:color="auto" w:fill="E6E6FF"/>
          </w:tcPr>
          <w:p w14:paraId="7F243B14" w14:textId="77777777" w:rsidR="00773050" w:rsidRPr="00975314" w:rsidRDefault="00773050"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 xml:space="preserve">MATERIA: </w:t>
            </w:r>
          </w:p>
        </w:tc>
        <w:tc>
          <w:tcPr>
            <w:tcW w:w="720" w:type="pct"/>
            <w:shd w:val="clear" w:color="auto" w:fill="auto"/>
          </w:tcPr>
          <w:p w14:paraId="2BFB754A" w14:textId="77777777" w:rsidR="00773050" w:rsidRPr="00975314" w:rsidRDefault="003E3BEF"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Matemáticas</w:t>
            </w:r>
          </w:p>
        </w:tc>
        <w:tc>
          <w:tcPr>
            <w:tcW w:w="207" w:type="pct"/>
            <w:shd w:val="clear" w:color="auto" w:fill="E6E6FF"/>
          </w:tcPr>
          <w:p w14:paraId="68CF57A5" w14:textId="77777777" w:rsidR="00773050" w:rsidRPr="00975314" w:rsidRDefault="00773050"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CURSO:</w:t>
            </w:r>
          </w:p>
        </w:tc>
        <w:tc>
          <w:tcPr>
            <w:tcW w:w="294" w:type="pct"/>
            <w:shd w:val="clear" w:color="auto" w:fill="auto"/>
          </w:tcPr>
          <w:p w14:paraId="756244E2" w14:textId="77777777" w:rsidR="00773050" w:rsidRPr="00975314" w:rsidRDefault="00D32C1B" w:rsidP="00773050">
            <w:pPr>
              <w:spacing w:after="0"/>
              <w:contextualSpacing/>
              <w:jc w:val="both"/>
              <w:rPr>
                <w:rFonts w:asciiTheme="majorHAnsi" w:hAnsiTheme="majorHAnsi" w:cs="Times New Roman"/>
                <w:b/>
                <w:bCs/>
                <w:color w:val="000000"/>
                <w:sz w:val="22"/>
                <w:szCs w:val="22"/>
                <w:lang w:eastAsia="es-ES"/>
              </w:rPr>
            </w:pPr>
            <w:r>
              <w:rPr>
                <w:rFonts w:asciiTheme="majorHAnsi" w:hAnsiTheme="majorHAnsi" w:cs="Times New Roman"/>
                <w:b/>
                <w:bCs/>
                <w:color w:val="000000"/>
                <w:sz w:val="22"/>
                <w:szCs w:val="22"/>
                <w:lang w:eastAsia="es-ES"/>
              </w:rPr>
              <w:t>2</w:t>
            </w:r>
            <w:r w:rsidR="003E3BEF" w:rsidRPr="00975314">
              <w:rPr>
                <w:rFonts w:asciiTheme="majorHAnsi" w:hAnsiTheme="majorHAnsi" w:cs="Times New Roman"/>
                <w:b/>
                <w:bCs/>
                <w:color w:val="000000"/>
                <w:sz w:val="22"/>
                <w:szCs w:val="22"/>
                <w:lang w:eastAsia="es-ES"/>
              </w:rPr>
              <w:t>º ESO</w:t>
            </w:r>
          </w:p>
        </w:tc>
        <w:tc>
          <w:tcPr>
            <w:tcW w:w="550" w:type="pct"/>
            <w:gridSpan w:val="2"/>
            <w:shd w:val="clear" w:color="auto" w:fill="E6E6FF"/>
          </w:tcPr>
          <w:p w14:paraId="55F97A2D" w14:textId="77777777" w:rsidR="00773050" w:rsidRPr="00975314" w:rsidRDefault="00773050"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NOMBRE DE LA TAREA:</w:t>
            </w:r>
          </w:p>
        </w:tc>
        <w:tc>
          <w:tcPr>
            <w:tcW w:w="2971" w:type="pct"/>
            <w:gridSpan w:val="3"/>
            <w:shd w:val="clear" w:color="auto" w:fill="auto"/>
          </w:tcPr>
          <w:p w14:paraId="5ED0F5B9" w14:textId="77777777" w:rsidR="00773050" w:rsidRPr="00975314" w:rsidRDefault="003E3BEF"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 xml:space="preserve">Demografía y </w:t>
            </w:r>
            <w:r w:rsidR="00D32C1B">
              <w:rPr>
                <w:rFonts w:asciiTheme="majorHAnsi" w:hAnsiTheme="majorHAnsi" w:cs="Times New Roman"/>
                <w:b/>
                <w:bCs/>
                <w:color w:val="000000"/>
                <w:sz w:val="22"/>
                <w:szCs w:val="22"/>
                <w:lang w:eastAsia="es-ES"/>
              </w:rPr>
              <w:t xml:space="preserve">Economía de Almería </w:t>
            </w:r>
          </w:p>
        </w:tc>
      </w:tr>
      <w:tr w:rsidR="00773050" w:rsidRPr="00975314" w14:paraId="28AF8DC4" w14:textId="77777777" w:rsidTr="00773050">
        <w:trPr>
          <w:trHeight w:val="207"/>
          <w:tblCellSpacing w:w="0" w:type="dxa"/>
        </w:trPr>
        <w:tc>
          <w:tcPr>
            <w:tcW w:w="5000" w:type="pct"/>
            <w:gridSpan w:val="9"/>
            <w:shd w:val="clear" w:color="auto" w:fill="E6E6FF"/>
            <w:hideMark/>
          </w:tcPr>
          <w:p w14:paraId="04ED8FBA" w14:textId="77777777" w:rsidR="00773050" w:rsidRPr="00975314" w:rsidRDefault="00773050"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DESCRIPCIÓN DE LA TAREA:</w:t>
            </w:r>
          </w:p>
        </w:tc>
      </w:tr>
      <w:tr w:rsidR="00773050" w:rsidRPr="00975314" w14:paraId="08C63994" w14:textId="77777777" w:rsidTr="00773050">
        <w:trPr>
          <w:trHeight w:val="206"/>
          <w:tblCellSpacing w:w="0" w:type="dxa"/>
        </w:trPr>
        <w:tc>
          <w:tcPr>
            <w:tcW w:w="5000" w:type="pct"/>
            <w:gridSpan w:val="9"/>
            <w:shd w:val="clear" w:color="auto" w:fill="auto"/>
          </w:tcPr>
          <w:p w14:paraId="71DE5EB5" w14:textId="77777777" w:rsidR="00773050" w:rsidRPr="00975314" w:rsidRDefault="003E3BEF"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 xml:space="preserve">Elaboraremos un informe sobre la demografía </w:t>
            </w:r>
            <w:r w:rsidR="00D32C1B">
              <w:rPr>
                <w:rFonts w:asciiTheme="majorHAnsi" w:hAnsiTheme="majorHAnsi" w:cs="Times New Roman"/>
                <w:b/>
                <w:bCs/>
                <w:color w:val="000000"/>
                <w:sz w:val="22"/>
                <w:szCs w:val="22"/>
                <w:lang w:eastAsia="es-ES"/>
              </w:rPr>
              <w:t xml:space="preserve"> y la economía de Almería capital</w:t>
            </w:r>
            <w:r w:rsidRPr="00975314">
              <w:rPr>
                <w:rFonts w:asciiTheme="majorHAnsi" w:hAnsiTheme="majorHAnsi" w:cs="Times New Roman"/>
                <w:b/>
                <w:bCs/>
                <w:color w:val="000000"/>
                <w:sz w:val="22"/>
                <w:szCs w:val="22"/>
                <w:lang w:eastAsia="es-ES"/>
              </w:rPr>
              <w:t>, en la que los alumnos realizaran un</w:t>
            </w:r>
            <w:r w:rsidR="001F0D99">
              <w:rPr>
                <w:rFonts w:asciiTheme="majorHAnsi" w:hAnsiTheme="majorHAnsi" w:cs="Times New Roman"/>
                <w:b/>
                <w:bCs/>
                <w:color w:val="000000"/>
                <w:sz w:val="22"/>
                <w:szCs w:val="22"/>
                <w:lang w:eastAsia="es-ES"/>
              </w:rPr>
              <w:t>a</w:t>
            </w:r>
            <w:r w:rsidRPr="00975314">
              <w:rPr>
                <w:rFonts w:asciiTheme="majorHAnsi" w:hAnsiTheme="majorHAnsi" w:cs="Times New Roman"/>
                <w:b/>
                <w:bCs/>
                <w:color w:val="000000"/>
                <w:sz w:val="22"/>
                <w:szCs w:val="22"/>
                <w:lang w:eastAsia="es-ES"/>
              </w:rPr>
              <w:t xml:space="preserve"> investigación y unos cálculos estadísticos  recopilando datos desde la página de INE.</w:t>
            </w:r>
          </w:p>
          <w:p w14:paraId="7AE44308" w14:textId="77777777" w:rsidR="00773050" w:rsidRPr="00975314" w:rsidRDefault="00773050" w:rsidP="00773050">
            <w:pPr>
              <w:spacing w:after="0"/>
              <w:contextualSpacing/>
              <w:jc w:val="both"/>
              <w:rPr>
                <w:rFonts w:asciiTheme="majorHAnsi" w:hAnsiTheme="majorHAnsi" w:cs="Times New Roman"/>
                <w:b/>
                <w:bCs/>
                <w:color w:val="000000"/>
                <w:sz w:val="22"/>
                <w:szCs w:val="22"/>
                <w:lang w:eastAsia="es-ES"/>
              </w:rPr>
            </w:pPr>
          </w:p>
          <w:p w14:paraId="21EC7EB9" w14:textId="77777777" w:rsidR="00773050" w:rsidRPr="00975314" w:rsidRDefault="00773050" w:rsidP="00773050">
            <w:pPr>
              <w:spacing w:after="0"/>
              <w:contextualSpacing/>
              <w:jc w:val="both"/>
              <w:rPr>
                <w:rFonts w:asciiTheme="majorHAnsi" w:hAnsiTheme="majorHAnsi" w:cs="Times New Roman"/>
                <w:b/>
                <w:bCs/>
                <w:color w:val="000000"/>
                <w:sz w:val="22"/>
                <w:szCs w:val="22"/>
                <w:lang w:eastAsia="es-ES"/>
              </w:rPr>
            </w:pPr>
          </w:p>
        </w:tc>
      </w:tr>
      <w:tr w:rsidR="00D56DF6" w:rsidRPr="00975314" w14:paraId="034EC3AD" w14:textId="77777777" w:rsidTr="00D56DF6">
        <w:trPr>
          <w:trHeight w:val="200"/>
          <w:tblCellSpacing w:w="0" w:type="dxa"/>
        </w:trPr>
        <w:tc>
          <w:tcPr>
            <w:tcW w:w="2500" w:type="pct"/>
            <w:gridSpan w:val="7"/>
            <w:shd w:val="clear" w:color="auto" w:fill="E6E6FF"/>
          </w:tcPr>
          <w:p w14:paraId="379BA959" w14:textId="77777777" w:rsidR="00D56DF6" w:rsidRPr="00975314" w:rsidRDefault="00D56DF6"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OBJETIVOS:</w:t>
            </w:r>
          </w:p>
        </w:tc>
        <w:tc>
          <w:tcPr>
            <w:tcW w:w="2500" w:type="pct"/>
            <w:gridSpan w:val="2"/>
            <w:shd w:val="clear" w:color="auto" w:fill="E6E6FF"/>
          </w:tcPr>
          <w:p w14:paraId="69BC9937" w14:textId="77777777" w:rsidR="00D56DF6" w:rsidRPr="00975314" w:rsidRDefault="00D56DF6" w:rsidP="00773050">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CRITERIOS DE EVALUACIÓN:</w:t>
            </w:r>
          </w:p>
        </w:tc>
      </w:tr>
      <w:tr w:rsidR="00D56DF6" w:rsidRPr="00975314" w14:paraId="23561EB3" w14:textId="77777777" w:rsidTr="00D56DF6">
        <w:trPr>
          <w:trHeight w:val="199"/>
          <w:tblCellSpacing w:w="0" w:type="dxa"/>
        </w:trPr>
        <w:tc>
          <w:tcPr>
            <w:tcW w:w="2500" w:type="pct"/>
            <w:gridSpan w:val="7"/>
            <w:shd w:val="clear" w:color="auto" w:fill="auto"/>
          </w:tcPr>
          <w:p w14:paraId="7FB57E83" w14:textId="77777777" w:rsidR="003E3BEF" w:rsidRPr="00975314" w:rsidRDefault="003E3BEF" w:rsidP="003E3BEF">
            <w:pPr>
              <w:ind w:firstLine="567"/>
              <w:jc w:val="both"/>
              <w:rPr>
                <w:rFonts w:asciiTheme="majorHAnsi" w:hAnsiTheme="majorHAnsi"/>
                <w:sz w:val="22"/>
                <w:szCs w:val="22"/>
              </w:rPr>
            </w:pPr>
            <w:r w:rsidRPr="00975314">
              <w:rPr>
                <w:rFonts w:asciiTheme="majorHAnsi" w:hAnsiTheme="majorHAnsi"/>
                <w:sz w:val="22"/>
                <w:szCs w:val="22"/>
              </w:rPr>
              <w:t>3. 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w:t>
            </w:r>
          </w:p>
          <w:p w14:paraId="70C37069" w14:textId="77777777" w:rsidR="00D56DF6" w:rsidRPr="00975314" w:rsidRDefault="003E3BEF" w:rsidP="003E3BEF">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sz w:val="22"/>
                <w:szCs w:val="22"/>
              </w:rPr>
              <w:t>4.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p w14:paraId="14BC50A0" w14:textId="77777777" w:rsidR="00D56DF6" w:rsidRPr="00975314" w:rsidRDefault="00D56DF6" w:rsidP="00773050">
            <w:pPr>
              <w:spacing w:after="0"/>
              <w:contextualSpacing/>
              <w:jc w:val="both"/>
              <w:rPr>
                <w:rFonts w:asciiTheme="majorHAnsi" w:hAnsiTheme="majorHAnsi" w:cs="Times New Roman"/>
                <w:b/>
                <w:bCs/>
                <w:color w:val="000000"/>
                <w:sz w:val="22"/>
                <w:szCs w:val="22"/>
                <w:lang w:eastAsia="es-ES"/>
              </w:rPr>
            </w:pPr>
          </w:p>
          <w:p w14:paraId="176DD3EF" w14:textId="77777777" w:rsidR="00D56DF6" w:rsidRPr="00975314" w:rsidRDefault="00D56DF6" w:rsidP="00773050">
            <w:pPr>
              <w:spacing w:after="0"/>
              <w:contextualSpacing/>
              <w:jc w:val="both"/>
              <w:rPr>
                <w:rFonts w:asciiTheme="majorHAnsi" w:hAnsiTheme="majorHAnsi" w:cs="Times New Roman"/>
                <w:b/>
                <w:bCs/>
                <w:color w:val="000000"/>
                <w:sz w:val="22"/>
                <w:szCs w:val="22"/>
                <w:lang w:eastAsia="es-ES"/>
              </w:rPr>
            </w:pPr>
          </w:p>
          <w:p w14:paraId="6B682813" w14:textId="77777777" w:rsidR="00D56DF6" w:rsidRPr="00975314" w:rsidRDefault="00D56DF6" w:rsidP="00773050">
            <w:pPr>
              <w:spacing w:after="0"/>
              <w:contextualSpacing/>
              <w:jc w:val="both"/>
              <w:rPr>
                <w:rFonts w:asciiTheme="majorHAnsi" w:hAnsiTheme="majorHAnsi" w:cs="Times New Roman"/>
                <w:b/>
                <w:bCs/>
                <w:color w:val="000000"/>
                <w:sz w:val="22"/>
                <w:szCs w:val="22"/>
                <w:lang w:eastAsia="es-ES"/>
              </w:rPr>
            </w:pPr>
          </w:p>
        </w:tc>
        <w:tc>
          <w:tcPr>
            <w:tcW w:w="2500" w:type="pct"/>
            <w:gridSpan w:val="2"/>
            <w:shd w:val="clear" w:color="auto" w:fill="auto"/>
          </w:tcPr>
          <w:p w14:paraId="15D66035"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Bloque 1:</w:t>
            </w:r>
          </w:p>
          <w:p w14:paraId="5C359C1B"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 xml:space="preserve">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0FB2A342"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w:t>
            </w:r>
            <w:r w:rsidR="00283991">
              <w:rPr>
                <w:rFonts w:asciiTheme="majorHAnsi" w:hAnsiTheme="majorHAnsi"/>
                <w:color w:val="000000"/>
                <w:sz w:val="22"/>
                <w:szCs w:val="22"/>
              </w:rPr>
              <w:t xml:space="preserve"> facilitar la interacción. </w:t>
            </w:r>
          </w:p>
          <w:p w14:paraId="532DE096"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Bloque 4:</w:t>
            </w:r>
          </w:p>
          <w:p w14:paraId="220DAA85"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 xml:space="preserve">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para obtener conclusiones razonables a partir de los resultados obtenidos. </w:t>
            </w:r>
          </w:p>
          <w:p w14:paraId="0153637F"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2. Utilizar herramientas tecnológicas para organizar datos, generar gráficas estadísticas y comunicar los resultados obtenidos que respondan a las preguntas formuladas previamente sob</w:t>
            </w:r>
            <w:r w:rsidR="00283991">
              <w:rPr>
                <w:rFonts w:asciiTheme="majorHAnsi" w:hAnsiTheme="majorHAnsi"/>
                <w:color w:val="000000"/>
                <w:sz w:val="22"/>
                <w:szCs w:val="22"/>
              </w:rPr>
              <w:t>re la situación estudiada.</w:t>
            </w:r>
          </w:p>
          <w:p w14:paraId="771CB4EF" w14:textId="77777777" w:rsidR="00D56DF6" w:rsidRPr="00975314" w:rsidRDefault="00D56DF6" w:rsidP="00773050">
            <w:pPr>
              <w:spacing w:after="0"/>
              <w:contextualSpacing/>
              <w:jc w:val="both"/>
              <w:rPr>
                <w:rFonts w:asciiTheme="majorHAnsi" w:hAnsiTheme="majorHAnsi" w:cs="Times New Roman"/>
                <w:b/>
                <w:bCs/>
                <w:color w:val="000000"/>
                <w:sz w:val="22"/>
                <w:szCs w:val="22"/>
                <w:lang w:eastAsia="es-ES"/>
              </w:rPr>
            </w:pPr>
          </w:p>
        </w:tc>
      </w:tr>
      <w:tr w:rsidR="00D56DF6" w:rsidRPr="00975314" w14:paraId="56DB7D5D" w14:textId="77777777" w:rsidTr="00D56DF6">
        <w:trPr>
          <w:trHeight w:val="200"/>
          <w:tblCellSpacing w:w="0" w:type="dxa"/>
        </w:trPr>
        <w:tc>
          <w:tcPr>
            <w:tcW w:w="2500" w:type="pct"/>
            <w:gridSpan w:val="7"/>
            <w:shd w:val="clear" w:color="auto" w:fill="E6E6FF"/>
          </w:tcPr>
          <w:p w14:paraId="39E4915E" w14:textId="77777777" w:rsidR="00D56DF6" w:rsidRPr="00975314" w:rsidRDefault="00D56DF6" w:rsidP="00684ED8">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lastRenderedPageBreak/>
              <w:t>COMPETENCIAS CLAVE:</w:t>
            </w:r>
          </w:p>
        </w:tc>
        <w:tc>
          <w:tcPr>
            <w:tcW w:w="2500" w:type="pct"/>
            <w:gridSpan w:val="2"/>
            <w:shd w:val="clear" w:color="auto" w:fill="E6E6FF"/>
          </w:tcPr>
          <w:p w14:paraId="10A9A2E9" w14:textId="77777777" w:rsidR="00D56DF6" w:rsidRPr="00975314" w:rsidRDefault="00D56DF6" w:rsidP="00684ED8">
            <w:pPr>
              <w:spacing w:after="0"/>
              <w:contextualSpacing/>
              <w:jc w:val="both"/>
              <w:rPr>
                <w:rFonts w:asciiTheme="majorHAnsi" w:hAnsiTheme="majorHAnsi" w:cs="Times New Roman"/>
                <w:b/>
                <w:bCs/>
                <w:color w:val="000000"/>
                <w:sz w:val="22"/>
                <w:szCs w:val="22"/>
                <w:lang w:eastAsia="es-ES"/>
              </w:rPr>
            </w:pPr>
            <w:r w:rsidRPr="00975314">
              <w:rPr>
                <w:rFonts w:asciiTheme="majorHAnsi" w:hAnsiTheme="majorHAnsi" w:cs="Times New Roman"/>
                <w:b/>
                <w:bCs/>
                <w:color w:val="000000"/>
                <w:sz w:val="22"/>
                <w:szCs w:val="22"/>
                <w:lang w:eastAsia="es-ES"/>
              </w:rPr>
              <w:t>ESTÁNDARES DE APRENDIZAJE:</w:t>
            </w:r>
          </w:p>
        </w:tc>
      </w:tr>
      <w:tr w:rsidR="00D56DF6" w:rsidRPr="00975314" w14:paraId="3E570CFD" w14:textId="77777777" w:rsidTr="00D56DF6">
        <w:trPr>
          <w:trHeight w:val="199"/>
          <w:tblCellSpacing w:w="0" w:type="dxa"/>
        </w:trPr>
        <w:tc>
          <w:tcPr>
            <w:tcW w:w="2500" w:type="pct"/>
            <w:gridSpan w:val="7"/>
            <w:shd w:val="clear" w:color="auto" w:fill="auto"/>
          </w:tcPr>
          <w:p w14:paraId="3D6545E2" w14:textId="77777777" w:rsidR="00D56DF6" w:rsidRPr="00283991" w:rsidRDefault="00D56DF6" w:rsidP="00773050">
            <w:pPr>
              <w:spacing w:after="0"/>
              <w:contextualSpacing/>
              <w:jc w:val="both"/>
              <w:rPr>
                <w:rFonts w:asciiTheme="majorHAnsi" w:hAnsiTheme="majorHAnsi" w:cs="Times New Roman"/>
                <w:b/>
                <w:bCs/>
                <w:color w:val="000000"/>
                <w:sz w:val="22"/>
                <w:szCs w:val="22"/>
                <w:lang w:val="en-US" w:eastAsia="es-ES"/>
              </w:rPr>
            </w:pPr>
          </w:p>
          <w:p w14:paraId="7136B48F" w14:textId="77777777" w:rsidR="00D56DF6" w:rsidRPr="00283991" w:rsidRDefault="00D56DF6" w:rsidP="00773050">
            <w:pPr>
              <w:spacing w:after="0"/>
              <w:contextualSpacing/>
              <w:jc w:val="both"/>
              <w:rPr>
                <w:rFonts w:asciiTheme="majorHAnsi" w:hAnsiTheme="majorHAnsi" w:cs="Times New Roman"/>
                <w:b/>
                <w:bCs/>
                <w:color w:val="000000"/>
                <w:sz w:val="22"/>
                <w:szCs w:val="22"/>
                <w:lang w:val="en-US" w:eastAsia="es-ES"/>
              </w:rPr>
            </w:pPr>
          </w:p>
          <w:p w14:paraId="5AB9BA66" w14:textId="77777777" w:rsidR="00D56DF6" w:rsidRPr="00975314" w:rsidRDefault="003E3BEF" w:rsidP="00773050">
            <w:pPr>
              <w:spacing w:after="0"/>
              <w:contextualSpacing/>
              <w:jc w:val="both"/>
              <w:rPr>
                <w:rFonts w:asciiTheme="majorHAnsi" w:hAnsiTheme="majorHAnsi" w:cs="Times New Roman"/>
                <w:b/>
                <w:bCs/>
                <w:color w:val="000000"/>
                <w:sz w:val="22"/>
                <w:szCs w:val="22"/>
                <w:lang w:val="en-US" w:eastAsia="es-ES"/>
              </w:rPr>
            </w:pPr>
            <w:r w:rsidRPr="00975314">
              <w:rPr>
                <w:rFonts w:asciiTheme="majorHAnsi" w:hAnsiTheme="majorHAnsi"/>
                <w:color w:val="000000"/>
                <w:sz w:val="22"/>
                <w:szCs w:val="22"/>
                <w:lang w:val="en-US"/>
              </w:rPr>
              <w:t xml:space="preserve">CCL, CMCT, CAA, CSC, SIEP, CD, </w:t>
            </w:r>
            <w:r w:rsidR="00975314" w:rsidRPr="00975314">
              <w:rPr>
                <w:rFonts w:asciiTheme="majorHAnsi" w:hAnsiTheme="majorHAnsi"/>
                <w:color w:val="000000"/>
                <w:sz w:val="22"/>
                <w:szCs w:val="22"/>
                <w:lang w:val="en-US"/>
              </w:rPr>
              <w:t>CEC</w:t>
            </w:r>
          </w:p>
          <w:p w14:paraId="2230BCFD" w14:textId="77777777" w:rsidR="00D56DF6" w:rsidRPr="00975314" w:rsidRDefault="00D56DF6" w:rsidP="00773050">
            <w:pPr>
              <w:spacing w:after="0"/>
              <w:contextualSpacing/>
              <w:jc w:val="both"/>
              <w:rPr>
                <w:rFonts w:asciiTheme="majorHAnsi" w:hAnsiTheme="majorHAnsi" w:cs="Times New Roman"/>
                <w:b/>
                <w:bCs/>
                <w:color w:val="000000"/>
                <w:sz w:val="22"/>
                <w:szCs w:val="22"/>
                <w:lang w:val="en-US" w:eastAsia="es-ES"/>
              </w:rPr>
            </w:pPr>
          </w:p>
        </w:tc>
        <w:tc>
          <w:tcPr>
            <w:tcW w:w="2500" w:type="pct"/>
            <w:gridSpan w:val="2"/>
            <w:shd w:val="clear" w:color="auto" w:fill="auto"/>
          </w:tcPr>
          <w:p w14:paraId="42CEF8E5"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11.1. Selecciona herramientas tecnológicas adecuadas y las utiliza para la realización de cálculos numéricos, algebraicos o estadísticos cuando la dificultad de los mismos impide o no aconseja hacerlos manualmente.</w:t>
            </w:r>
          </w:p>
          <w:p w14:paraId="192F51DE"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11.3. Diseña representaciones gráficas para explicar el proceso seguido en la solución de problemas, mediante la utilización de medios tecnológicos.</w:t>
            </w:r>
          </w:p>
          <w:p w14:paraId="476481F9"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12.1. Elabora documentos digitales propios (texto, presentación, imagen, video, sonido,…), como resultado del proceso de búsqueda, análisis y selección de información relevante, con la herramienta tecnológica adecuada, y los comparte para su discusión o difusión.</w:t>
            </w:r>
          </w:p>
          <w:p w14:paraId="75DAFC81"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12.2. Utiliza los recursos creados para apoyar la exposición oral de los contenidos trabajados en el aula.</w:t>
            </w:r>
          </w:p>
          <w:p w14:paraId="6D15D2E7" w14:textId="77777777" w:rsidR="00D56DF6" w:rsidRPr="00975314" w:rsidRDefault="003E3BEF" w:rsidP="003E3BEF">
            <w:pPr>
              <w:spacing w:after="0"/>
              <w:contextualSpacing/>
              <w:jc w:val="both"/>
              <w:rPr>
                <w:rFonts w:asciiTheme="majorHAnsi" w:hAnsiTheme="majorHAnsi"/>
                <w:color w:val="000000"/>
                <w:sz w:val="22"/>
                <w:szCs w:val="22"/>
              </w:rPr>
            </w:pPr>
            <w:r w:rsidRPr="00975314">
              <w:rPr>
                <w:rFonts w:asciiTheme="majorHAnsi" w:hAnsiTheme="majorHAnsi"/>
                <w:color w:val="000000"/>
                <w:sz w:val="22"/>
                <w:szCs w:val="22"/>
              </w:rPr>
              <w:t>12.3. Usa adecuadamente los medios tecnológicos para estructurar y mejorar su proceso de aprendizaje recogiendo la información de las actividades, analizando puntos fuertes y débiles de su proceso académico y estableciendo pautas de mejora.</w:t>
            </w:r>
          </w:p>
          <w:p w14:paraId="7948D370" w14:textId="77777777" w:rsidR="003E3BEF" w:rsidRDefault="003E3BEF" w:rsidP="003E3BEF">
            <w:pPr>
              <w:rPr>
                <w:rFonts w:asciiTheme="majorHAnsi" w:hAnsiTheme="majorHAnsi"/>
                <w:color w:val="000000"/>
                <w:sz w:val="22"/>
                <w:szCs w:val="22"/>
              </w:rPr>
            </w:pPr>
            <w:r w:rsidRPr="00975314">
              <w:rPr>
                <w:rFonts w:asciiTheme="majorHAnsi" w:hAnsiTheme="majorHAnsi"/>
                <w:color w:val="000000"/>
                <w:sz w:val="22"/>
                <w:szCs w:val="22"/>
              </w:rPr>
              <w:t>1.3. Organiza datos, obtenidos de una población, de variables cualitativas o cuantitativas en tablas, calcula sus frecuencias absolutas y relativas, y los representa gráficamente.</w:t>
            </w:r>
          </w:p>
          <w:p w14:paraId="79E462B3" w14:textId="77777777" w:rsidR="00D32C1B" w:rsidRPr="00975314" w:rsidRDefault="00D32C1B" w:rsidP="003E3BEF">
            <w:pPr>
              <w:rPr>
                <w:rFonts w:asciiTheme="majorHAnsi" w:hAnsiTheme="majorHAnsi"/>
                <w:color w:val="000000"/>
                <w:sz w:val="22"/>
                <w:szCs w:val="22"/>
              </w:rPr>
            </w:pPr>
            <w:r>
              <w:rPr>
                <w:rFonts w:asciiTheme="majorHAnsi" w:hAnsiTheme="majorHAnsi"/>
                <w:color w:val="000000"/>
                <w:sz w:val="22"/>
                <w:szCs w:val="22"/>
              </w:rPr>
              <w:t>1.4 Calcula la media aritmética , la mediana, la moda y el rango y los emplea para resolver problemas</w:t>
            </w:r>
          </w:p>
          <w:p w14:paraId="49AB6656"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 xml:space="preserve">1.5. Interpreta gráficos estadísticos sencillos recogidos en medios de comunicación. </w:t>
            </w:r>
          </w:p>
          <w:p w14:paraId="4F81CE14" w14:textId="77777777" w:rsidR="003E3BEF" w:rsidRPr="00975314" w:rsidRDefault="003E3BEF" w:rsidP="003E3BEF">
            <w:pPr>
              <w:rPr>
                <w:rFonts w:asciiTheme="majorHAnsi" w:hAnsiTheme="majorHAnsi"/>
                <w:color w:val="000000"/>
                <w:sz w:val="22"/>
                <w:szCs w:val="22"/>
              </w:rPr>
            </w:pPr>
            <w:r w:rsidRPr="00975314">
              <w:rPr>
                <w:rFonts w:asciiTheme="majorHAnsi" w:hAnsiTheme="majorHAnsi"/>
                <w:color w:val="000000"/>
                <w:sz w:val="22"/>
                <w:szCs w:val="22"/>
              </w:rPr>
              <w:t xml:space="preserve">2.1. Emplea la calculadora y herramientas tecnológicas para organizar datos, generar gráficos estadísticos </w:t>
            </w:r>
          </w:p>
          <w:p w14:paraId="41CBB121" w14:textId="77777777" w:rsidR="003E3BEF" w:rsidRPr="00283991" w:rsidRDefault="003E3BEF" w:rsidP="00283991">
            <w:pPr>
              <w:rPr>
                <w:rFonts w:asciiTheme="majorHAnsi" w:hAnsiTheme="majorHAnsi"/>
                <w:color w:val="000000"/>
                <w:sz w:val="22"/>
                <w:szCs w:val="22"/>
              </w:rPr>
            </w:pPr>
            <w:r w:rsidRPr="00975314">
              <w:rPr>
                <w:rFonts w:asciiTheme="majorHAnsi" w:hAnsiTheme="majorHAnsi"/>
                <w:color w:val="000000"/>
                <w:sz w:val="22"/>
                <w:szCs w:val="22"/>
              </w:rPr>
              <w:t>2.2. Utiliza las tecnologías de la información y de la comunicación para comunicar información resumida y relevante sobre una variable estadística analizada</w:t>
            </w:r>
          </w:p>
        </w:tc>
      </w:tr>
      <w:tr w:rsidR="006C38C6" w:rsidRPr="00975314" w14:paraId="5DA7F379" w14:textId="77777777" w:rsidTr="006C38C6">
        <w:trPr>
          <w:trHeight w:val="379"/>
          <w:tblCellSpacing w:w="0" w:type="dxa"/>
        </w:trPr>
        <w:tc>
          <w:tcPr>
            <w:tcW w:w="1801" w:type="pct"/>
            <w:gridSpan w:val="5"/>
            <w:shd w:val="clear" w:color="auto" w:fill="E6E6FF"/>
            <w:vAlign w:val="center"/>
            <w:hideMark/>
          </w:tcPr>
          <w:p w14:paraId="2C9A231F" w14:textId="77777777" w:rsidR="006C38C6" w:rsidRPr="00975314" w:rsidRDefault="006C38C6" w:rsidP="00773050">
            <w:pPr>
              <w:spacing w:after="0"/>
              <w:contextualSpacing/>
              <w:jc w:val="center"/>
              <w:rPr>
                <w:rFonts w:asciiTheme="majorHAnsi" w:hAnsiTheme="majorHAnsi" w:cs="Times New Roman"/>
                <w:b/>
                <w:sz w:val="22"/>
                <w:szCs w:val="22"/>
                <w:lang w:eastAsia="es-ES"/>
              </w:rPr>
            </w:pPr>
            <w:r w:rsidRPr="00975314">
              <w:rPr>
                <w:rFonts w:asciiTheme="majorHAnsi" w:hAnsiTheme="majorHAnsi" w:cs="Times New Roman"/>
                <w:b/>
                <w:color w:val="000000"/>
                <w:sz w:val="22"/>
                <w:szCs w:val="22"/>
                <w:lang w:eastAsia="es-ES"/>
              </w:rPr>
              <w:lastRenderedPageBreak/>
              <w:t>Actividades</w:t>
            </w:r>
          </w:p>
        </w:tc>
        <w:tc>
          <w:tcPr>
            <w:tcW w:w="3148" w:type="pct"/>
            <w:gridSpan w:val="3"/>
            <w:shd w:val="clear" w:color="auto" w:fill="E6E6FF"/>
            <w:vAlign w:val="center"/>
            <w:hideMark/>
          </w:tcPr>
          <w:p w14:paraId="3042349A" w14:textId="77777777" w:rsidR="006C38C6" w:rsidRPr="00975314" w:rsidRDefault="006C38C6" w:rsidP="00773050">
            <w:pPr>
              <w:spacing w:after="0"/>
              <w:contextualSpacing/>
              <w:jc w:val="center"/>
              <w:rPr>
                <w:rFonts w:asciiTheme="majorHAnsi" w:hAnsiTheme="majorHAnsi" w:cs="Times New Roman"/>
                <w:b/>
                <w:sz w:val="22"/>
                <w:szCs w:val="22"/>
                <w:lang w:eastAsia="es-ES"/>
              </w:rPr>
            </w:pPr>
            <w:r w:rsidRPr="00975314">
              <w:rPr>
                <w:rFonts w:asciiTheme="majorHAnsi" w:hAnsiTheme="majorHAnsi" w:cs="Times New Roman"/>
                <w:b/>
                <w:color w:val="000000"/>
                <w:sz w:val="22"/>
                <w:szCs w:val="22"/>
                <w:lang w:eastAsia="es-ES"/>
              </w:rPr>
              <w:t>Ejercicios</w:t>
            </w:r>
          </w:p>
        </w:tc>
        <w:tc>
          <w:tcPr>
            <w:tcW w:w="51" w:type="pct"/>
            <w:vMerge w:val="restart"/>
            <w:shd w:val="clear" w:color="auto" w:fill="E6E6FF"/>
            <w:vAlign w:val="center"/>
          </w:tcPr>
          <w:p w14:paraId="76E8D7B3" w14:textId="77777777" w:rsidR="006C38C6" w:rsidRPr="00975314" w:rsidRDefault="006C38C6" w:rsidP="00773050">
            <w:pPr>
              <w:spacing w:after="0"/>
              <w:contextualSpacing/>
              <w:jc w:val="center"/>
              <w:rPr>
                <w:rFonts w:asciiTheme="majorHAnsi" w:hAnsiTheme="majorHAnsi" w:cs="Times New Roman"/>
                <w:b/>
                <w:sz w:val="22"/>
                <w:szCs w:val="22"/>
                <w:lang w:eastAsia="es-ES"/>
              </w:rPr>
            </w:pPr>
          </w:p>
        </w:tc>
      </w:tr>
      <w:tr w:rsidR="006C38C6" w:rsidRPr="00975314" w14:paraId="284ABAD7" w14:textId="77777777" w:rsidTr="00283991">
        <w:trPr>
          <w:trHeight w:val="19"/>
          <w:tblCellSpacing w:w="0" w:type="dxa"/>
        </w:trPr>
        <w:tc>
          <w:tcPr>
            <w:tcW w:w="1801" w:type="pct"/>
            <w:gridSpan w:val="5"/>
          </w:tcPr>
          <w:p w14:paraId="0F345621" w14:textId="77777777" w:rsidR="006C38C6" w:rsidRPr="00975314" w:rsidRDefault="006C38C6" w:rsidP="00773050">
            <w:pPr>
              <w:spacing w:after="0"/>
              <w:contextualSpacing/>
              <w:jc w:val="both"/>
              <w:rPr>
                <w:rFonts w:asciiTheme="majorHAnsi" w:hAnsiTheme="majorHAnsi" w:cs="Times New Roman"/>
                <w:sz w:val="22"/>
                <w:szCs w:val="22"/>
                <w:lang w:eastAsia="es-ES"/>
              </w:rPr>
            </w:pPr>
          </w:p>
          <w:p w14:paraId="65D8FC6A" w14:textId="77777777" w:rsidR="006C38C6" w:rsidRPr="00975314" w:rsidRDefault="00975314" w:rsidP="00773050">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 xml:space="preserve">La Demografía: </w:t>
            </w:r>
          </w:p>
          <w:p w14:paraId="505852D6" w14:textId="77777777" w:rsidR="00975314" w:rsidRPr="00975314" w:rsidRDefault="00975314" w:rsidP="00773050">
            <w:pPr>
              <w:spacing w:after="0"/>
              <w:contextualSpacing/>
              <w:jc w:val="both"/>
              <w:rPr>
                <w:rFonts w:asciiTheme="majorHAnsi" w:hAnsiTheme="majorHAnsi" w:cs="Times New Roman"/>
                <w:sz w:val="22"/>
                <w:szCs w:val="22"/>
                <w:lang w:eastAsia="es-ES"/>
              </w:rPr>
            </w:pPr>
          </w:p>
          <w:p w14:paraId="676EBDE5"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Vamos a analizar los datos de población en</w:t>
            </w:r>
            <w:r w:rsidR="00D32C1B">
              <w:rPr>
                <w:rFonts w:asciiTheme="majorHAnsi" w:hAnsiTheme="majorHAnsi" w:cs="Times New Roman"/>
                <w:sz w:val="22"/>
                <w:szCs w:val="22"/>
                <w:lang w:eastAsia="es-ES"/>
              </w:rPr>
              <w:t xml:space="preserve"> Almería y </w:t>
            </w:r>
            <w:r w:rsidRPr="00975314">
              <w:rPr>
                <w:rFonts w:asciiTheme="majorHAnsi" w:hAnsiTheme="majorHAnsi" w:cs="Times New Roman"/>
                <w:sz w:val="22"/>
                <w:szCs w:val="22"/>
                <w:lang w:eastAsia="es-ES"/>
              </w:rPr>
              <w:t xml:space="preserve"> los principales municipios de la</w:t>
            </w:r>
            <w:r w:rsidR="00D32C1B">
              <w:rPr>
                <w:rFonts w:asciiTheme="majorHAnsi" w:hAnsiTheme="majorHAnsi" w:cs="Times New Roman"/>
                <w:sz w:val="22"/>
                <w:szCs w:val="22"/>
                <w:lang w:eastAsia="es-ES"/>
              </w:rPr>
              <w:t xml:space="preserve"> costa</w:t>
            </w:r>
            <w:r w:rsidRPr="00975314">
              <w:rPr>
                <w:rFonts w:asciiTheme="majorHAnsi" w:hAnsiTheme="majorHAnsi" w:cs="Times New Roman"/>
                <w:sz w:val="22"/>
                <w:szCs w:val="22"/>
                <w:lang w:eastAsia="es-ES"/>
              </w:rPr>
              <w:t xml:space="preserve">  en el periodo de años desde 1996 a 2019. Visita la página web: https://www.ine.es/dynt3/inebase/es/index.htm?padre=517&amp;capsel=525</w:t>
            </w:r>
          </w:p>
          <w:p w14:paraId="1E77F873"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-Pincha sobre Almería y ya puedes obtener los municipios que desees de la provincia.</w:t>
            </w:r>
          </w:p>
          <w:p w14:paraId="7B8309B9" w14:textId="77777777" w:rsidR="00975314" w:rsidRPr="00975314" w:rsidRDefault="00D32C1B" w:rsidP="00975314">
            <w:pPr>
              <w:spacing w:after="0"/>
              <w:contextualSpacing/>
              <w:jc w:val="both"/>
              <w:rPr>
                <w:rFonts w:asciiTheme="majorHAnsi" w:hAnsiTheme="majorHAnsi" w:cs="Times New Roman"/>
                <w:sz w:val="22"/>
                <w:szCs w:val="22"/>
                <w:lang w:eastAsia="es-ES"/>
              </w:rPr>
            </w:pPr>
            <w:r>
              <w:rPr>
                <w:rFonts w:asciiTheme="majorHAnsi" w:hAnsiTheme="majorHAnsi" w:cs="Times New Roman"/>
                <w:sz w:val="22"/>
                <w:szCs w:val="22"/>
                <w:lang w:eastAsia="es-ES"/>
              </w:rPr>
              <w:t>-Elegimos Almería, Roquetas y El Ejido</w:t>
            </w:r>
            <w:r w:rsidR="00975314" w:rsidRPr="00975314">
              <w:rPr>
                <w:rFonts w:asciiTheme="majorHAnsi" w:hAnsiTheme="majorHAnsi" w:cs="Times New Roman"/>
                <w:sz w:val="22"/>
                <w:szCs w:val="22"/>
                <w:lang w:eastAsia="es-ES"/>
              </w:rPr>
              <w:t xml:space="preserve"> al ser los tres municipios</w:t>
            </w:r>
            <w:r>
              <w:rPr>
                <w:rFonts w:asciiTheme="majorHAnsi" w:hAnsiTheme="majorHAnsi" w:cs="Times New Roman"/>
                <w:sz w:val="22"/>
                <w:szCs w:val="22"/>
                <w:lang w:eastAsia="es-ES"/>
              </w:rPr>
              <w:t xml:space="preserve"> con más población de la costa</w:t>
            </w:r>
            <w:r w:rsidR="00975314" w:rsidRPr="00975314">
              <w:rPr>
                <w:rFonts w:asciiTheme="majorHAnsi" w:hAnsiTheme="majorHAnsi" w:cs="Times New Roman"/>
                <w:sz w:val="22"/>
                <w:szCs w:val="22"/>
                <w:lang w:eastAsia="es-ES"/>
              </w:rPr>
              <w:t xml:space="preserve"> aunque se podría elegir cualquier otro. </w:t>
            </w:r>
          </w:p>
          <w:p w14:paraId="6D18F604"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-Elegimos el total de población sin hacer distinción entre hombres y mujeres y los años 1996, 2008 y el periodo completo de 2015 a 2019.</w:t>
            </w:r>
          </w:p>
          <w:p w14:paraId="71A2E260"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-Pinchamos consultar selección.</w:t>
            </w:r>
          </w:p>
          <w:p w14:paraId="10D35E83"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Para elegir varios datos por columna pulsa sobre la tecla control para poder elegir más de una opción.</w:t>
            </w:r>
          </w:p>
          <w:p w14:paraId="17DD6EC8" w14:textId="77777777" w:rsidR="00975314" w:rsidRPr="00975314" w:rsidRDefault="00975314" w:rsidP="00773050">
            <w:pPr>
              <w:spacing w:after="0"/>
              <w:contextualSpacing/>
              <w:jc w:val="both"/>
              <w:rPr>
                <w:rFonts w:asciiTheme="majorHAnsi" w:hAnsiTheme="majorHAnsi" w:cs="Times New Roman"/>
                <w:sz w:val="22"/>
                <w:szCs w:val="22"/>
                <w:lang w:eastAsia="es-ES"/>
              </w:rPr>
            </w:pPr>
          </w:p>
        </w:tc>
        <w:tc>
          <w:tcPr>
            <w:tcW w:w="3148" w:type="pct"/>
            <w:gridSpan w:val="3"/>
          </w:tcPr>
          <w:p w14:paraId="24EFA20F"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1. Construye una tabla con los datos solicitados.</w:t>
            </w:r>
          </w:p>
          <w:p w14:paraId="1828E428"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2. Construye un diagrama de barras para representar lo</w:t>
            </w:r>
            <w:r w:rsidR="00D32C1B">
              <w:rPr>
                <w:rFonts w:asciiTheme="majorHAnsi" w:hAnsiTheme="majorHAnsi"/>
                <w:sz w:val="22"/>
                <w:szCs w:val="22"/>
              </w:rPr>
              <w:t>s datos correspondientes a Almería</w:t>
            </w:r>
            <w:r w:rsidRPr="00975314">
              <w:rPr>
                <w:rFonts w:asciiTheme="majorHAnsi" w:hAnsiTheme="majorHAnsi"/>
                <w:sz w:val="22"/>
                <w:szCs w:val="22"/>
              </w:rPr>
              <w:t>.</w:t>
            </w:r>
          </w:p>
          <w:p w14:paraId="73C589AD"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3. Calcula para cada municipio el porcentaje de variación de la población en los siguientes periodos:</w:t>
            </w:r>
          </w:p>
          <w:p w14:paraId="7C3FA60F"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a) De 1996 a 2008</w:t>
            </w:r>
          </w:p>
          <w:p w14:paraId="30D2832A"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b) De 2008 a 2019</w:t>
            </w:r>
          </w:p>
          <w:p w14:paraId="16FEA386"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¿Qué observas?</w:t>
            </w:r>
          </w:p>
          <w:p w14:paraId="41D4072C"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4. El periodo de años desde 1996 a 2008 es de crecimiento económico para el conjunto de España y, sin embargo, en 2008 empieza una grave crisis económica. ¿Crees qué esto influyó en el movimiento de la población en el conjunto de años estudiados? ¿Por qué?</w:t>
            </w:r>
          </w:p>
          <w:p w14:paraId="7E24055D" w14:textId="77777777" w:rsidR="00975314" w:rsidRPr="00975314" w:rsidRDefault="00975314" w:rsidP="00975314">
            <w:pPr>
              <w:rPr>
                <w:rFonts w:asciiTheme="majorHAnsi" w:hAnsiTheme="majorHAnsi"/>
                <w:sz w:val="22"/>
                <w:szCs w:val="22"/>
              </w:rPr>
            </w:pPr>
            <w:r w:rsidRPr="00975314">
              <w:rPr>
                <w:rFonts w:asciiTheme="majorHAnsi" w:hAnsiTheme="majorHAnsi"/>
                <w:sz w:val="22"/>
                <w:szCs w:val="22"/>
              </w:rPr>
              <w:t>5. Calcula la media de los datos de población para cada municipio.</w:t>
            </w:r>
          </w:p>
          <w:p w14:paraId="46EEAD95" w14:textId="77777777" w:rsidR="006C38C6" w:rsidRPr="00975314" w:rsidRDefault="006C38C6" w:rsidP="00773050">
            <w:pPr>
              <w:spacing w:after="0"/>
              <w:contextualSpacing/>
              <w:jc w:val="both"/>
              <w:rPr>
                <w:rFonts w:asciiTheme="majorHAnsi" w:hAnsiTheme="majorHAnsi" w:cs="Times New Roman"/>
                <w:sz w:val="22"/>
                <w:szCs w:val="22"/>
                <w:lang w:eastAsia="es-ES"/>
              </w:rPr>
            </w:pPr>
          </w:p>
        </w:tc>
        <w:tc>
          <w:tcPr>
            <w:tcW w:w="51" w:type="pct"/>
            <w:vMerge/>
            <w:hideMark/>
          </w:tcPr>
          <w:p w14:paraId="4D85FD14" w14:textId="77777777" w:rsidR="006C38C6" w:rsidRPr="00975314" w:rsidRDefault="006C38C6" w:rsidP="00773050">
            <w:pPr>
              <w:spacing w:after="0"/>
              <w:contextualSpacing/>
              <w:jc w:val="both"/>
              <w:rPr>
                <w:rFonts w:asciiTheme="majorHAnsi" w:hAnsiTheme="majorHAnsi" w:cs="Times New Roman"/>
                <w:sz w:val="22"/>
                <w:szCs w:val="22"/>
                <w:lang w:eastAsia="es-ES"/>
              </w:rPr>
            </w:pPr>
          </w:p>
        </w:tc>
      </w:tr>
      <w:tr w:rsidR="006C38C6" w:rsidRPr="00975314" w14:paraId="1009F777" w14:textId="77777777" w:rsidTr="006C38C6">
        <w:trPr>
          <w:trHeight w:val="19"/>
          <w:tblCellSpacing w:w="0" w:type="dxa"/>
        </w:trPr>
        <w:tc>
          <w:tcPr>
            <w:tcW w:w="1801" w:type="pct"/>
            <w:gridSpan w:val="5"/>
          </w:tcPr>
          <w:p w14:paraId="55EE8406" w14:textId="77777777" w:rsidR="006C38C6" w:rsidRPr="00975314" w:rsidRDefault="00975314" w:rsidP="00773050">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 xml:space="preserve">La Economía: </w:t>
            </w:r>
          </w:p>
          <w:p w14:paraId="3A4BC3AE" w14:textId="77777777" w:rsidR="00975314" w:rsidRPr="00975314" w:rsidRDefault="00975314" w:rsidP="00773050">
            <w:pPr>
              <w:spacing w:after="0"/>
              <w:contextualSpacing/>
              <w:jc w:val="both"/>
              <w:rPr>
                <w:rFonts w:asciiTheme="majorHAnsi" w:hAnsiTheme="majorHAnsi" w:cs="Times New Roman"/>
                <w:sz w:val="22"/>
                <w:szCs w:val="22"/>
                <w:lang w:eastAsia="es-ES"/>
              </w:rPr>
            </w:pPr>
          </w:p>
          <w:p w14:paraId="079EBA77"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a) Visita la página web: https://www.ine.es/FichasWeb/Welcome.do</w:t>
            </w:r>
          </w:p>
          <w:p w14:paraId="6F6408F2"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 Pincha en provincias, posteriormente eliges Almería  y por último pinchas en añadir.</w:t>
            </w:r>
          </w:p>
          <w:p w14:paraId="6BB82213"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-Pincha en municipios, en e</w:t>
            </w:r>
            <w:r w:rsidR="00D32C1B">
              <w:rPr>
                <w:rFonts w:asciiTheme="majorHAnsi" w:hAnsiTheme="majorHAnsi" w:cs="Times New Roman"/>
                <w:sz w:val="22"/>
                <w:szCs w:val="22"/>
                <w:lang w:eastAsia="es-ES"/>
              </w:rPr>
              <w:t>l buscador escribe Almería</w:t>
            </w:r>
            <w:r w:rsidRPr="00975314">
              <w:rPr>
                <w:rFonts w:asciiTheme="majorHAnsi" w:hAnsiTheme="majorHAnsi" w:cs="Times New Roman"/>
                <w:sz w:val="22"/>
                <w:szCs w:val="22"/>
                <w:lang w:eastAsia="es-ES"/>
              </w:rPr>
              <w:t>, pinch</w:t>
            </w:r>
            <w:r w:rsidR="00D32C1B">
              <w:rPr>
                <w:rFonts w:asciiTheme="majorHAnsi" w:hAnsiTheme="majorHAnsi" w:cs="Times New Roman"/>
                <w:sz w:val="22"/>
                <w:szCs w:val="22"/>
                <w:lang w:eastAsia="es-ES"/>
              </w:rPr>
              <w:t>as en ir, resaltas Almería</w:t>
            </w:r>
            <w:r w:rsidRPr="00975314">
              <w:rPr>
                <w:rFonts w:asciiTheme="majorHAnsi" w:hAnsiTheme="majorHAnsi" w:cs="Times New Roman"/>
                <w:sz w:val="22"/>
                <w:szCs w:val="22"/>
                <w:lang w:eastAsia="es-ES"/>
              </w:rPr>
              <w:t xml:space="preserve"> y por último pinchas en añadir.</w:t>
            </w:r>
          </w:p>
          <w:p w14:paraId="12001DFA" w14:textId="77777777" w:rsidR="00D32C1B" w:rsidRPr="00975314" w:rsidRDefault="00975314" w:rsidP="00773050">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Ya sólo te queda pinchar en tablas de resultados. Acabas de obtener una tabla con los indicadores estadísticos que publica el INE para cualquier municipio. Ahora vamos a analizarlos un poco.</w:t>
            </w:r>
          </w:p>
        </w:tc>
        <w:tc>
          <w:tcPr>
            <w:tcW w:w="3148" w:type="pct"/>
            <w:gridSpan w:val="3"/>
          </w:tcPr>
          <w:p w14:paraId="298AC907" w14:textId="77777777" w:rsidR="00283991" w:rsidRDefault="00283991" w:rsidP="00975314">
            <w:pPr>
              <w:spacing w:after="0"/>
              <w:contextualSpacing/>
              <w:jc w:val="both"/>
              <w:rPr>
                <w:rFonts w:asciiTheme="majorHAnsi" w:hAnsiTheme="majorHAnsi" w:cs="Times New Roman"/>
                <w:sz w:val="22"/>
                <w:szCs w:val="22"/>
                <w:lang w:eastAsia="es-ES"/>
              </w:rPr>
            </w:pPr>
          </w:p>
          <w:p w14:paraId="4C4ED6C7" w14:textId="77777777" w:rsidR="00283991" w:rsidRDefault="00283991" w:rsidP="00975314">
            <w:pPr>
              <w:spacing w:after="0"/>
              <w:contextualSpacing/>
              <w:jc w:val="both"/>
              <w:rPr>
                <w:rFonts w:asciiTheme="majorHAnsi" w:hAnsiTheme="majorHAnsi" w:cs="Times New Roman"/>
                <w:sz w:val="22"/>
                <w:szCs w:val="22"/>
                <w:lang w:eastAsia="es-ES"/>
              </w:rPr>
            </w:pPr>
          </w:p>
          <w:p w14:paraId="079263D7"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1. Construye dos tablas, una con sólo los datos correspondientes al número de empresas para cada tipo y otra para los datos de viviendas.</w:t>
            </w:r>
          </w:p>
          <w:p w14:paraId="160CF6E4" w14:textId="77777777" w:rsidR="00975314"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 xml:space="preserve">2. Construye un diagrama de sectores sobre la distribución de las empresas según </w:t>
            </w:r>
            <w:r w:rsidR="00D32C1B">
              <w:rPr>
                <w:rFonts w:asciiTheme="majorHAnsi" w:hAnsiTheme="majorHAnsi" w:cs="Times New Roman"/>
                <w:sz w:val="22"/>
                <w:szCs w:val="22"/>
                <w:lang w:eastAsia="es-ES"/>
              </w:rPr>
              <w:t>su tipología para</w:t>
            </w:r>
            <w:r w:rsidRPr="00975314">
              <w:rPr>
                <w:rFonts w:asciiTheme="majorHAnsi" w:hAnsiTheme="majorHAnsi" w:cs="Times New Roman"/>
                <w:sz w:val="22"/>
                <w:szCs w:val="22"/>
                <w:lang w:eastAsia="es-ES"/>
              </w:rPr>
              <w:t xml:space="preserve"> Almería</w:t>
            </w:r>
            <w:r w:rsidR="00D32C1B">
              <w:rPr>
                <w:rFonts w:asciiTheme="majorHAnsi" w:hAnsiTheme="majorHAnsi" w:cs="Times New Roman"/>
                <w:sz w:val="22"/>
                <w:szCs w:val="22"/>
                <w:lang w:eastAsia="es-ES"/>
              </w:rPr>
              <w:t xml:space="preserve"> y Roquetas</w:t>
            </w:r>
            <w:r w:rsidRPr="00975314">
              <w:rPr>
                <w:rFonts w:asciiTheme="majorHAnsi" w:hAnsiTheme="majorHAnsi" w:cs="Times New Roman"/>
                <w:sz w:val="22"/>
                <w:szCs w:val="22"/>
                <w:lang w:eastAsia="es-ES"/>
              </w:rPr>
              <w:t>. ¿Qué observas? Comenta los resultados.</w:t>
            </w:r>
          </w:p>
          <w:p w14:paraId="0A683CC2" w14:textId="77777777" w:rsidR="006C38C6" w:rsidRPr="00975314" w:rsidRDefault="00975314" w:rsidP="00975314">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 xml:space="preserve">3. Para el apartado de Viviendas, calcula el porcentaje de viviendas </w:t>
            </w:r>
            <w:r w:rsidR="00D32C1B">
              <w:rPr>
                <w:rFonts w:asciiTheme="majorHAnsi" w:hAnsiTheme="majorHAnsi" w:cs="Times New Roman"/>
                <w:sz w:val="22"/>
                <w:szCs w:val="22"/>
                <w:lang w:eastAsia="es-ES"/>
              </w:rPr>
              <w:t xml:space="preserve">vacías tanto para Roquetas </w:t>
            </w:r>
            <w:r w:rsidRPr="00975314">
              <w:rPr>
                <w:rFonts w:asciiTheme="majorHAnsi" w:hAnsiTheme="majorHAnsi" w:cs="Times New Roman"/>
                <w:sz w:val="22"/>
                <w:szCs w:val="22"/>
                <w:lang w:eastAsia="es-ES"/>
              </w:rPr>
              <w:t>como para Almería. ¿A qué crees que es debida la diferencia en los porcentajes obtenidos?</w:t>
            </w:r>
          </w:p>
        </w:tc>
        <w:tc>
          <w:tcPr>
            <w:tcW w:w="51" w:type="pct"/>
            <w:vMerge/>
            <w:hideMark/>
          </w:tcPr>
          <w:p w14:paraId="5BEF8D3B" w14:textId="77777777" w:rsidR="006C38C6" w:rsidRPr="00975314" w:rsidRDefault="006C38C6" w:rsidP="00773050">
            <w:pPr>
              <w:spacing w:after="0"/>
              <w:contextualSpacing/>
              <w:jc w:val="both"/>
              <w:rPr>
                <w:rFonts w:asciiTheme="majorHAnsi" w:hAnsiTheme="majorHAnsi" w:cs="Times New Roman"/>
                <w:sz w:val="22"/>
                <w:szCs w:val="22"/>
                <w:lang w:eastAsia="es-ES"/>
              </w:rPr>
            </w:pPr>
          </w:p>
        </w:tc>
      </w:tr>
      <w:tr w:rsidR="006C38C6" w:rsidRPr="00975314" w14:paraId="46773F58" w14:textId="77777777" w:rsidTr="006C38C6">
        <w:trPr>
          <w:trHeight w:val="216"/>
          <w:tblCellSpacing w:w="0" w:type="dxa"/>
        </w:trPr>
        <w:tc>
          <w:tcPr>
            <w:tcW w:w="1801" w:type="pct"/>
            <w:gridSpan w:val="5"/>
          </w:tcPr>
          <w:p w14:paraId="69673A57" w14:textId="77777777" w:rsidR="006C38C6" w:rsidRPr="00975314" w:rsidRDefault="00975314" w:rsidP="00773050">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 xml:space="preserve">b) Dentro del </w:t>
            </w:r>
            <w:r w:rsidR="00D32C1B">
              <w:rPr>
                <w:rFonts w:asciiTheme="majorHAnsi" w:hAnsiTheme="majorHAnsi" w:cs="Times New Roman"/>
                <w:sz w:val="22"/>
                <w:szCs w:val="22"/>
                <w:lang w:eastAsia="es-ES"/>
              </w:rPr>
              <w:t>tejido empresarial de la costa hay un importante número</w:t>
            </w:r>
            <w:r w:rsidR="004B165D">
              <w:rPr>
                <w:rFonts w:asciiTheme="majorHAnsi" w:hAnsiTheme="majorHAnsi" w:cs="Times New Roman"/>
                <w:sz w:val="22"/>
                <w:szCs w:val="22"/>
                <w:lang w:eastAsia="es-ES"/>
              </w:rPr>
              <w:t xml:space="preserve"> de in</w:t>
            </w:r>
            <w:r w:rsidR="00D32C1B">
              <w:rPr>
                <w:rFonts w:asciiTheme="majorHAnsi" w:hAnsiTheme="majorHAnsi" w:cs="Times New Roman"/>
                <w:sz w:val="22"/>
                <w:szCs w:val="22"/>
                <w:lang w:eastAsia="es-ES"/>
              </w:rPr>
              <w:t>vernaderos y cooperativas</w:t>
            </w:r>
            <w:r w:rsidRPr="00975314">
              <w:rPr>
                <w:rFonts w:asciiTheme="majorHAnsi" w:hAnsiTheme="majorHAnsi" w:cs="Times New Roman"/>
                <w:sz w:val="22"/>
                <w:szCs w:val="22"/>
                <w:lang w:eastAsia="es-ES"/>
              </w:rPr>
              <w:t>. Para que conozcas un poco más de ella,</w:t>
            </w:r>
            <w:r w:rsidR="00283991">
              <w:rPr>
                <w:rFonts w:asciiTheme="majorHAnsi" w:hAnsiTheme="majorHAnsi" w:cs="Times New Roman"/>
                <w:sz w:val="22"/>
                <w:szCs w:val="22"/>
                <w:lang w:eastAsia="es-ES"/>
              </w:rPr>
              <w:t xml:space="preserve"> investiga sobre alguna que te llame la atención</w:t>
            </w:r>
            <w:r w:rsidRPr="00975314">
              <w:rPr>
                <w:rFonts w:asciiTheme="majorHAnsi" w:hAnsiTheme="majorHAnsi" w:cs="Times New Roman"/>
                <w:sz w:val="22"/>
                <w:szCs w:val="22"/>
                <w:lang w:eastAsia="es-ES"/>
              </w:rPr>
              <w:t>.</w:t>
            </w:r>
          </w:p>
          <w:p w14:paraId="3835F898" w14:textId="77777777" w:rsidR="006C38C6" w:rsidRPr="00975314" w:rsidRDefault="006C38C6" w:rsidP="00773050">
            <w:pPr>
              <w:spacing w:after="0"/>
              <w:contextualSpacing/>
              <w:jc w:val="both"/>
              <w:rPr>
                <w:rFonts w:asciiTheme="majorHAnsi" w:hAnsiTheme="majorHAnsi" w:cs="Times New Roman"/>
                <w:sz w:val="22"/>
                <w:szCs w:val="22"/>
                <w:lang w:eastAsia="es-ES"/>
              </w:rPr>
            </w:pPr>
          </w:p>
        </w:tc>
        <w:tc>
          <w:tcPr>
            <w:tcW w:w="3148" w:type="pct"/>
            <w:gridSpan w:val="3"/>
          </w:tcPr>
          <w:p w14:paraId="098EA2A8" w14:textId="77777777" w:rsidR="006C38C6" w:rsidRPr="00975314" w:rsidRDefault="00975314" w:rsidP="00773050">
            <w:pPr>
              <w:spacing w:after="0"/>
              <w:contextualSpacing/>
              <w:jc w:val="both"/>
              <w:rPr>
                <w:rFonts w:asciiTheme="majorHAnsi" w:hAnsiTheme="majorHAnsi" w:cs="Times New Roman"/>
                <w:sz w:val="22"/>
                <w:szCs w:val="22"/>
                <w:lang w:eastAsia="es-ES"/>
              </w:rPr>
            </w:pPr>
            <w:r w:rsidRPr="00975314">
              <w:rPr>
                <w:rFonts w:asciiTheme="majorHAnsi" w:hAnsiTheme="majorHAnsi" w:cs="Times New Roman"/>
                <w:sz w:val="22"/>
                <w:szCs w:val="22"/>
                <w:lang w:eastAsia="es-ES"/>
              </w:rPr>
              <w:t>-¿Qué es lo que más te llama la atención del mismo?</w:t>
            </w:r>
            <w:r w:rsidR="00283991">
              <w:rPr>
                <w:rFonts w:asciiTheme="majorHAnsi" w:hAnsiTheme="majorHAnsi" w:cs="Times New Roman"/>
                <w:sz w:val="22"/>
                <w:szCs w:val="22"/>
                <w:lang w:eastAsia="es-ES"/>
              </w:rPr>
              <w:t xml:space="preserve"> Haz un r</w:t>
            </w:r>
            <w:r w:rsidRPr="00975314">
              <w:rPr>
                <w:rFonts w:asciiTheme="majorHAnsi" w:hAnsiTheme="majorHAnsi" w:cs="Times New Roman"/>
                <w:sz w:val="22"/>
                <w:szCs w:val="22"/>
                <w:lang w:eastAsia="es-ES"/>
              </w:rPr>
              <w:t>esumen</w:t>
            </w:r>
            <w:r w:rsidR="00283991">
              <w:rPr>
                <w:rFonts w:asciiTheme="majorHAnsi" w:hAnsiTheme="majorHAnsi" w:cs="Times New Roman"/>
                <w:sz w:val="22"/>
                <w:szCs w:val="22"/>
                <w:lang w:eastAsia="es-ES"/>
              </w:rPr>
              <w:t xml:space="preserve"> de la empresa que hayas investigado. </w:t>
            </w:r>
          </w:p>
        </w:tc>
        <w:tc>
          <w:tcPr>
            <w:tcW w:w="51" w:type="pct"/>
            <w:vMerge/>
            <w:hideMark/>
          </w:tcPr>
          <w:p w14:paraId="4002CCCA" w14:textId="77777777" w:rsidR="006C38C6" w:rsidRPr="00975314" w:rsidRDefault="006C38C6" w:rsidP="00773050">
            <w:pPr>
              <w:spacing w:after="0"/>
              <w:contextualSpacing/>
              <w:jc w:val="both"/>
              <w:rPr>
                <w:rFonts w:asciiTheme="majorHAnsi" w:hAnsiTheme="majorHAnsi" w:cs="Times New Roman"/>
                <w:sz w:val="22"/>
                <w:szCs w:val="22"/>
                <w:lang w:eastAsia="es-ES"/>
              </w:rPr>
            </w:pPr>
          </w:p>
        </w:tc>
      </w:tr>
    </w:tbl>
    <w:p w14:paraId="67C5E444" w14:textId="77777777" w:rsidR="00773050" w:rsidRPr="00917316" w:rsidRDefault="00773050" w:rsidP="00773050">
      <w:pPr>
        <w:spacing w:after="0"/>
        <w:contextualSpacing/>
        <w:jc w:val="both"/>
        <w:rPr>
          <w:rFonts w:ascii="Calibri" w:hAnsi="Calibri" w:cs="Times New Roman"/>
          <w:sz w:val="22"/>
          <w:szCs w:val="22"/>
          <w:lang w:eastAsia="es-ES"/>
        </w:rPr>
      </w:pPr>
    </w:p>
    <w:sectPr w:rsidR="00773050" w:rsidRPr="00917316" w:rsidSect="00773050">
      <w:headerReference w:type="default" r:id="rId7"/>
      <w:pgSz w:w="16840" w:h="11901" w:orient="landscape"/>
      <w:pgMar w:top="720" w:right="720" w:bottom="720"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8BFB" w14:textId="77777777" w:rsidR="0064599B" w:rsidRDefault="0064599B" w:rsidP="00345D8F">
      <w:pPr>
        <w:spacing w:after="0"/>
      </w:pPr>
      <w:r>
        <w:separator/>
      </w:r>
    </w:p>
  </w:endnote>
  <w:endnote w:type="continuationSeparator" w:id="0">
    <w:p w14:paraId="3E807543" w14:textId="77777777" w:rsidR="0064599B" w:rsidRDefault="0064599B" w:rsidP="00345D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4A1E" w14:textId="77777777" w:rsidR="0064599B" w:rsidRDefault="0064599B" w:rsidP="00345D8F">
      <w:pPr>
        <w:spacing w:after="0"/>
      </w:pPr>
      <w:r>
        <w:separator/>
      </w:r>
    </w:p>
  </w:footnote>
  <w:footnote w:type="continuationSeparator" w:id="0">
    <w:p w14:paraId="5E1F5EBD" w14:textId="77777777" w:rsidR="0064599B" w:rsidRDefault="0064599B" w:rsidP="00345D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CF8E" w14:textId="77777777" w:rsidR="00345D8F" w:rsidRDefault="00345D8F" w:rsidP="006C38C6">
    <w:pPr>
      <w:pStyle w:val="Encabezado"/>
      <w:tabs>
        <w:tab w:val="clear" w:pos="4252"/>
        <w:tab w:val="clear" w:pos="8504"/>
        <w:tab w:val="left" w:pos="13680"/>
      </w:tabs>
    </w:pPr>
    <w:r>
      <w:rPr>
        <w:noProof/>
        <w:lang w:val="es-ES" w:eastAsia="es-ES"/>
      </w:rPr>
      <mc:AlternateContent>
        <mc:Choice Requires="wps">
          <w:drawing>
            <wp:anchor distT="0" distB="0" distL="114935" distR="114935" simplePos="0" relativeHeight="251659264" behindDoc="1" locked="0" layoutInCell="1" allowOverlap="1" wp14:anchorId="15B2E49A" wp14:editId="0AF8A28B">
              <wp:simplePos x="0" y="0"/>
              <wp:positionH relativeFrom="column">
                <wp:posOffset>7315200</wp:posOffset>
              </wp:positionH>
              <wp:positionV relativeFrom="paragraph">
                <wp:posOffset>-55245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0639E" w14:textId="77777777" w:rsidR="00345D8F" w:rsidRDefault="00345D8F" w:rsidP="00345D8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2E49A" id="_x0000_t202" coordsize="21600,21600" o:spt="202" path="m,l,21600r21600,l21600,xe">
              <v:stroke joinstyle="miter"/>
              <v:path gradientshapeok="t" o:connecttype="rect"/>
            </v:shapetype>
            <v:shape id="Text Box 1" o:spid="_x0000_s1026" type="#_x0000_t202" style="position:absolute;margin-left:8in;margin-top:-4.35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" stroked="f">
              <v:textbox inset="0,0,0,0">
                <w:txbxContent>
                  <w:p w14:paraId="7F80639E" w14:textId="77777777" w:rsidR="00345D8F" w:rsidRDefault="00345D8F" w:rsidP="00345D8F">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50"/>
    <w:rsid w:val="00103B7F"/>
    <w:rsid w:val="001F0D99"/>
    <w:rsid w:val="00283991"/>
    <w:rsid w:val="00345D8F"/>
    <w:rsid w:val="003E3BEF"/>
    <w:rsid w:val="004258B7"/>
    <w:rsid w:val="004B165D"/>
    <w:rsid w:val="00501F4C"/>
    <w:rsid w:val="005825C0"/>
    <w:rsid w:val="0064599B"/>
    <w:rsid w:val="006C38C6"/>
    <w:rsid w:val="0074582F"/>
    <w:rsid w:val="00773050"/>
    <w:rsid w:val="008B4A16"/>
    <w:rsid w:val="0091651C"/>
    <w:rsid w:val="00975314"/>
    <w:rsid w:val="009D0991"/>
    <w:rsid w:val="00D32C1B"/>
    <w:rsid w:val="00D56DF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4DBFA"/>
  <w15:docId w15:val="{1AC36F81-AC3A-4D36-BB06-2890332F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345D8F"/>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45D8F"/>
    <w:pPr>
      <w:tabs>
        <w:tab w:val="center" w:pos="4252"/>
        <w:tab w:val="right" w:pos="8504"/>
      </w:tabs>
      <w:spacing w:after="0"/>
    </w:pPr>
  </w:style>
  <w:style w:type="character" w:customStyle="1" w:styleId="EncabezadoCar">
    <w:name w:val="Encabezado Car"/>
    <w:basedOn w:val="Fuentedeprrafopredeter"/>
    <w:link w:val="Encabezado"/>
    <w:uiPriority w:val="99"/>
    <w:rsid w:val="00345D8F"/>
  </w:style>
  <w:style w:type="paragraph" w:styleId="Piedepgina">
    <w:name w:val="footer"/>
    <w:basedOn w:val="Normal"/>
    <w:link w:val="PiedepginaCar"/>
    <w:uiPriority w:val="99"/>
    <w:unhideWhenUsed/>
    <w:rsid w:val="00345D8F"/>
    <w:pPr>
      <w:tabs>
        <w:tab w:val="center" w:pos="4252"/>
        <w:tab w:val="right" w:pos="8504"/>
      </w:tabs>
      <w:spacing w:after="0"/>
    </w:pPr>
  </w:style>
  <w:style w:type="character" w:customStyle="1" w:styleId="PiedepginaCar">
    <w:name w:val="Pie de página Car"/>
    <w:basedOn w:val="Fuentedeprrafopredeter"/>
    <w:link w:val="Piedepgina"/>
    <w:uiPriority w:val="99"/>
    <w:rsid w:val="00345D8F"/>
  </w:style>
  <w:style w:type="character" w:customStyle="1" w:styleId="Ttulo6Car">
    <w:name w:val="Título 6 Car"/>
    <w:basedOn w:val="Fuentedeprrafopredeter"/>
    <w:link w:val="Ttulo6"/>
    <w:rsid w:val="00345D8F"/>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dc:creator>
  <cp:lastModifiedBy>Isa Lopez</cp:lastModifiedBy>
  <cp:revision>2</cp:revision>
  <dcterms:created xsi:type="dcterms:W3CDTF">2020-03-11T21:39:00Z</dcterms:created>
  <dcterms:modified xsi:type="dcterms:W3CDTF">2020-03-11T21:39:00Z</dcterms:modified>
</cp:coreProperties>
</file>