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AF" w:rsidRDefault="00741839">
      <w:pPr>
        <w:rPr>
          <w:b/>
          <w:u w:val="single"/>
        </w:rPr>
      </w:pPr>
      <w:r w:rsidRPr="00741839">
        <w:rPr>
          <w:b/>
          <w:u w:val="single"/>
        </w:rPr>
        <w:t xml:space="preserve">CONCURSO </w:t>
      </w:r>
      <w:r>
        <w:rPr>
          <w:b/>
          <w:u w:val="single"/>
        </w:rPr>
        <w:t>DE CRISTALIZACIÓN EN LA ESCUELA.</w:t>
      </w:r>
    </w:p>
    <w:p w:rsidR="00741839" w:rsidRDefault="00741839">
      <w:r>
        <w:tab/>
      </w:r>
      <w:r w:rsidR="00B35D84">
        <w:t>Al igual que el año pasado, e</w:t>
      </w:r>
      <w:r>
        <w:t xml:space="preserve">l </w:t>
      </w:r>
      <w:r w:rsidR="00B35D84">
        <w:t>a</w:t>
      </w:r>
      <w:r>
        <w:t>lumnado del 4º</w:t>
      </w:r>
      <w:r w:rsidR="00B35D84">
        <w:t xml:space="preserve"> de ESO</w:t>
      </w:r>
      <w:r>
        <w:t xml:space="preserve"> ha participado en el concurso “Cristalización en la escuela”</w:t>
      </w:r>
      <w:r w:rsidR="00B35D84">
        <w:t>,</w:t>
      </w:r>
      <w:r>
        <w:t xml:space="preserve"> organizado por la Fundación “Descubre”</w:t>
      </w:r>
      <w:r w:rsidR="009B621E">
        <w:t xml:space="preserve">, Factoría de Cristalización, Instituto de Estudios Cristalográficos, CSIC </w:t>
      </w:r>
      <w:r>
        <w:t xml:space="preserve">y con la </w:t>
      </w:r>
      <w:r w:rsidR="009B621E">
        <w:t>colaboración</w:t>
      </w:r>
      <w:r>
        <w:t xml:space="preserve"> de las universidades andaluzas.</w:t>
      </w:r>
    </w:p>
    <w:p w:rsidR="009B621E" w:rsidRDefault="009B621E">
      <w:r>
        <w:tab/>
        <w:t>En este concurso nuestros alumnos y alumnas han realizado una investigación sobre el crecimiento cristalino del ADP (</w:t>
      </w:r>
      <w:proofErr w:type="spellStart"/>
      <w:r>
        <w:t>Dihidrógenofosfato</w:t>
      </w:r>
      <w:proofErr w:type="spellEnd"/>
      <w:r>
        <w:t xml:space="preserve"> de amonio)</w:t>
      </w:r>
      <w:r w:rsidR="00D51CB2">
        <w:t>,</w:t>
      </w:r>
      <w:r>
        <w:t xml:space="preserve"> por enfriamiento lento. Para ello</w:t>
      </w:r>
      <w:r w:rsidR="00D51CB2">
        <w:t>,</w:t>
      </w:r>
      <w:r>
        <w:t xml:space="preserve"> se ha partido de un ADP comercial al que se le han ido añadiendo distintas impurezas</w:t>
      </w:r>
      <w:r w:rsidR="00B35D84">
        <w:t xml:space="preserve"> (FeCl</w:t>
      </w:r>
      <w:r w:rsidR="00B35D84">
        <w:rPr>
          <w:vertAlign w:val="subscript"/>
        </w:rPr>
        <w:t>3</w:t>
      </w:r>
      <w:r w:rsidR="00B35D84">
        <w:t>, AlCl</w:t>
      </w:r>
      <w:r w:rsidR="00B35D84">
        <w:rPr>
          <w:vertAlign w:val="subscript"/>
        </w:rPr>
        <w:t>3</w:t>
      </w:r>
      <w:r w:rsidR="00B35D84">
        <w:t xml:space="preserve">, </w:t>
      </w:r>
      <w:proofErr w:type="gramStart"/>
      <w:r w:rsidR="00B35D84">
        <w:t>Fe(</w:t>
      </w:r>
      <w:proofErr w:type="gramEnd"/>
      <w:r w:rsidR="00B35D84">
        <w:t>NO</w:t>
      </w:r>
      <w:r w:rsidR="00B35D84">
        <w:rPr>
          <w:vertAlign w:val="subscript"/>
        </w:rPr>
        <w:t>3</w:t>
      </w:r>
      <w:r w:rsidR="00B35D84">
        <w:t>)</w:t>
      </w:r>
      <w:r w:rsidR="00B35D84">
        <w:rPr>
          <w:vertAlign w:val="subscript"/>
        </w:rPr>
        <w:t>3</w:t>
      </w:r>
      <w:r w:rsidR="00B35D84">
        <w:t>, KMnO</w:t>
      </w:r>
      <w:r w:rsidR="00B35D84">
        <w:rPr>
          <w:vertAlign w:val="subscript"/>
        </w:rPr>
        <w:t>4</w:t>
      </w:r>
      <w:r w:rsidR="00B35D84">
        <w:t>, Al …</w:t>
      </w:r>
      <w:r>
        <w:t xml:space="preserve"> y en distintas cantidades</w:t>
      </w:r>
      <w:r w:rsidR="00D51CB2">
        <w:t xml:space="preserve"> para determinar </w:t>
      </w:r>
      <w:proofErr w:type="spellStart"/>
      <w:r w:rsidR="00D51CB2">
        <w:t>como</w:t>
      </w:r>
      <w:proofErr w:type="spellEnd"/>
      <w:r w:rsidR="00D51CB2">
        <w:t xml:space="preserve"> afecta a la forma del cristal</w:t>
      </w:r>
      <w:r>
        <w:t xml:space="preserve">. </w:t>
      </w:r>
    </w:p>
    <w:p w:rsidR="009B621E" w:rsidRDefault="002D6ADE" w:rsidP="00D51CB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048000" cy="17145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9_1656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21E" w:rsidRDefault="009B621E" w:rsidP="009B621E">
      <w:pPr>
        <w:ind w:firstLine="708"/>
      </w:pPr>
      <w:r>
        <w:t xml:space="preserve">Se han modificado las condiciones de aislamiento térmico, viendo cómo afecta esto al número </w:t>
      </w:r>
      <w:r w:rsidR="00693B2A">
        <w:t xml:space="preserve">y tamaño </w:t>
      </w:r>
      <w:r>
        <w:t>de puntas</w:t>
      </w:r>
      <w:r w:rsidR="00693B2A">
        <w:t xml:space="preserve"> en el cristal. A mayor aislamiento, menor número de puntas y de mayor transparencia.</w:t>
      </w:r>
      <w:r>
        <w:t xml:space="preserve"> </w:t>
      </w:r>
    </w:p>
    <w:p w:rsidR="00693B2A" w:rsidRDefault="00D51CB2" w:rsidP="00D51CB2">
      <w:pPr>
        <w:jc w:val="center"/>
      </w:pPr>
      <w:r>
        <w:rPr>
          <w:noProof/>
          <w:lang w:eastAsia="es-ES"/>
        </w:rPr>
        <w:drawing>
          <wp:inline distT="0" distB="0" distL="0" distR="0" wp14:anchorId="1C1D2A6B" wp14:editId="25F10A1D">
            <wp:extent cx="3048000" cy="17145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9_1700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B2A" w:rsidRDefault="00693B2A" w:rsidP="009B621E">
      <w:pPr>
        <w:ind w:firstLine="708"/>
      </w:pPr>
      <w:r>
        <w:t>También se ha procedido a teñir los cristales con distintos tipos de pigmentos</w:t>
      </w:r>
      <w:r w:rsidR="00D51CB2">
        <w:t>,</w:t>
      </w:r>
      <w:r>
        <w:t xml:space="preserve"> tales como azul de metileno, colorante alimenticio, pintura al agua, tinta de rotuladores fluorescentes,…</w:t>
      </w:r>
    </w:p>
    <w:p w:rsidR="00693B2A" w:rsidRDefault="00D51CB2" w:rsidP="00D51CB2">
      <w:r>
        <w:rPr>
          <w:noProof/>
          <w:lang w:eastAsia="es-ES"/>
        </w:rPr>
        <w:drawing>
          <wp:inline distT="0" distB="0" distL="0" distR="0" wp14:anchorId="2FBFEB2D" wp14:editId="70ADD94A">
            <wp:extent cx="5400040" cy="183070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3_0936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B2A" w:rsidRDefault="00693B2A" w:rsidP="009B621E">
      <w:pPr>
        <w:ind w:firstLine="708"/>
      </w:pPr>
    </w:p>
    <w:p w:rsidR="00693B2A" w:rsidRDefault="00B35D84" w:rsidP="009B621E">
      <w:pPr>
        <w:ind w:firstLine="708"/>
      </w:pPr>
      <w:r>
        <w:lastRenderedPageBreak/>
        <w:t>Además</w:t>
      </w:r>
      <w:r w:rsidR="00693B2A">
        <w:t xml:space="preserve"> se han realizado cristales con azúcar, usando colorante alimentario para teñirlos. En este caso los cristales se formaban por evaporación del disolvente</w:t>
      </w:r>
      <w:r w:rsidR="00EF1523">
        <w:t xml:space="preserve"> </w:t>
      </w:r>
      <w:r w:rsidR="00693B2A">
        <w:t>(agua)</w:t>
      </w:r>
      <w:r>
        <w:t>. Además de cristales de cloruro de sodio (sal común).</w:t>
      </w:r>
    </w:p>
    <w:p w:rsidR="00B35D84" w:rsidRDefault="00D51CB2" w:rsidP="00D51CB2">
      <w:pPr>
        <w:jc w:val="center"/>
      </w:pPr>
      <w:r>
        <w:rPr>
          <w:noProof/>
          <w:lang w:eastAsia="es-ES"/>
        </w:rPr>
        <w:drawing>
          <wp:inline distT="0" distB="0" distL="0" distR="0" wp14:anchorId="30F21A43" wp14:editId="52E636DC">
            <wp:extent cx="2074460" cy="2639472"/>
            <wp:effectExtent l="0" t="0" r="254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TALES AZUC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460" cy="263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DA746B2" wp14:editId="354FE5BE">
            <wp:extent cx="3063922" cy="2641118"/>
            <wp:effectExtent l="0" t="0" r="3175" b="698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23_19204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1" r="13051"/>
                    <a:stretch/>
                  </pic:blipFill>
                  <pic:spPr bwMode="auto">
                    <a:xfrm>
                      <a:off x="0" y="0"/>
                      <a:ext cx="3066333" cy="2643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D84" w:rsidRDefault="00EF1523" w:rsidP="009B621E">
      <w:pPr>
        <w:ind w:firstLine="708"/>
      </w:pPr>
      <w:r>
        <w:t>Han demostrado ser</w:t>
      </w:r>
      <w:r w:rsidR="00B35D84">
        <w:t xml:space="preserve"> una generación de futuros científicos y científicas aprendiendo la importancia del orden y la limpieza en el laboratorio, así como la documentación de información y tra</w:t>
      </w:r>
      <w:r w:rsidR="002D6ADE">
        <w:t>tamiento de los datos obtenidos, pero sobre todo disfrutando y aprendiendo la importancia del trabajo en equipo.</w:t>
      </w:r>
    </w:p>
    <w:p w:rsidR="00D51CB2" w:rsidRDefault="00D51CB2" w:rsidP="009B621E">
      <w:pPr>
        <w:ind w:firstLine="708"/>
      </w:pPr>
    </w:p>
    <w:p w:rsidR="00D51CB2" w:rsidRDefault="00D51CB2" w:rsidP="009B621E">
      <w:pPr>
        <w:ind w:firstLine="708"/>
      </w:pPr>
      <w:r>
        <w:t>Desgraciadamente, la situación de confinamiento no les ha permitido terminar, ni  presentar al concurso su trabajo. A pesar de ello, nadie les podrá quitar las tardes en el laboratorio que han disfrutado</w:t>
      </w:r>
      <w:r w:rsidR="00EF1523">
        <w:t xml:space="preserve"> y los resultados obtenidos</w:t>
      </w:r>
      <w:r>
        <w:t>.</w:t>
      </w:r>
    </w:p>
    <w:p w:rsidR="00D51CB2" w:rsidRDefault="00D51CB2" w:rsidP="009B621E">
      <w:pPr>
        <w:ind w:firstLine="708"/>
      </w:pPr>
    </w:p>
    <w:p w:rsidR="00EF1523" w:rsidRDefault="00D51CB2" w:rsidP="00D51CB2">
      <w:pPr>
        <w:ind w:firstLine="708"/>
      </w:pPr>
      <w:r>
        <w:t xml:space="preserve">Puede que otro año, puedan volver a </w:t>
      </w:r>
      <w:r w:rsidR="00EF1523">
        <w:t xml:space="preserve">enseñar </w:t>
      </w:r>
      <w:proofErr w:type="spellStart"/>
      <w:r w:rsidR="00EF1523">
        <w:t>al</w:t>
      </w:r>
      <w:proofErr w:type="spellEnd"/>
      <w:r w:rsidR="00EF1523">
        <w:t xml:space="preserve"> mundo</w:t>
      </w:r>
      <w:r>
        <w:t xml:space="preserve"> lo que valen en la final del concurso, como sus compañeros del año pasado.</w:t>
      </w:r>
    </w:p>
    <w:p w:rsidR="00D51CB2" w:rsidRDefault="00D51CB2" w:rsidP="00D51CB2">
      <w:pPr>
        <w:ind w:firstLine="708"/>
      </w:pPr>
      <w:r>
        <w:t xml:space="preserve"> </w:t>
      </w:r>
      <w:bookmarkStart w:id="0" w:name="_GoBack"/>
      <w:bookmarkEnd w:id="0"/>
      <w:r w:rsidR="00EF1523">
        <w:rPr>
          <w:noProof/>
          <w:lang w:eastAsia="es-ES"/>
        </w:rPr>
        <w:drawing>
          <wp:inline distT="0" distB="0" distL="0" distR="0">
            <wp:extent cx="3800901" cy="3034773"/>
            <wp:effectExtent l="0" t="0" r="952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3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7" t="15402" r="16332"/>
                    <a:stretch/>
                  </pic:blipFill>
                  <pic:spPr bwMode="auto">
                    <a:xfrm>
                      <a:off x="0" y="0"/>
                      <a:ext cx="3808164" cy="3040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693B2A" w:rsidRPr="00741839" w:rsidRDefault="00693B2A" w:rsidP="009B621E">
      <w:pPr>
        <w:ind w:firstLine="708"/>
      </w:pPr>
    </w:p>
    <w:sectPr w:rsidR="00693B2A" w:rsidRPr="00741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39"/>
    <w:rsid w:val="002D6ADE"/>
    <w:rsid w:val="00693B2A"/>
    <w:rsid w:val="00741839"/>
    <w:rsid w:val="00893BE6"/>
    <w:rsid w:val="009B621E"/>
    <w:rsid w:val="00B05BD3"/>
    <w:rsid w:val="00B35D84"/>
    <w:rsid w:val="00D05AF0"/>
    <w:rsid w:val="00D51CB2"/>
    <w:rsid w:val="00E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AD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AD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2020-05-16T08:51:00Z</dcterms:created>
  <dcterms:modified xsi:type="dcterms:W3CDTF">2020-05-16T10:23:00Z</dcterms:modified>
</cp:coreProperties>
</file>