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C1E" w:rsidRPr="00463521" w:rsidRDefault="004D6C1E" w:rsidP="00E73918">
      <w:pPr>
        <w:shd w:val="clear" w:color="auto" w:fill="FFFFFF" w:themeFill="background1"/>
        <w:jc w:val="center"/>
        <w:rPr>
          <w:rFonts w:ascii="Arial" w:hAnsi="Arial" w:cs="Arial"/>
          <w:b/>
          <w:sz w:val="56"/>
          <w:szCs w:val="56"/>
          <w:lang w:eastAsia="es-ES"/>
        </w:rPr>
      </w:pPr>
      <w:bookmarkStart w:id="0" w:name="_GoBack"/>
      <w:bookmarkEnd w:id="0"/>
      <w:r w:rsidRPr="00463521">
        <w:rPr>
          <w:rFonts w:ascii="Arial" w:hAnsi="Arial" w:cs="Arial"/>
          <w:b/>
          <w:sz w:val="56"/>
          <w:szCs w:val="56"/>
          <w:lang w:eastAsia="es-ES"/>
        </w:rPr>
        <w:t xml:space="preserve">“La curva del dragón: </w:t>
      </w:r>
    </w:p>
    <w:p w:rsidR="004D6C1E" w:rsidRPr="00463521" w:rsidRDefault="004D6C1E" w:rsidP="00E73918">
      <w:pPr>
        <w:shd w:val="clear" w:color="auto" w:fill="FFFFFF" w:themeFill="background1"/>
        <w:jc w:val="center"/>
        <w:rPr>
          <w:rFonts w:ascii="Arial" w:hAnsi="Arial" w:cs="Arial"/>
          <w:b/>
          <w:sz w:val="56"/>
          <w:szCs w:val="56"/>
          <w:lang w:eastAsia="es-ES"/>
        </w:rPr>
      </w:pPr>
      <w:r w:rsidRPr="00463521">
        <w:rPr>
          <w:rFonts w:ascii="Arial" w:hAnsi="Arial" w:cs="Arial"/>
          <w:b/>
          <w:sz w:val="56"/>
          <w:szCs w:val="56"/>
          <w:lang w:eastAsia="es-ES"/>
        </w:rPr>
        <w:t>Las Matemáticas del papelón”</w:t>
      </w:r>
    </w:p>
    <w:p w:rsidR="001A68CE" w:rsidRDefault="001A68CE" w:rsidP="00E73918">
      <w:pPr>
        <w:jc w:val="both"/>
      </w:pPr>
    </w:p>
    <w:p w:rsidR="00410A24" w:rsidRPr="00463521" w:rsidRDefault="004D6C1E" w:rsidP="0046352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63521">
        <w:rPr>
          <w:rFonts w:ascii="Arial" w:hAnsi="Arial" w:cs="Arial"/>
          <w:sz w:val="24"/>
          <w:szCs w:val="24"/>
        </w:rPr>
        <w:t>El departam</w:t>
      </w:r>
      <w:r w:rsidR="00E73918" w:rsidRPr="00463521">
        <w:rPr>
          <w:rFonts w:ascii="Arial" w:hAnsi="Arial" w:cs="Arial"/>
          <w:sz w:val="24"/>
          <w:szCs w:val="24"/>
        </w:rPr>
        <w:t xml:space="preserve">ento de Matemáticas organizó, el pasado </w:t>
      </w:r>
      <w:r w:rsidR="00410A24" w:rsidRPr="00463521">
        <w:rPr>
          <w:rFonts w:ascii="Arial" w:hAnsi="Arial" w:cs="Arial"/>
          <w:sz w:val="24"/>
          <w:szCs w:val="24"/>
        </w:rPr>
        <w:t>16 de enero, la conferencia</w:t>
      </w:r>
      <w:r w:rsidRPr="00463521">
        <w:rPr>
          <w:rFonts w:ascii="Arial" w:hAnsi="Arial" w:cs="Arial"/>
          <w:sz w:val="24"/>
          <w:szCs w:val="24"/>
        </w:rPr>
        <w:t xml:space="preserve"> para 4º Eso</w:t>
      </w:r>
      <w:r w:rsidR="00E73918" w:rsidRPr="00463521">
        <w:rPr>
          <w:rFonts w:ascii="Arial" w:hAnsi="Arial" w:cs="Arial"/>
          <w:sz w:val="24"/>
          <w:szCs w:val="24"/>
        </w:rPr>
        <w:t xml:space="preserve">  </w:t>
      </w:r>
      <w:r w:rsidRPr="00463521">
        <w:rPr>
          <w:rFonts w:ascii="Arial" w:hAnsi="Arial" w:cs="Arial"/>
          <w:b/>
          <w:sz w:val="24"/>
          <w:szCs w:val="24"/>
        </w:rPr>
        <w:t>“</w:t>
      </w:r>
      <w:r w:rsidRPr="00463521">
        <w:rPr>
          <w:rFonts w:ascii="Arial" w:hAnsi="Arial" w:cs="Arial"/>
          <w:b/>
          <w:sz w:val="24"/>
          <w:szCs w:val="24"/>
          <w:lang w:eastAsia="es-ES"/>
        </w:rPr>
        <w:t>La curva del dragón: Las Matemáticas del papelón”</w:t>
      </w:r>
      <w:r w:rsidR="00E73918" w:rsidRPr="00463521">
        <w:rPr>
          <w:rFonts w:ascii="Arial" w:hAnsi="Arial" w:cs="Arial"/>
          <w:sz w:val="24"/>
          <w:szCs w:val="24"/>
        </w:rPr>
        <w:t xml:space="preserve">, a </w:t>
      </w:r>
      <w:r w:rsidRPr="00463521">
        <w:rPr>
          <w:rFonts w:ascii="Arial" w:hAnsi="Arial" w:cs="Arial"/>
          <w:sz w:val="24"/>
          <w:szCs w:val="24"/>
          <w:lang w:eastAsia="es-ES"/>
        </w:rPr>
        <w:t>cargo del doctor y divulgador científico de la facultad de Matemática</w:t>
      </w:r>
      <w:r w:rsidR="00385002" w:rsidRPr="00463521">
        <w:rPr>
          <w:rFonts w:ascii="Arial" w:hAnsi="Arial" w:cs="Arial"/>
          <w:sz w:val="24"/>
          <w:szCs w:val="24"/>
          <w:lang w:eastAsia="es-ES"/>
        </w:rPr>
        <w:t>s de la Universidad de Sevilla</w:t>
      </w:r>
      <w:r w:rsidR="00E73918" w:rsidRPr="00463521">
        <w:rPr>
          <w:rFonts w:ascii="Arial" w:hAnsi="Arial" w:cs="Arial"/>
          <w:sz w:val="24"/>
          <w:szCs w:val="24"/>
        </w:rPr>
        <w:t xml:space="preserve">  </w:t>
      </w:r>
      <w:r w:rsidR="00410A24" w:rsidRPr="00463521">
        <w:rPr>
          <w:rFonts w:ascii="Arial" w:hAnsi="Arial" w:cs="Arial"/>
          <w:b/>
          <w:sz w:val="24"/>
          <w:szCs w:val="24"/>
          <w:lang w:eastAsia="es-ES"/>
        </w:rPr>
        <w:t>D. José Antonio Prado Bassas</w:t>
      </w:r>
      <w:r w:rsidR="00E73918" w:rsidRPr="00463521">
        <w:rPr>
          <w:rFonts w:ascii="Arial" w:hAnsi="Arial" w:cs="Arial"/>
          <w:b/>
          <w:sz w:val="24"/>
          <w:szCs w:val="24"/>
          <w:lang w:eastAsia="es-ES"/>
        </w:rPr>
        <w:t>.</w:t>
      </w:r>
      <w:r w:rsidR="00E73918" w:rsidRPr="00463521">
        <w:rPr>
          <w:rFonts w:ascii="Arial" w:hAnsi="Arial" w:cs="Arial"/>
          <w:sz w:val="24"/>
          <w:szCs w:val="24"/>
          <w:lang w:eastAsia="es-ES"/>
        </w:rPr>
        <w:t xml:space="preserve"> </w:t>
      </w:r>
    </w:p>
    <w:p w:rsidR="002C67E4" w:rsidRPr="00463521" w:rsidRDefault="00410A24" w:rsidP="00463521">
      <w:pPr>
        <w:spacing w:line="360" w:lineRule="auto"/>
        <w:jc w:val="both"/>
        <w:rPr>
          <w:rFonts w:ascii="Arial" w:hAnsi="Arial" w:cs="Arial"/>
          <w:sz w:val="24"/>
          <w:szCs w:val="24"/>
          <w:lang w:eastAsia="es-ES"/>
        </w:rPr>
      </w:pPr>
      <w:r w:rsidRPr="00463521">
        <w:rPr>
          <w:rFonts w:ascii="Arial" w:hAnsi="Arial" w:cs="Arial"/>
          <w:sz w:val="24"/>
          <w:szCs w:val="24"/>
          <w:lang w:eastAsia="es-ES"/>
        </w:rPr>
        <w:t>Una vez más deleitó y sorprendió a todos los presentes hablando de fractales, progresiones geométricas,…. y todas las Matemáticas escondidas que podemos encontrar “doblando pap</w:t>
      </w:r>
      <w:r w:rsidR="00385002" w:rsidRPr="00463521">
        <w:rPr>
          <w:rFonts w:ascii="Arial" w:hAnsi="Arial" w:cs="Arial"/>
          <w:sz w:val="24"/>
          <w:szCs w:val="24"/>
          <w:lang w:eastAsia="es-ES"/>
        </w:rPr>
        <w:t>el”</w:t>
      </w:r>
      <w:r w:rsidR="004E726B" w:rsidRPr="00463521">
        <w:rPr>
          <w:rFonts w:ascii="Arial" w:hAnsi="Arial" w:cs="Arial"/>
          <w:sz w:val="24"/>
          <w:szCs w:val="24"/>
          <w:lang w:eastAsia="es-ES"/>
        </w:rPr>
        <w:t xml:space="preserve"> y a nuestro alrededor</w:t>
      </w:r>
      <w:r w:rsidR="00385002" w:rsidRPr="00463521">
        <w:rPr>
          <w:rFonts w:ascii="Arial" w:hAnsi="Arial" w:cs="Arial"/>
          <w:sz w:val="24"/>
          <w:szCs w:val="24"/>
          <w:lang w:eastAsia="es-ES"/>
        </w:rPr>
        <w:t>, de una manera fácil y amena</w:t>
      </w:r>
      <w:r w:rsidRPr="00463521">
        <w:rPr>
          <w:rFonts w:ascii="Arial" w:hAnsi="Arial" w:cs="Arial"/>
          <w:sz w:val="24"/>
          <w:szCs w:val="24"/>
          <w:lang w:eastAsia="es-ES"/>
        </w:rPr>
        <w:t>.</w:t>
      </w:r>
    </w:p>
    <w:p w:rsidR="00E73918" w:rsidRPr="00E73918" w:rsidRDefault="00E73918" w:rsidP="00E73918">
      <w:pPr>
        <w:jc w:val="both"/>
        <w:rPr>
          <w:rFonts w:ascii="Arial" w:hAnsi="Arial" w:cs="Arial"/>
          <w:sz w:val="24"/>
          <w:szCs w:val="24"/>
          <w:lang w:eastAsia="es-ES"/>
        </w:rPr>
      </w:pPr>
    </w:p>
    <w:p w:rsidR="002C67E4" w:rsidRPr="004D6C1E" w:rsidRDefault="001D21B0" w:rsidP="005F33F7">
      <w:pPr>
        <w:rPr>
          <w:rFonts w:ascii="Comic Sans MS" w:hAnsi="Comic Sans MS" w:cs="Arial"/>
          <w:b/>
          <w:sz w:val="28"/>
          <w:szCs w:val="28"/>
          <w:lang w:eastAsia="es-ES"/>
        </w:rPr>
      </w:pPr>
      <w:r>
        <w:rPr>
          <w:noProof/>
          <w:lang w:eastAsia="es-ES"/>
        </w:rPr>
        <w:drawing>
          <wp:inline distT="0" distB="0" distL="0" distR="0" wp14:anchorId="3B708414" wp14:editId="0615CF75">
            <wp:extent cx="5219700" cy="343373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086" cy="343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C1E" w:rsidRDefault="004D6C1E"/>
    <w:sectPr w:rsidR="004D6C1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FA4"/>
    <w:rsid w:val="001A68CE"/>
    <w:rsid w:val="001D21B0"/>
    <w:rsid w:val="002C67E4"/>
    <w:rsid w:val="00385002"/>
    <w:rsid w:val="0040638C"/>
    <w:rsid w:val="00410A24"/>
    <w:rsid w:val="00463521"/>
    <w:rsid w:val="004D6C1E"/>
    <w:rsid w:val="004E726B"/>
    <w:rsid w:val="005F33F7"/>
    <w:rsid w:val="007038F0"/>
    <w:rsid w:val="00787FA4"/>
    <w:rsid w:val="009544A6"/>
    <w:rsid w:val="00C66109"/>
    <w:rsid w:val="00E73918"/>
    <w:rsid w:val="00EC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8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C1E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C6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67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8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C1E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C6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67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DIAZ LOPEZ</cp:lastModifiedBy>
  <cp:revision>2</cp:revision>
  <cp:lastPrinted>2020-05-11T16:49:00Z</cp:lastPrinted>
  <dcterms:created xsi:type="dcterms:W3CDTF">2020-05-21T11:53:00Z</dcterms:created>
  <dcterms:modified xsi:type="dcterms:W3CDTF">2020-05-21T11:53:00Z</dcterms:modified>
</cp:coreProperties>
</file>