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E600D" w14:textId="77777777" w:rsidR="000E3AD6" w:rsidRDefault="000E3AD6" w:rsidP="00FF5935">
      <w:pPr>
        <w:widowControl w:val="0"/>
        <w:pBdr>
          <w:top w:val="nil"/>
          <w:left w:val="nil"/>
          <w:bottom w:val="nil"/>
          <w:right w:val="nil"/>
          <w:between w:val="nil"/>
        </w:pBdr>
        <w:spacing w:after="0"/>
        <w:ind w:leftChars="0" w:left="0" w:firstLineChars="0" w:firstLine="0"/>
        <w:rPr>
          <w:rFonts w:ascii="Arial" w:eastAsia="Arial" w:hAnsi="Arial" w:cs="Arial"/>
          <w:color w:val="000000"/>
        </w:rPr>
      </w:pPr>
    </w:p>
    <w:tbl>
      <w:tblPr>
        <w:tblStyle w:val="a"/>
        <w:tblW w:w="14000" w:type="dxa"/>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00" w:firstRow="0" w:lastRow="0" w:firstColumn="0" w:lastColumn="0" w:noHBand="0" w:noVBand="0"/>
      </w:tblPr>
      <w:tblGrid>
        <w:gridCol w:w="5070"/>
        <w:gridCol w:w="8930"/>
      </w:tblGrid>
      <w:tr w:rsidR="000E3AD6" w14:paraId="3F15A6C6" w14:textId="77777777">
        <w:trPr>
          <w:trHeight w:val="820"/>
        </w:trPr>
        <w:tc>
          <w:tcPr>
            <w:tcW w:w="5070" w:type="dxa"/>
            <w:tcBorders>
              <w:top w:val="single" w:sz="8" w:space="0" w:color="FFFFFF"/>
              <w:left w:val="single" w:sz="8" w:space="0" w:color="FFFFFF"/>
              <w:bottom w:val="single" w:sz="24" w:space="0" w:color="FFFFFF"/>
              <w:right w:val="single" w:sz="8" w:space="0" w:color="FFFFFF"/>
            </w:tcBorders>
            <w:shd w:val="clear" w:color="auto" w:fill="FDE9D9"/>
            <w:vAlign w:val="center"/>
          </w:tcPr>
          <w:p w14:paraId="61C7A105" w14:textId="77777777" w:rsidR="000E3AD6" w:rsidRDefault="00AA163D">
            <w:pPr>
              <w:spacing w:after="0" w:line="240" w:lineRule="auto"/>
              <w:ind w:left="0" w:hanging="2"/>
              <w:rPr>
                <w:sz w:val="24"/>
                <w:szCs w:val="24"/>
              </w:rPr>
            </w:pPr>
            <w:r>
              <w:rPr>
                <w:b/>
                <w:sz w:val="24"/>
                <w:szCs w:val="24"/>
              </w:rPr>
              <w:t>Nombre y apellidos del maestro o la maestra</w:t>
            </w:r>
          </w:p>
        </w:tc>
        <w:tc>
          <w:tcPr>
            <w:tcW w:w="8930" w:type="dxa"/>
            <w:tcBorders>
              <w:top w:val="single" w:sz="8" w:space="0" w:color="FFFFFF"/>
              <w:left w:val="single" w:sz="8" w:space="0" w:color="FFFFFF"/>
              <w:bottom w:val="single" w:sz="24" w:space="0" w:color="FFFFFF"/>
              <w:right w:val="single" w:sz="8" w:space="0" w:color="FFFFFF"/>
            </w:tcBorders>
            <w:shd w:val="clear" w:color="auto" w:fill="FDE9D9"/>
          </w:tcPr>
          <w:p w14:paraId="427935E7" w14:textId="1FC5BCD4" w:rsidR="000E3AD6" w:rsidRPr="005E6AE8" w:rsidRDefault="00E36E62">
            <w:pPr>
              <w:spacing w:after="0" w:line="240" w:lineRule="auto"/>
              <w:ind w:left="0" w:hanging="2"/>
              <w:rPr>
                <w:color w:val="000000" w:themeColor="text1"/>
                <w:sz w:val="24"/>
                <w:szCs w:val="24"/>
              </w:rPr>
            </w:pPr>
            <w:r>
              <w:rPr>
                <w:color w:val="000000" w:themeColor="text1"/>
                <w:sz w:val="24"/>
                <w:szCs w:val="24"/>
              </w:rPr>
              <w:t xml:space="preserve">Mª del Robledo </w:t>
            </w:r>
            <w:r w:rsidR="00D474C2">
              <w:rPr>
                <w:color w:val="000000" w:themeColor="text1"/>
                <w:sz w:val="24"/>
                <w:szCs w:val="24"/>
              </w:rPr>
              <w:t>Fernàndez</w:t>
            </w:r>
            <w:r>
              <w:rPr>
                <w:color w:val="000000" w:themeColor="text1"/>
                <w:sz w:val="24"/>
                <w:szCs w:val="24"/>
              </w:rPr>
              <w:t xml:space="preserve"> Camacho</w:t>
            </w:r>
          </w:p>
        </w:tc>
      </w:tr>
      <w:tr w:rsidR="000E3AD6" w14:paraId="50DC4A85" w14:textId="77777777">
        <w:trPr>
          <w:trHeight w:val="800"/>
        </w:trPr>
        <w:tc>
          <w:tcPr>
            <w:tcW w:w="5070" w:type="dxa"/>
            <w:tcBorders>
              <w:top w:val="single" w:sz="8" w:space="0" w:color="FFFFFF"/>
              <w:left w:val="single" w:sz="8" w:space="0" w:color="FFFFFF"/>
              <w:bottom w:val="nil"/>
              <w:right w:val="single" w:sz="24" w:space="0" w:color="FFFFFF"/>
            </w:tcBorders>
            <w:shd w:val="clear" w:color="auto" w:fill="FABF8F"/>
            <w:vAlign w:val="center"/>
          </w:tcPr>
          <w:p w14:paraId="3CABDB30" w14:textId="77777777" w:rsidR="000E3AD6" w:rsidRDefault="00AA163D">
            <w:pPr>
              <w:pBdr>
                <w:top w:val="nil"/>
                <w:left w:val="nil"/>
                <w:bottom w:val="nil"/>
                <w:right w:val="nil"/>
                <w:between w:val="nil"/>
              </w:pBdr>
              <w:spacing w:after="0" w:line="240" w:lineRule="auto"/>
              <w:ind w:left="0" w:hanging="2"/>
              <w:rPr>
                <w:color w:val="000000"/>
                <w:sz w:val="24"/>
                <w:szCs w:val="24"/>
              </w:rPr>
            </w:pPr>
            <w:r>
              <w:rPr>
                <w:b/>
                <w:color w:val="000000"/>
                <w:sz w:val="24"/>
                <w:szCs w:val="24"/>
              </w:rPr>
              <w:t>Breve descripción de la actividad pobre inicial.</w:t>
            </w:r>
            <w:r>
              <w:rPr>
                <w:b/>
                <w:color w:val="000000"/>
                <w:sz w:val="24"/>
                <w:szCs w:val="24"/>
              </w:rPr>
              <w:br/>
              <w:t>¿Por què la consideras pobre?</w:t>
            </w:r>
          </w:p>
          <w:p w14:paraId="28049170" w14:textId="77777777" w:rsidR="000E3AD6" w:rsidRDefault="000E3AD6">
            <w:pPr>
              <w:spacing w:after="0" w:line="240" w:lineRule="auto"/>
              <w:ind w:left="0" w:hanging="2"/>
              <w:rPr>
                <w:sz w:val="24"/>
                <w:szCs w:val="24"/>
              </w:rPr>
            </w:pPr>
          </w:p>
        </w:tc>
        <w:tc>
          <w:tcPr>
            <w:tcW w:w="8930" w:type="dxa"/>
            <w:tcBorders>
              <w:top w:val="single" w:sz="8" w:space="0" w:color="FFFFFF"/>
              <w:left w:val="single" w:sz="8" w:space="0" w:color="FFFFFF"/>
              <w:bottom w:val="single" w:sz="8" w:space="0" w:color="FFFFFF"/>
              <w:right w:val="single" w:sz="8" w:space="0" w:color="FFFFFF"/>
            </w:tcBorders>
            <w:shd w:val="clear" w:color="auto" w:fill="FBCAA2"/>
          </w:tcPr>
          <w:p w14:paraId="524C36B9" w14:textId="636F2435" w:rsidR="000E3AD6" w:rsidRDefault="00AA163D">
            <w:pPr>
              <w:ind w:left="0" w:hanging="2"/>
              <w:rPr>
                <w:sz w:val="24"/>
                <w:szCs w:val="24"/>
              </w:rPr>
            </w:pPr>
            <w:r>
              <w:rPr>
                <w:sz w:val="24"/>
                <w:szCs w:val="24"/>
              </w:rPr>
              <w:t xml:space="preserve"> </w:t>
            </w:r>
            <w:r w:rsidR="00E36E62">
              <w:rPr>
                <w:sz w:val="24"/>
                <w:szCs w:val="24"/>
              </w:rPr>
              <w:t>Trabajamos el cardinal número 3. Para ello</w:t>
            </w:r>
            <w:r w:rsidR="00D474C2">
              <w:rPr>
                <w:sz w:val="24"/>
                <w:szCs w:val="24"/>
              </w:rPr>
              <w:t>,</w:t>
            </w:r>
            <w:r w:rsidR="00E36E62">
              <w:rPr>
                <w:sz w:val="24"/>
                <w:szCs w:val="24"/>
              </w:rPr>
              <w:t xml:space="preserve">  el alumnado deberá de contar hasta el número 3</w:t>
            </w:r>
            <w:r w:rsidR="005E6AE8">
              <w:rPr>
                <w:sz w:val="24"/>
                <w:szCs w:val="24"/>
              </w:rPr>
              <w:t xml:space="preserve">. La </w:t>
            </w:r>
            <w:r w:rsidR="00E36E62">
              <w:rPr>
                <w:sz w:val="24"/>
                <w:szCs w:val="24"/>
              </w:rPr>
              <w:t>actividad</w:t>
            </w:r>
            <w:r w:rsidR="00D474C2">
              <w:rPr>
                <w:sz w:val="24"/>
                <w:szCs w:val="24"/>
              </w:rPr>
              <w:t xml:space="preserve"> la</w:t>
            </w:r>
            <w:r w:rsidR="00E36E62">
              <w:rPr>
                <w:sz w:val="24"/>
                <w:szCs w:val="24"/>
              </w:rPr>
              <w:t xml:space="preserve"> </w:t>
            </w:r>
            <w:r w:rsidR="0095495D">
              <w:rPr>
                <w:sz w:val="24"/>
                <w:szCs w:val="24"/>
              </w:rPr>
              <w:t xml:space="preserve">considero </w:t>
            </w:r>
            <w:r w:rsidR="005E6AE8">
              <w:rPr>
                <w:sz w:val="24"/>
                <w:szCs w:val="24"/>
              </w:rPr>
              <w:t>pobre p</w:t>
            </w:r>
            <w:r w:rsidR="00E36E62">
              <w:rPr>
                <w:sz w:val="24"/>
                <w:szCs w:val="24"/>
              </w:rPr>
              <w:t>uesto que la labor d</w:t>
            </w:r>
            <w:r w:rsidR="005E6AE8">
              <w:rPr>
                <w:sz w:val="24"/>
                <w:szCs w:val="24"/>
              </w:rPr>
              <w:t>el alumno/</w:t>
            </w:r>
            <w:r w:rsidR="001D7F23">
              <w:rPr>
                <w:sz w:val="24"/>
                <w:szCs w:val="24"/>
              </w:rPr>
              <w:t>a</w:t>
            </w:r>
            <w:r w:rsidR="0018123A">
              <w:rPr>
                <w:sz w:val="24"/>
                <w:szCs w:val="24"/>
              </w:rPr>
              <w:t>.</w:t>
            </w:r>
            <w:r w:rsidR="00E36E62">
              <w:rPr>
                <w:sz w:val="24"/>
                <w:szCs w:val="24"/>
              </w:rPr>
              <w:t>, se limita a recordar exclusivamente de forma memorística la cadena numèrica. No lleva a cabo ningún tipo de resolución de conflicto ni de creación de esquemes mentales más complejos.</w:t>
            </w:r>
          </w:p>
        </w:tc>
      </w:tr>
      <w:tr w:rsidR="000E3AD6" w14:paraId="50F236F4" w14:textId="77777777">
        <w:trPr>
          <w:trHeight w:val="760"/>
        </w:trPr>
        <w:tc>
          <w:tcPr>
            <w:tcW w:w="5070" w:type="dxa"/>
            <w:tcBorders>
              <w:left w:val="single" w:sz="8" w:space="0" w:color="FFFFFF"/>
              <w:bottom w:val="nil"/>
              <w:right w:val="single" w:sz="24" w:space="0" w:color="FFFFFF"/>
            </w:tcBorders>
            <w:shd w:val="clear" w:color="auto" w:fill="FBD4B4"/>
            <w:vAlign w:val="center"/>
          </w:tcPr>
          <w:p w14:paraId="2E23BF10" w14:textId="77777777" w:rsidR="000E3AD6" w:rsidRDefault="00AA163D">
            <w:pPr>
              <w:pBdr>
                <w:top w:val="nil"/>
                <w:left w:val="nil"/>
                <w:bottom w:val="nil"/>
                <w:right w:val="nil"/>
                <w:between w:val="nil"/>
              </w:pBdr>
              <w:spacing w:after="0" w:line="240" w:lineRule="auto"/>
              <w:ind w:left="0" w:hanging="2"/>
              <w:rPr>
                <w:color w:val="000000"/>
                <w:sz w:val="24"/>
                <w:szCs w:val="24"/>
              </w:rPr>
            </w:pPr>
            <w:r>
              <w:rPr>
                <w:b/>
                <w:color w:val="000000"/>
                <w:sz w:val="24"/>
                <w:szCs w:val="24"/>
              </w:rPr>
              <w:t>Enriquecimiento: ¿cómo queda la actividad una vez enriquecida?</w:t>
            </w:r>
          </w:p>
          <w:p w14:paraId="2C658E1F" w14:textId="77777777" w:rsidR="000E3AD6" w:rsidRDefault="000E3AD6">
            <w:pPr>
              <w:spacing w:after="0" w:line="240" w:lineRule="auto"/>
              <w:ind w:left="0" w:hanging="2"/>
              <w:rPr>
                <w:sz w:val="24"/>
                <w:szCs w:val="24"/>
              </w:rPr>
            </w:pPr>
          </w:p>
        </w:tc>
        <w:tc>
          <w:tcPr>
            <w:tcW w:w="8930" w:type="dxa"/>
            <w:shd w:val="clear" w:color="auto" w:fill="FDE4D0"/>
          </w:tcPr>
          <w:p w14:paraId="4F0A15C6" w14:textId="02564147" w:rsidR="000E3AD6" w:rsidRDefault="0018123A">
            <w:pPr>
              <w:spacing w:after="0" w:line="240" w:lineRule="auto"/>
              <w:ind w:left="0" w:hanging="2"/>
              <w:rPr>
                <w:sz w:val="24"/>
                <w:szCs w:val="24"/>
              </w:rPr>
            </w:pPr>
            <w:r>
              <w:rPr>
                <w:sz w:val="24"/>
                <w:szCs w:val="24"/>
              </w:rPr>
              <w:t>La actividad</w:t>
            </w:r>
            <w:r w:rsidR="00E36E62">
              <w:rPr>
                <w:sz w:val="24"/>
                <w:szCs w:val="24"/>
              </w:rPr>
              <w:t xml:space="preserve">  enriquecida  se realizar</w:t>
            </w:r>
            <w:r w:rsidR="00D474C2">
              <w:rPr>
                <w:sz w:val="24"/>
                <w:szCs w:val="24"/>
              </w:rPr>
              <w:t>á</w:t>
            </w:r>
            <w:r w:rsidR="00E36E62">
              <w:rPr>
                <w:sz w:val="24"/>
                <w:szCs w:val="24"/>
              </w:rPr>
              <w:t xml:space="preserve"> por equipos, concretamente, tal y como están sentados en el aula, se les entrega regletes del número 1 de tal forma que cada niño/a tanga 3 , y además sobre 1. Las regletes se ponen en el centro de la mesa y e les da una pequeña bolsita a todos/as incluida a mí y ahí es cuando se les plantea el reto. “ Hay que repartir las regletes, de tal forma, que todos/as TENGAMOS el mismo número</w:t>
            </w:r>
            <w:r w:rsidR="0065483E">
              <w:rPr>
                <w:sz w:val="24"/>
                <w:szCs w:val="24"/>
              </w:rPr>
              <w:t>.</w:t>
            </w:r>
            <w:r>
              <w:rPr>
                <w:sz w:val="24"/>
                <w:szCs w:val="24"/>
              </w:rPr>
              <w:t xml:space="preserve"> </w:t>
            </w:r>
            <w:r w:rsidR="0065483E">
              <w:rPr>
                <w:sz w:val="24"/>
                <w:szCs w:val="24"/>
              </w:rPr>
              <w:t xml:space="preserve"> Una vez que descifren cuántas tiene cada uno/a tendrá que coger la tarjeta del número correspondiente.</w:t>
            </w:r>
          </w:p>
        </w:tc>
      </w:tr>
      <w:tr w:rsidR="000E3AD6" w14:paraId="066B3588" w14:textId="77777777">
        <w:trPr>
          <w:trHeight w:val="960"/>
        </w:trPr>
        <w:tc>
          <w:tcPr>
            <w:tcW w:w="5070" w:type="dxa"/>
            <w:tcBorders>
              <w:top w:val="single" w:sz="8" w:space="0" w:color="FFFFFF"/>
              <w:left w:val="single" w:sz="8" w:space="0" w:color="FFFFFF"/>
              <w:bottom w:val="nil"/>
              <w:right w:val="single" w:sz="24" w:space="0" w:color="FFFFFF"/>
            </w:tcBorders>
            <w:shd w:val="clear" w:color="auto" w:fill="FABF8F"/>
            <w:vAlign w:val="center"/>
          </w:tcPr>
          <w:p w14:paraId="7733094D" w14:textId="77777777" w:rsidR="000E3AD6" w:rsidRDefault="00AA163D">
            <w:pPr>
              <w:numPr>
                <w:ilvl w:val="0"/>
                <w:numId w:val="1"/>
              </w:numPr>
              <w:pBdr>
                <w:top w:val="nil"/>
                <w:left w:val="nil"/>
                <w:bottom w:val="nil"/>
                <w:right w:val="nil"/>
                <w:between w:val="nil"/>
              </w:pBdr>
              <w:spacing w:after="0" w:line="240" w:lineRule="auto"/>
              <w:ind w:left="0" w:hanging="2"/>
              <w:rPr>
                <w:color w:val="000000"/>
                <w:sz w:val="24"/>
                <w:szCs w:val="24"/>
              </w:rPr>
            </w:pPr>
            <w:r>
              <w:rPr>
                <w:b/>
                <w:color w:val="000000"/>
                <w:sz w:val="24"/>
                <w:szCs w:val="24"/>
              </w:rPr>
              <w:t>Nivel</w:t>
            </w:r>
          </w:p>
          <w:p w14:paraId="7BF8C6EE" w14:textId="77777777" w:rsidR="000E3AD6" w:rsidRDefault="00AA163D">
            <w:pPr>
              <w:numPr>
                <w:ilvl w:val="0"/>
                <w:numId w:val="1"/>
              </w:numPr>
              <w:pBdr>
                <w:top w:val="nil"/>
                <w:left w:val="nil"/>
                <w:bottom w:val="nil"/>
                <w:right w:val="nil"/>
                <w:between w:val="nil"/>
              </w:pBdr>
              <w:spacing w:after="0" w:line="240" w:lineRule="auto"/>
              <w:ind w:left="0" w:hanging="2"/>
              <w:rPr>
                <w:color w:val="000000"/>
                <w:sz w:val="24"/>
                <w:szCs w:val="24"/>
              </w:rPr>
            </w:pPr>
            <w:r>
              <w:rPr>
                <w:b/>
                <w:color w:val="000000"/>
                <w:sz w:val="24"/>
                <w:szCs w:val="24"/>
              </w:rPr>
              <w:t>Duración</w:t>
            </w:r>
          </w:p>
          <w:p w14:paraId="11F49153" w14:textId="77777777" w:rsidR="000E3AD6" w:rsidRDefault="00AA163D">
            <w:pPr>
              <w:numPr>
                <w:ilvl w:val="0"/>
                <w:numId w:val="1"/>
              </w:numPr>
              <w:pBdr>
                <w:top w:val="nil"/>
                <w:left w:val="nil"/>
                <w:bottom w:val="nil"/>
                <w:right w:val="nil"/>
                <w:between w:val="nil"/>
              </w:pBdr>
              <w:spacing w:after="0" w:line="240" w:lineRule="auto"/>
              <w:ind w:left="0" w:hanging="2"/>
              <w:rPr>
                <w:color w:val="000000"/>
                <w:sz w:val="24"/>
                <w:szCs w:val="24"/>
              </w:rPr>
            </w:pPr>
            <w:r>
              <w:rPr>
                <w:b/>
                <w:color w:val="000000"/>
                <w:sz w:val="24"/>
                <w:szCs w:val="24"/>
              </w:rPr>
              <w:t>Material, espacios</w:t>
            </w:r>
          </w:p>
        </w:tc>
        <w:tc>
          <w:tcPr>
            <w:tcW w:w="8930" w:type="dxa"/>
            <w:tcBorders>
              <w:top w:val="single" w:sz="8" w:space="0" w:color="FFFFFF"/>
              <w:left w:val="single" w:sz="8" w:space="0" w:color="FFFFFF"/>
              <w:bottom w:val="single" w:sz="8" w:space="0" w:color="FFFFFF"/>
              <w:right w:val="single" w:sz="8" w:space="0" w:color="FFFFFF"/>
            </w:tcBorders>
            <w:shd w:val="clear" w:color="auto" w:fill="FBCAA2"/>
          </w:tcPr>
          <w:p w14:paraId="6E77D02D" w14:textId="6D09A72C" w:rsidR="000E3AD6" w:rsidRDefault="005C4019">
            <w:pPr>
              <w:ind w:left="0" w:hanging="2"/>
              <w:rPr>
                <w:sz w:val="24"/>
                <w:szCs w:val="24"/>
              </w:rPr>
            </w:pPr>
            <w:r>
              <w:rPr>
                <w:sz w:val="24"/>
                <w:szCs w:val="24"/>
              </w:rPr>
              <w:t xml:space="preserve">Nivel </w:t>
            </w:r>
            <w:r w:rsidR="0065483E">
              <w:rPr>
                <w:sz w:val="24"/>
                <w:szCs w:val="24"/>
              </w:rPr>
              <w:t xml:space="preserve"> 4 </w:t>
            </w:r>
            <w:r>
              <w:rPr>
                <w:sz w:val="24"/>
                <w:szCs w:val="24"/>
              </w:rPr>
              <w:t xml:space="preserve">años. </w:t>
            </w:r>
          </w:p>
          <w:p w14:paraId="057A42F1" w14:textId="2782A890" w:rsidR="005C4019" w:rsidRDefault="005C4019">
            <w:pPr>
              <w:ind w:left="0" w:hanging="2"/>
              <w:rPr>
                <w:sz w:val="24"/>
                <w:szCs w:val="24"/>
              </w:rPr>
            </w:pPr>
            <w:r>
              <w:rPr>
                <w:sz w:val="24"/>
                <w:szCs w:val="24"/>
              </w:rPr>
              <w:t>Duración</w:t>
            </w:r>
            <w:r w:rsidR="0065483E">
              <w:rPr>
                <w:sz w:val="24"/>
                <w:szCs w:val="24"/>
              </w:rPr>
              <w:t xml:space="preserve"> 1 sesión</w:t>
            </w:r>
          </w:p>
          <w:p w14:paraId="3E66BCF1" w14:textId="6D0C42E9" w:rsidR="00ED7987" w:rsidRDefault="0065483E">
            <w:pPr>
              <w:ind w:left="0" w:hanging="2"/>
              <w:rPr>
                <w:sz w:val="24"/>
                <w:szCs w:val="24"/>
              </w:rPr>
            </w:pPr>
            <w:r>
              <w:rPr>
                <w:sz w:val="24"/>
                <w:szCs w:val="24"/>
              </w:rPr>
              <w:t>Se lleva a cabo en el aula de referencia. Los materiales que se necesitan son reglet</w:t>
            </w:r>
            <w:r w:rsidR="00D474C2">
              <w:rPr>
                <w:sz w:val="24"/>
                <w:szCs w:val="24"/>
              </w:rPr>
              <w:t>a</w:t>
            </w:r>
            <w:r>
              <w:rPr>
                <w:sz w:val="24"/>
                <w:szCs w:val="24"/>
              </w:rPr>
              <w:t>s, pequeñas bolsitas de tela y tarjetas de números.</w:t>
            </w:r>
            <w:r w:rsidR="00ED7987">
              <w:rPr>
                <w:sz w:val="24"/>
                <w:szCs w:val="24"/>
              </w:rPr>
              <w:t xml:space="preserve"> </w:t>
            </w:r>
          </w:p>
        </w:tc>
      </w:tr>
      <w:tr w:rsidR="000E3AD6" w14:paraId="3A47EC13" w14:textId="77777777">
        <w:trPr>
          <w:trHeight w:val="800"/>
        </w:trPr>
        <w:tc>
          <w:tcPr>
            <w:tcW w:w="5070" w:type="dxa"/>
            <w:tcBorders>
              <w:top w:val="single" w:sz="8" w:space="0" w:color="FFFFFF"/>
              <w:left w:val="single" w:sz="8" w:space="0" w:color="FFFFFF"/>
              <w:bottom w:val="nil"/>
              <w:right w:val="single" w:sz="24" w:space="0" w:color="FFFFFF"/>
            </w:tcBorders>
            <w:shd w:val="clear" w:color="auto" w:fill="FBD4B4"/>
            <w:vAlign w:val="center"/>
          </w:tcPr>
          <w:p w14:paraId="59F15CED" w14:textId="77777777" w:rsidR="000E3AD6" w:rsidRDefault="00AA163D">
            <w:pPr>
              <w:pBdr>
                <w:top w:val="nil"/>
                <w:left w:val="nil"/>
                <w:bottom w:val="nil"/>
                <w:right w:val="nil"/>
                <w:between w:val="nil"/>
              </w:pBdr>
              <w:spacing w:after="0" w:line="240" w:lineRule="auto"/>
              <w:ind w:left="0" w:hanging="2"/>
              <w:rPr>
                <w:color w:val="000000"/>
                <w:sz w:val="24"/>
                <w:szCs w:val="24"/>
              </w:rPr>
            </w:pPr>
            <w:r>
              <w:rPr>
                <w:b/>
                <w:color w:val="000000"/>
                <w:sz w:val="24"/>
                <w:szCs w:val="24"/>
              </w:rPr>
              <w:t>Gestión de la actividad en el aula: ¿cómo lo harás?</w:t>
            </w:r>
          </w:p>
          <w:p w14:paraId="1B86C49F" w14:textId="77777777" w:rsidR="000E3AD6" w:rsidRDefault="000E3AD6">
            <w:pPr>
              <w:spacing w:after="0" w:line="240" w:lineRule="auto"/>
              <w:ind w:left="0" w:hanging="2"/>
              <w:rPr>
                <w:sz w:val="24"/>
                <w:szCs w:val="24"/>
              </w:rPr>
            </w:pPr>
          </w:p>
        </w:tc>
        <w:tc>
          <w:tcPr>
            <w:tcW w:w="8930" w:type="dxa"/>
            <w:tcBorders>
              <w:top w:val="single" w:sz="8" w:space="0" w:color="FFFFFF"/>
              <w:left w:val="single" w:sz="8" w:space="0" w:color="FFFFFF"/>
              <w:bottom w:val="single" w:sz="8" w:space="0" w:color="FFFFFF"/>
              <w:right w:val="single" w:sz="8" w:space="0" w:color="FFFFFF"/>
            </w:tcBorders>
            <w:shd w:val="clear" w:color="auto" w:fill="FDE9D9"/>
          </w:tcPr>
          <w:p w14:paraId="1C31B70B" w14:textId="6512A3C2" w:rsidR="000E3AD6" w:rsidRDefault="00DD21C1">
            <w:pPr>
              <w:spacing w:after="0" w:line="240" w:lineRule="auto"/>
              <w:ind w:left="0" w:hanging="2"/>
              <w:rPr>
                <w:sz w:val="24"/>
                <w:szCs w:val="24"/>
              </w:rPr>
            </w:pPr>
            <w:r>
              <w:rPr>
                <w:sz w:val="24"/>
                <w:szCs w:val="24"/>
              </w:rPr>
              <w:t>Tal y como he mencionado anteriorment se hará por equipos dentro del aula.</w:t>
            </w:r>
            <w:r w:rsidR="003B0483">
              <w:rPr>
                <w:sz w:val="24"/>
                <w:szCs w:val="24"/>
              </w:rPr>
              <w:t xml:space="preserve"> Al principio solo se les entrega las regletas, una vez que tienen el reparto</w:t>
            </w:r>
            <w:bookmarkStart w:id="0" w:name="_GoBack"/>
            <w:bookmarkEnd w:id="0"/>
            <w:r w:rsidR="003B0483">
              <w:rPr>
                <w:sz w:val="24"/>
                <w:szCs w:val="24"/>
              </w:rPr>
              <w:t xml:space="preserve"> hecho se les entrega las bolsita para meterlas y las tarjetas.</w:t>
            </w:r>
            <w:r>
              <w:rPr>
                <w:sz w:val="24"/>
                <w:szCs w:val="24"/>
              </w:rPr>
              <w:t xml:space="preserve"> Mientras intentan resolver el reto, es un buen </w:t>
            </w:r>
            <w:r>
              <w:rPr>
                <w:sz w:val="24"/>
                <w:szCs w:val="24"/>
              </w:rPr>
              <w:lastRenderedPageBreak/>
              <w:t>momento para observar quié</w:t>
            </w:r>
            <w:r w:rsidR="000D0B58">
              <w:rPr>
                <w:sz w:val="24"/>
                <w:szCs w:val="24"/>
              </w:rPr>
              <w:t>n</w:t>
            </w:r>
            <w:r>
              <w:rPr>
                <w:sz w:val="24"/>
                <w:szCs w:val="24"/>
              </w:rPr>
              <w:t xml:space="preserve"> o qui</w:t>
            </w:r>
            <w:r w:rsidR="000D0B58">
              <w:rPr>
                <w:sz w:val="24"/>
                <w:szCs w:val="24"/>
              </w:rPr>
              <w:t>é</w:t>
            </w:r>
            <w:r>
              <w:rPr>
                <w:sz w:val="24"/>
                <w:szCs w:val="24"/>
              </w:rPr>
              <w:t>nes son los primeros en tomar la iniciativa. La actividad se darà por finalitzada cuando todos/as tengamos el mismo número.</w:t>
            </w:r>
          </w:p>
        </w:tc>
      </w:tr>
      <w:tr w:rsidR="000E3AD6" w14:paraId="66FE75B7" w14:textId="77777777">
        <w:trPr>
          <w:trHeight w:val="940"/>
        </w:trPr>
        <w:tc>
          <w:tcPr>
            <w:tcW w:w="5070" w:type="dxa"/>
            <w:tcBorders>
              <w:left w:val="single" w:sz="8" w:space="0" w:color="FFFFFF"/>
              <w:bottom w:val="nil"/>
              <w:right w:val="single" w:sz="24" w:space="0" w:color="FFFFFF"/>
            </w:tcBorders>
            <w:shd w:val="clear" w:color="auto" w:fill="FABF8F"/>
            <w:vAlign w:val="center"/>
          </w:tcPr>
          <w:p w14:paraId="74386EE3" w14:textId="77777777" w:rsidR="000E3AD6" w:rsidRDefault="00AA163D">
            <w:pPr>
              <w:pBdr>
                <w:top w:val="nil"/>
                <w:left w:val="nil"/>
                <w:bottom w:val="nil"/>
                <w:right w:val="nil"/>
                <w:between w:val="nil"/>
              </w:pBdr>
              <w:spacing w:after="0" w:line="240" w:lineRule="auto"/>
              <w:ind w:left="0" w:hanging="2"/>
              <w:rPr>
                <w:color w:val="000000"/>
                <w:sz w:val="24"/>
                <w:szCs w:val="24"/>
              </w:rPr>
            </w:pPr>
            <w:r>
              <w:rPr>
                <w:b/>
                <w:color w:val="000000"/>
                <w:sz w:val="24"/>
                <w:szCs w:val="24"/>
              </w:rPr>
              <w:lastRenderedPageBreak/>
              <w:t>Aspectos de las competencias que crees que desarrollarás</w:t>
            </w:r>
          </w:p>
        </w:tc>
        <w:tc>
          <w:tcPr>
            <w:tcW w:w="8930" w:type="dxa"/>
            <w:shd w:val="clear" w:color="auto" w:fill="FABF8F"/>
          </w:tcPr>
          <w:p w14:paraId="34030070" w14:textId="77777777" w:rsidR="000E3AD6" w:rsidRDefault="000E3AD6">
            <w:pPr>
              <w:spacing w:after="0" w:line="240" w:lineRule="auto"/>
              <w:ind w:left="0" w:hanging="2"/>
              <w:rPr>
                <w:sz w:val="24"/>
                <w:szCs w:val="24"/>
              </w:rPr>
            </w:pPr>
          </w:p>
          <w:p w14:paraId="37807BFA" w14:textId="24BB2D93" w:rsidR="000E3AD6" w:rsidRDefault="0065483E" w:rsidP="005F1690">
            <w:pPr>
              <w:spacing w:after="0" w:line="240" w:lineRule="auto"/>
              <w:ind w:leftChars="0" w:left="0" w:firstLineChars="0" w:firstLine="0"/>
              <w:rPr>
                <w:sz w:val="24"/>
                <w:szCs w:val="24"/>
              </w:rPr>
            </w:pPr>
            <w:r>
              <w:rPr>
                <w:sz w:val="24"/>
                <w:szCs w:val="24"/>
              </w:rPr>
              <w:t>Competencia matemàtica</w:t>
            </w:r>
          </w:p>
          <w:p w14:paraId="5FB7C75C" w14:textId="77777777" w:rsidR="0065483E" w:rsidRDefault="0065483E" w:rsidP="005F1690">
            <w:pPr>
              <w:spacing w:after="0" w:line="240" w:lineRule="auto"/>
              <w:ind w:leftChars="0" w:left="0" w:firstLineChars="0" w:firstLine="0"/>
              <w:rPr>
                <w:sz w:val="24"/>
                <w:szCs w:val="24"/>
              </w:rPr>
            </w:pPr>
            <w:r>
              <w:rPr>
                <w:sz w:val="24"/>
                <w:szCs w:val="24"/>
              </w:rPr>
              <w:t>Competencia comunicativa y lingüística</w:t>
            </w:r>
          </w:p>
          <w:p w14:paraId="6538E082" w14:textId="77777777" w:rsidR="0065483E" w:rsidRDefault="0065483E" w:rsidP="005F1690">
            <w:pPr>
              <w:spacing w:after="0" w:line="240" w:lineRule="auto"/>
              <w:ind w:leftChars="0" w:left="0" w:firstLineChars="0" w:firstLine="0"/>
              <w:rPr>
                <w:sz w:val="24"/>
                <w:szCs w:val="24"/>
              </w:rPr>
            </w:pPr>
            <w:r>
              <w:rPr>
                <w:sz w:val="24"/>
                <w:szCs w:val="24"/>
              </w:rPr>
              <w:t>Competencia aprender a aprender</w:t>
            </w:r>
          </w:p>
          <w:p w14:paraId="723499D5" w14:textId="4A68B405" w:rsidR="0065483E" w:rsidRDefault="0065483E" w:rsidP="005F1690">
            <w:pPr>
              <w:spacing w:after="0" w:line="240" w:lineRule="auto"/>
              <w:ind w:leftChars="0" w:left="0" w:firstLineChars="0" w:firstLine="0"/>
              <w:rPr>
                <w:sz w:val="24"/>
                <w:szCs w:val="24"/>
              </w:rPr>
            </w:pPr>
            <w:r>
              <w:rPr>
                <w:sz w:val="24"/>
                <w:szCs w:val="24"/>
              </w:rPr>
              <w:t>Competència sentido de iniciativa y espíritu emprendedor.</w:t>
            </w:r>
          </w:p>
        </w:tc>
      </w:tr>
      <w:tr w:rsidR="000E3AD6" w14:paraId="22BC8CE5" w14:textId="77777777">
        <w:trPr>
          <w:trHeight w:val="1200"/>
        </w:trPr>
        <w:tc>
          <w:tcPr>
            <w:tcW w:w="5070" w:type="dxa"/>
            <w:tcBorders>
              <w:left w:val="single" w:sz="8" w:space="0" w:color="FFFFFF"/>
              <w:bottom w:val="nil"/>
              <w:right w:val="single" w:sz="24" w:space="0" w:color="FFFFFF"/>
            </w:tcBorders>
            <w:shd w:val="clear" w:color="auto" w:fill="FDE9D9"/>
            <w:vAlign w:val="center"/>
          </w:tcPr>
          <w:p w14:paraId="4AF6D8B4" w14:textId="77777777" w:rsidR="000E3AD6" w:rsidRDefault="00AA163D">
            <w:pPr>
              <w:pBdr>
                <w:top w:val="nil"/>
                <w:left w:val="nil"/>
                <w:bottom w:val="nil"/>
                <w:right w:val="nil"/>
                <w:between w:val="nil"/>
              </w:pBdr>
              <w:spacing w:after="0" w:line="240" w:lineRule="auto"/>
              <w:ind w:left="0" w:hanging="2"/>
              <w:rPr>
                <w:color w:val="000000"/>
                <w:sz w:val="24"/>
                <w:szCs w:val="24"/>
              </w:rPr>
            </w:pPr>
            <w:r>
              <w:rPr>
                <w:b/>
                <w:color w:val="000000"/>
                <w:sz w:val="24"/>
                <w:szCs w:val="24"/>
              </w:rPr>
              <w:t>OBSERVACIONES PREVISTAS Acciones del alumnado que te mostrarán su apredizaje</w:t>
            </w:r>
          </w:p>
        </w:tc>
        <w:tc>
          <w:tcPr>
            <w:tcW w:w="8930" w:type="dxa"/>
            <w:shd w:val="clear" w:color="auto" w:fill="FDE4D0"/>
          </w:tcPr>
          <w:p w14:paraId="269C8EDB" w14:textId="77777777" w:rsidR="0065483E" w:rsidRDefault="0065483E">
            <w:pPr>
              <w:spacing w:after="0" w:line="240" w:lineRule="auto"/>
              <w:ind w:left="0" w:hanging="2"/>
              <w:rPr>
                <w:sz w:val="24"/>
                <w:szCs w:val="24"/>
              </w:rPr>
            </w:pPr>
            <w:r>
              <w:rPr>
                <w:sz w:val="24"/>
                <w:szCs w:val="24"/>
              </w:rPr>
              <w:t>Cooperar</w:t>
            </w:r>
          </w:p>
          <w:p w14:paraId="5176D91C" w14:textId="77777777" w:rsidR="0065483E" w:rsidRDefault="0065483E">
            <w:pPr>
              <w:spacing w:after="0" w:line="240" w:lineRule="auto"/>
              <w:ind w:left="0" w:hanging="2"/>
              <w:rPr>
                <w:sz w:val="24"/>
                <w:szCs w:val="24"/>
              </w:rPr>
            </w:pPr>
            <w:r>
              <w:rPr>
                <w:sz w:val="24"/>
                <w:szCs w:val="24"/>
              </w:rPr>
              <w:t>Dialogar</w:t>
            </w:r>
          </w:p>
          <w:p w14:paraId="52F01B07" w14:textId="0944254F" w:rsidR="0065483E" w:rsidRDefault="0065483E">
            <w:pPr>
              <w:spacing w:after="0" w:line="240" w:lineRule="auto"/>
              <w:ind w:left="0" w:hanging="2"/>
              <w:rPr>
                <w:sz w:val="24"/>
                <w:szCs w:val="24"/>
              </w:rPr>
            </w:pPr>
            <w:r>
              <w:rPr>
                <w:sz w:val="24"/>
                <w:szCs w:val="24"/>
              </w:rPr>
              <w:t>Resolución de conflictes</w:t>
            </w:r>
          </w:p>
          <w:p w14:paraId="3212E23B" w14:textId="07204E4F" w:rsidR="0065483E" w:rsidRDefault="0065483E">
            <w:pPr>
              <w:spacing w:after="0" w:line="240" w:lineRule="auto"/>
              <w:ind w:left="0" w:hanging="2"/>
              <w:rPr>
                <w:sz w:val="24"/>
                <w:szCs w:val="24"/>
              </w:rPr>
            </w:pPr>
            <w:r>
              <w:rPr>
                <w:sz w:val="24"/>
                <w:szCs w:val="24"/>
              </w:rPr>
              <w:t>Pensamiento critico</w:t>
            </w:r>
          </w:p>
          <w:p w14:paraId="5F137504" w14:textId="77777777" w:rsidR="0065483E" w:rsidRDefault="0065483E">
            <w:pPr>
              <w:spacing w:after="0" w:line="240" w:lineRule="auto"/>
              <w:ind w:left="0" w:hanging="2"/>
              <w:rPr>
                <w:sz w:val="24"/>
                <w:szCs w:val="24"/>
              </w:rPr>
            </w:pPr>
            <w:r>
              <w:rPr>
                <w:sz w:val="24"/>
                <w:szCs w:val="24"/>
              </w:rPr>
              <w:t>Reparto equitativo</w:t>
            </w:r>
          </w:p>
          <w:p w14:paraId="2D427232" w14:textId="77777777" w:rsidR="00DD21C1" w:rsidRDefault="0065483E">
            <w:pPr>
              <w:spacing w:after="0" w:line="240" w:lineRule="auto"/>
              <w:ind w:left="0" w:hanging="2"/>
              <w:rPr>
                <w:sz w:val="24"/>
                <w:szCs w:val="24"/>
              </w:rPr>
            </w:pPr>
            <w:r>
              <w:rPr>
                <w:sz w:val="24"/>
                <w:szCs w:val="24"/>
              </w:rPr>
              <w:t>Asocia</w:t>
            </w:r>
            <w:r w:rsidR="00DD21C1">
              <w:rPr>
                <w:sz w:val="24"/>
                <w:szCs w:val="24"/>
              </w:rPr>
              <w:t>r grafia-cardinal</w:t>
            </w:r>
          </w:p>
          <w:p w14:paraId="7AE44874" w14:textId="2700F126" w:rsidR="000E3AD6" w:rsidRDefault="00DD21C1">
            <w:pPr>
              <w:spacing w:after="0" w:line="240" w:lineRule="auto"/>
              <w:ind w:left="0" w:hanging="2"/>
              <w:rPr>
                <w:sz w:val="24"/>
                <w:szCs w:val="24"/>
              </w:rPr>
            </w:pPr>
            <w:r>
              <w:rPr>
                <w:sz w:val="24"/>
                <w:szCs w:val="24"/>
              </w:rPr>
              <w:t xml:space="preserve">Trabajar en equipo </w:t>
            </w:r>
          </w:p>
        </w:tc>
      </w:tr>
      <w:tr w:rsidR="000E3AD6" w14:paraId="54E1C01A" w14:textId="77777777">
        <w:trPr>
          <w:trHeight w:val="680"/>
        </w:trPr>
        <w:tc>
          <w:tcPr>
            <w:tcW w:w="5070" w:type="dxa"/>
            <w:tcBorders>
              <w:left w:val="single" w:sz="8" w:space="0" w:color="FFFFFF"/>
              <w:bottom w:val="nil"/>
              <w:right w:val="single" w:sz="24" w:space="0" w:color="FFFFFF"/>
            </w:tcBorders>
            <w:shd w:val="clear" w:color="auto" w:fill="FBD4B4"/>
            <w:vAlign w:val="center"/>
          </w:tcPr>
          <w:p w14:paraId="3675DF52" w14:textId="77777777" w:rsidR="000E3AD6" w:rsidRDefault="00AA163D">
            <w:pPr>
              <w:pBdr>
                <w:top w:val="nil"/>
                <w:left w:val="nil"/>
                <w:bottom w:val="nil"/>
                <w:right w:val="nil"/>
                <w:between w:val="nil"/>
              </w:pBdr>
              <w:spacing w:after="0" w:line="240" w:lineRule="auto"/>
              <w:ind w:left="0" w:hanging="2"/>
              <w:rPr>
                <w:color w:val="000000"/>
                <w:sz w:val="24"/>
                <w:szCs w:val="24"/>
              </w:rPr>
            </w:pPr>
            <w:r>
              <w:rPr>
                <w:b/>
                <w:color w:val="000000"/>
                <w:sz w:val="24"/>
                <w:szCs w:val="24"/>
              </w:rPr>
              <w:t xml:space="preserve">Considero que el alumno ha </w:t>
            </w:r>
            <w:r>
              <w:rPr>
                <w:b/>
                <w:i/>
                <w:color w:val="000000"/>
                <w:sz w:val="24"/>
                <w:szCs w:val="24"/>
              </w:rPr>
              <w:t>aprendido</w:t>
            </w:r>
            <w:r>
              <w:rPr>
                <w:b/>
                <w:color w:val="000000"/>
                <w:sz w:val="24"/>
                <w:szCs w:val="24"/>
              </w:rPr>
              <w:t xml:space="preserve"> este contenido si es </w:t>
            </w:r>
            <w:r>
              <w:rPr>
                <w:b/>
                <w:i/>
                <w:color w:val="000000"/>
                <w:sz w:val="24"/>
                <w:szCs w:val="24"/>
              </w:rPr>
              <w:t xml:space="preserve">capaz de hacer </w:t>
            </w:r>
            <w:r>
              <w:rPr>
                <w:b/>
                <w:color w:val="000000"/>
                <w:sz w:val="24"/>
                <w:szCs w:val="24"/>
              </w:rPr>
              <w:t>lo siguiente:</w:t>
            </w:r>
          </w:p>
        </w:tc>
        <w:tc>
          <w:tcPr>
            <w:tcW w:w="8930" w:type="dxa"/>
            <w:shd w:val="clear" w:color="auto" w:fill="FBD4B4"/>
          </w:tcPr>
          <w:p w14:paraId="72EF0231" w14:textId="77777777" w:rsidR="000E3AD6" w:rsidRDefault="00DD21C1">
            <w:pPr>
              <w:spacing w:after="0" w:line="240" w:lineRule="auto"/>
              <w:ind w:left="0" w:hanging="2"/>
              <w:rPr>
                <w:sz w:val="24"/>
                <w:szCs w:val="24"/>
              </w:rPr>
            </w:pPr>
            <w:r>
              <w:rPr>
                <w:sz w:val="24"/>
                <w:szCs w:val="24"/>
              </w:rPr>
              <w:t>Asociar grafia con cardinal</w:t>
            </w:r>
          </w:p>
          <w:p w14:paraId="59CAEB01" w14:textId="77777777" w:rsidR="00DD21C1" w:rsidRDefault="00DD21C1">
            <w:pPr>
              <w:spacing w:after="0" w:line="240" w:lineRule="auto"/>
              <w:ind w:left="0" w:hanging="2"/>
              <w:rPr>
                <w:sz w:val="24"/>
                <w:szCs w:val="24"/>
              </w:rPr>
            </w:pPr>
            <w:r>
              <w:rPr>
                <w:sz w:val="24"/>
                <w:szCs w:val="24"/>
              </w:rPr>
              <w:t>Reparto equitativo</w:t>
            </w:r>
          </w:p>
          <w:p w14:paraId="12D34155" w14:textId="0A2448D5" w:rsidR="00DD21C1" w:rsidRDefault="00DD21C1">
            <w:pPr>
              <w:spacing w:after="0" w:line="240" w:lineRule="auto"/>
              <w:ind w:left="0" w:hanging="2"/>
              <w:rPr>
                <w:sz w:val="24"/>
                <w:szCs w:val="24"/>
              </w:rPr>
            </w:pPr>
            <w:r>
              <w:rPr>
                <w:sz w:val="24"/>
                <w:szCs w:val="24"/>
              </w:rPr>
              <w:t>Reflexiona y busca solucione</w:t>
            </w:r>
            <w:r w:rsidR="000D0B58">
              <w:rPr>
                <w:sz w:val="24"/>
                <w:szCs w:val="24"/>
              </w:rPr>
              <w:t>s</w:t>
            </w:r>
            <w:r>
              <w:rPr>
                <w:sz w:val="24"/>
                <w:szCs w:val="24"/>
              </w:rPr>
              <w:t xml:space="preserve"> ante nuevas situacions</w:t>
            </w:r>
          </w:p>
          <w:p w14:paraId="6305141E" w14:textId="4E5FDC21" w:rsidR="00DD21C1" w:rsidRDefault="00DD21C1">
            <w:pPr>
              <w:spacing w:after="0" w:line="240" w:lineRule="auto"/>
              <w:ind w:left="0" w:hanging="2"/>
              <w:rPr>
                <w:sz w:val="24"/>
                <w:szCs w:val="24"/>
              </w:rPr>
            </w:pPr>
            <w:r>
              <w:rPr>
                <w:sz w:val="24"/>
                <w:szCs w:val="24"/>
              </w:rPr>
              <w:t>Trabaja en equip</w:t>
            </w:r>
            <w:r w:rsidR="00A4258C">
              <w:rPr>
                <w:sz w:val="24"/>
                <w:szCs w:val="24"/>
              </w:rPr>
              <w:t xml:space="preserve">o </w:t>
            </w:r>
            <w:r>
              <w:rPr>
                <w:sz w:val="24"/>
                <w:szCs w:val="24"/>
              </w:rPr>
              <w:t>de forma adecuada</w:t>
            </w:r>
          </w:p>
        </w:tc>
      </w:tr>
      <w:tr w:rsidR="000E3AD6" w14:paraId="6183D312" w14:textId="77777777">
        <w:trPr>
          <w:trHeight w:val="520"/>
        </w:trPr>
        <w:tc>
          <w:tcPr>
            <w:tcW w:w="5070" w:type="dxa"/>
            <w:tcBorders>
              <w:top w:val="single" w:sz="8" w:space="0" w:color="FFFFFF"/>
              <w:left w:val="single" w:sz="8" w:space="0" w:color="FFFFFF"/>
              <w:bottom w:val="single" w:sz="8" w:space="0" w:color="FFFFFF"/>
              <w:right w:val="single" w:sz="24" w:space="0" w:color="FFFFFF"/>
            </w:tcBorders>
            <w:shd w:val="clear" w:color="auto" w:fill="F79646"/>
            <w:vAlign w:val="center"/>
          </w:tcPr>
          <w:p w14:paraId="7393934A" w14:textId="77777777" w:rsidR="000E3AD6" w:rsidRDefault="00AA163D">
            <w:pPr>
              <w:pBdr>
                <w:top w:val="nil"/>
                <w:left w:val="nil"/>
                <w:bottom w:val="nil"/>
                <w:right w:val="nil"/>
                <w:between w:val="nil"/>
              </w:pBdr>
              <w:spacing w:after="0" w:line="240" w:lineRule="auto"/>
              <w:ind w:left="0" w:hanging="2"/>
              <w:rPr>
                <w:color w:val="FFFFFF"/>
                <w:sz w:val="24"/>
                <w:szCs w:val="24"/>
              </w:rPr>
            </w:pPr>
            <w:r>
              <w:rPr>
                <w:b/>
                <w:color w:val="000000"/>
                <w:sz w:val="24"/>
                <w:szCs w:val="24"/>
              </w:rPr>
              <w:t>Valoración final</w:t>
            </w:r>
          </w:p>
        </w:tc>
        <w:tc>
          <w:tcPr>
            <w:tcW w:w="8930" w:type="dxa"/>
            <w:tcBorders>
              <w:top w:val="single" w:sz="8" w:space="0" w:color="FFFFFF"/>
              <w:left w:val="single" w:sz="8" w:space="0" w:color="FFFFFF"/>
              <w:bottom w:val="single" w:sz="8" w:space="0" w:color="FFFFFF"/>
              <w:right w:val="single" w:sz="8" w:space="0" w:color="FFFFFF"/>
            </w:tcBorders>
            <w:shd w:val="clear" w:color="auto" w:fill="FDE9D9"/>
          </w:tcPr>
          <w:p w14:paraId="12346121" w14:textId="2C7DD679" w:rsidR="000E3AD6" w:rsidRDefault="00DD21C1">
            <w:pPr>
              <w:spacing w:after="0" w:line="240" w:lineRule="auto"/>
              <w:ind w:left="0" w:hanging="2"/>
              <w:rPr>
                <w:sz w:val="24"/>
                <w:szCs w:val="24"/>
              </w:rPr>
            </w:pPr>
            <w:r>
              <w:rPr>
                <w:sz w:val="24"/>
                <w:szCs w:val="24"/>
              </w:rPr>
              <w:t>La actividad ha suscitado gran interès y motivación por parte de los ninos/as. Sí es verdad</w:t>
            </w:r>
            <w:r w:rsidR="00A4258C">
              <w:rPr>
                <w:sz w:val="24"/>
                <w:szCs w:val="24"/>
              </w:rPr>
              <w:t>,</w:t>
            </w:r>
            <w:r>
              <w:rPr>
                <w:sz w:val="24"/>
                <w:szCs w:val="24"/>
              </w:rPr>
              <w:t xml:space="preserve"> que en cada mesa ha sido uno el que tomaba las riendas per</w:t>
            </w:r>
            <w:r w:rsidR="00A4258C">
              <w:rPr>
                <w:sz w:val="24"/>
                <w:szCs w:val="24"/>
              </w:rPr>
              <w:t>o</w:t>
            </w:r>
            <w:r>
              <w:rPr>
                <w:sz w:val="24"/>
                <w:szCs w:val="24"/>
              </w:rPr>
              <w:t xml:space="preserve"> esto hacía que los demàs también se motivaran para realizarla. A</w:t>
            </w:r>
            <w:r w:rsidR="00A4258C">
              <w:rPr>
                <w:sz w:val="24"/>
                <w:szCs w:val="24"/>
              </w:rPr>
              <w:t>l</w:t>
            </w:r>
            <w:r>
              <w:rPr>
                <w:sz w:val="24"/>
                <w:szCs w:val="24"/>
              </w:rPr>
              <w:t xml:space="preserve"> ten</w:t>
            </w:r>
            <w:r w:rsidR="00A4258C">
              <w:rPr>
                <w:sz w:val="24"/>
                <w:szCs w:val="24"/>
              </w:rPr>
              <w:t>e</w:t>
            </w:r>
            <w:r>
              <w:rPr>
                <w:sz w:val="24"/>
                <w:szCs w:val="24"/>
              </w:rPr>
              <w:t>r su pr</w:t>
            </w:r>
            <w:r w:rsidR="00A4258C">
              <w:rPr>
                <w:sz w:val="24"/>
                <w:szCs w:val="24"/>
              </w:rPr>
              <w:t>o</w:t>
            </w:r>
            <w:r>
              <w:rPr>
                <w:sz w:val="24"/>
                <w:szCs w:val="24"/>
              </w:rPr>
              <w:t>pia retroalimentación viendo que no c</w:t>
            </w:r>
            <w:r w:rsidR="00A4258C">
              <w:rPr>
                <w:sz w:val="24"/>
                <w:szCs w:val="24"/>
              </w:rPr>
              <w:t>o</w:t>
            </w:r>
            <w:r>
              <w:rPr>
                <w:sz w:val="24"/>
                <w:szCs w:val="24"/>
              </w:rPr>
              <w:t>nseguian que alguien de su equipo siempre tenia una de más, se turnaban entre ellos para repartir las regletes y decían cos</w:t>
            </w:r>
            <w:r w:rsidR="00A4258C">
              <w:rPr>
                <w:sz w:val="24"/>
                <w:szCs w:val="24"/>
              </w:rPr>
              <w:t>a</w:t>
            </w:r>
            <w:r>
              <w:rPr>
                <w:sz w:val="24"/>
                <w:szCs w:val="24"/>
              </w:rPr>
              <w:t xml:space="preserve">s como no, así ya lo he hecho yo y no sale, prueba por el otro lado. El punto que más dialogo ha suscitado incluso llegando casi al enfado ha sido que pasaba con esa regleta que sobrava. Estaban tan metidos en sus equipos </w:t>
            </w:r>
            <w:r w:rsidR="002433A2">
              <w:rPr>
                <w:sz w:val="24"/>
                <w:szCs w:val="24"/>
              </w:rPr>
              <w:t xml:space="preserve">que no recordaban que yo también tenia una bolsita. Hasta que al pasearme y pasearme  con la bolsa por delante de ellos/as, una </w:t>
            </w:r>
            <w:proofErr w:type="spellStart"/>
            <w:r w:rsidR="002433A2">
              <w:rPr>
                <w:sz w:val="24"/>
                <w:szCs w:val="24"/>
              </w:rPr>
              <w:t>ni</w:t>
            </w:r>
            <w:r w:rsidR="00A4258C">
              <w:rPr>
                <w:sz w:val="24"/>
                <w:szCs w:val="24"/>
              </w:rPr>
              <w:t>ñ</w:t>
            </w:r>
            <w:r w:rsidR="002433A2">
              <w:rPr>
                <w:sz w:val="24"/>
                <w:szCs w:val="24"/>
              </w:rPr>
              <w:t>a</w:t>
            </w:r>
            <w:proofErr w:type="spellEnd"/>
            <w:r w:rsidR="002433A2">
              <w:rPr>
                <w:sz w:val="24"/>
                <w:szCs w:val="24"/>
              </w:rPr>
              <w:t xml:space="preserve"> dijo: ¡la seño! ¡la seño no tiene!.  </w:t>
            </w:r>
          </w:p>
          <w:p w14:paraId="7F8662A8" w14:textId="53B2FC92" w:rsidR="002433A2" w:rsidRDefault="002433A2">
            <w:pPr>
              <w:spacing w:after="0" w:line="240" w:lineRule="auto"/>
              <w:ind w:left="0" w:hanging="2"/>
              <w:rPr>
                <w:sz w:val="24"/>
                <w:szCs w:val="24"/>
              </w:rPr>
            </w:pPr>
            <w:r>
              <w:rPr>
                <w:sz w:val="24"/>
                <w:szCs w:val="24"/>
              </w:rPr>
              <w:lastRenderedPageBreak/>
              <w:t>Por tanto creo que ha sido una actividad muy motivant</w:t>
            </w:r>
            <w:r w:rsidR="00A4258C">
              <w:rPr>
                <w:sz w:val="24"/>
                <w:szCs w:val="24"/>
              </w:rPr>
              <w:t>e</w:t>
            </w:r>
            <w:r>
              <w:rPr>
                <w:sz w:val="24"/>
                <w:szCs w:val="24"/>
              </w:rPr>
              <w:t xml:space="preserve"> para ellos/as, ha promovido aspectos tan importantes como es el </w:t>
            </w:r>
            <w:r w:rsidR="00A4258C">
              <w:rPr>
                <w:sz w:val="24"/>
                <w:szCs w:val="24"/>
              </w:rPr>
              <w:t>t</w:t>
            </w:r>
            <w:r>
              <w:rPr>
                <w:sz w:val="24"/>
                <w:szCs w:val="24"/>
              </w:rPr>
              <w:t>rabajo en equipo, el dialogo y el pensamiento.</w:t>
            </w:r>
          </w:p>
        </w:tc>
      </w:tr>
    </w:tbl>
    <w:p w14:paraId="57E7DEEE" w14:textId="7A5342A3" w:rsidR="003B0483" w:rsidRDefault="003B0483">
      <w:pPr>
        <w:ind w:left="0" w:hanging="2"/>
      </w:pPr>
      <w:r>
        <w:rPr>
          <w:noProof/>
        </w:rPr>
        <w:lastRenderedPageBreak/>
        <w:drawing>
          <wp:anchor distT="0" distB="0" distL="114300" distR="114300" simplePos="0" relativeHeight="251660288" behindDoc="1" locked="0" layoutInCell="1" allowOverlap="1" wp14:anchorId="522C7864" wp14:editId="08E69DE2">
            <wp:simplePos x="0" y="0"/>
            <wp:positionH relativeFrom="margin">
              <wp:posOffset>2301240</wp:posOffset>
            </wp:positionH>
            <wp:positionV relativeFrom="paragraph">
              <wp:posOffset>226412</wp:posOffset>
            </wp:positionV>
            <wp:extent cx="3829030" cy="2869324"/>
            <wp:effectExtent l="0" t="0" r="635" b="762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29030" cy="286932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151D30" w14:textId="63EDAB9A" w:rsidR="003B0483" w:rsidRDefault="003B0483">
      <w:pPr>
        <w:ind w:left="0" w:hanging="2"/>
      </w:pPr>
      <w:r>
        <w:t>Algunas fotos del proceso:</w:t>
      </w:r>
    </w:p>
    <w:p w14:paraId="7766B9DE" w14:textId="7ED2DC1D" w:rsidR="003B0483" w:rsidRDefault="003B0483">
      <w:pPr>
        <w:ind w:left="0" w:hanging="2"/>
      </w:pPr>
    </w:p>
    <w:p w14:paraId="73599415" w14:textId="48C1CEA0" w:rsidR="003B0483" w:rsidRDefault="003B0483">
      <w:pPr>
        <w:ind w:left="0" w:hanging="2"/>
      </w:pPr>
    </w:p>
    <w:p w14:paraId="726CA15E" w14:textId="03AA1E3A" w:rsidR="003B0483" w:rsidRDefault="003B0483">
      <w:pPr>
        <w:ind w:left="0" w:hanging="2"/>
      </w:pPr>
    </w:p>
    <w:p w14:paraId="1DFE87D4" w14:textId="16725E5A" w:rsidR="003B0483" w:rsidRDefault="003B0483">
      <w:pPr>
        <w:ind w:left="0" w:hanging="2"/>
      </w:pPr>
    </w:p>
    <w:p w14:paraId="44666143" w14:textId="40C6DE96" w:rsidR="003B0483" w:rsidRDefault="003B0483">
      <w:pPr>
        <w:ind w:left="0" w:hanging="2"/>
      </w:pPr>
    </w:p>
    <w:p w14:paraId="034F7B76" w14:textId="67324D0E" w:rsidR="003B0483" w:rsidRDefault="003B0483">
      <w:pPr>
        <w:ind w:left="0" w:hanging="2"/>
      </w:pPr>
    </w:p>
    <w:p w14:paraId="048FC704" w14:textId="77777777" w:rsidR="003B0483" w:rsidRDefault="003B0483">
      <w:pPr>
        <w:ind w:left="0" w:hanging="2"/>
      </w:pPr>
    </w:p>
    <w:p w14:paraId="1D8B4695" w14:textId="52F7AC08" w:rsidR="003B0483" w:rsidRDefault="003B0483">
      <w:pPr>
        <w:ind w:left="0" w:hanging="2"/>
      </w:pPr>
      <w:r>
        <w:rPr>
          <w:noProof/>
        </w:rPr>
        <w:drawing>
          <wp:anchor distT="0" distB="0" distL="114300" distR="114300" simplePos="0" relativeHeight="251658240" behindDoc="1" locked="0" layoutInCell="1" allowOverlap="1" wp14:anchorId="08767AAC" wp14:editId="4C969081">
            <wp:simplePos x="0" y="0"/>
            <wp:positionH relativeFrom="margin">
              <wp:posOffset>-142284</wp:posOffset>
            </wp:positionH>
            <wp:positionV relativeFrom="paragraph">
              <wp:posOffset>169394</wp:posOffset>
            </wp:positionV>
            <wp:extent cx="3868167" cy="290085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68167" cy="2900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6655FADA" wp14:editId="6E948FE2">
            <wp:simplePos x="0" y="0"/>
            <wp:positionH relativeFrom="margin">
              <wp:posOffset>5280003</wp:posOffset>
            </wp:positionH>
            <wp:positionV relativeFrom="paragraph">
              <wp:posOffset>129080</wp:posOffset>
            </wp:positionV>
            <wp:extent cx="3924825" cy="2940893"/>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24825" cy="294089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4E3D33" w14:textId="57447788" w:rsidR="003B0483" w:rsidRDefault="003B0483">
      <w:pPr>
        <w:ind w:left="0" w:hanging="2"/>
      </w:pPr>
    </w:p>
    <w:p w14:paraId="3ECAEF5E" w14:textId="4446D7A7" w:rsidR="003B0483" w:rsidRDefault="003B0483">
      <w:pPr>
        <w:ind w:left="0" w:hanging="2"/>
      </w:pPr>
    </w:p>
    <w:p w14:paraId="65608885" w14:textId="1D3D47C9" w:rsidR="003B0483" w:rsidRDefault="003B0483">
      <w:pPr>
        <w:ind w:left="0" w:hanging="2"/>
      </w:pPr>
    </w:p>
    <w:p w14:paraId="29AA5706" w14:textId="5464DA64" w:rsidR="003B0483" w:rsidRDefault="003B0483">
      <w:pPr>
        <w:ind w:left="0" w:hanging="2"/>
      </w:pPr>
    </w:p>
    <w:p w14:paraId="1945461D" w14:textId="7F7A1264" w:rsidR="000E3AD6" w:rsidRDefault="000E3AD6">
      <w:pPr>
        <w:ind w:left="0" w:hanging="2"/>
      </w:pPr>
    </w:p>
    <w:sectPr w:rsidR="000E3AD6">
      <w:headerReference w:type="even" r:id="rId10"/>
      <w:headerReference w:type="default" r:id="rId11"/>
      <w:footerReference w:type="even" r:id="rId12"/>
      <w:footerReference w:type="default" r:id="rId13"/>
      <w:headerReference w:type="first" r:id="rId14"/>
      <w:footerReference w:type="first" r:id="rId15"/>
      <w:pgSz w:w="16838" w:h="11906"/>
      <w:pgMar w:top="1701" w:right="1417" w:bottom="1701"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7550F" w14:textId="77777777" w:rsidR="00DD4D69" w:rsidRDefault="00DD4D69">
      <w:pPr>
        <w:spacing w:after="0" w:line="240" w:lineRule="auto"/>
        <w:ind w:left="0" w:hanging="2"/>
      </w:pPr>
      <w:r>
        <w:separator/>
      </w:r>
    </w:p>
  </w:endnote>
  <w:endnote w:type="continuationSeparator" w:id="0">
    <w:p w14:paraId="44423E3B" w14:textId="77777777" w:rsidR="00DD4D69" w:rsidRDefault="00DD4D69">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6F01C" w14:textId="77777777" w:rsidR="00FF5935" w:rsidRDefault="00FF5935">
    <w:pPr>
      <w:pStyle w:val="Piedep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53E48" w14:textId="77777777" w:rsidR="000E3AD6" w:rsidRDefault="00AA163D">
    <w:pPr>
      <w:pBdr>
        <w:top w:val="nil"/>
        <w:left w:val="nil"/>
        <w:bottom w:val="nil"/>
        <w:right w:val="nil"/>
        <w:between w:val="nil"/>
      </w:pBdr>
      <w:tabs>
        <w:tab w:val="center" w:pos="4252"/>
        <w:tab w:val="right" w:pos="8504"/>
      </w:tabs>
      <w:spacing w:after="0" w:line="240" w:lineRule="auto"/>
      <w:ind w:left="0" w:hanging="2"/>
      <w:rPr>
        <w:color w:val="000000"/>
        <w:sz w:val="16"/>
        <w:szCs w:val="16"/>
      </w:rPr>
    </w:pPr>
    <w:r>
      <w:rPr>
        <w:color w:val="000000"/>
        <w:sz w:val="16"/>
        <w:szCs w:val="16"/>
      </w:rPr>
      <w:t>©Xavier Vilella Miró, bajo condiciones Creative Commons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1B8B6" w14:textId="77777777" w:rsidR="00FF5935" w:rsidRDefault="00FF5935">
    <w:pPr>
      <w:pStyle w:val="Piedep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7F1AC" w14:textId="77777777" w:rsidR="00DD4D69" w:rsidRDefault="00DD4D69">
      <w:pPr>
        <w:spacing w:after="0" w:line="240" w:lineRule="auto"/>
        <w:ind w:left="0" w:hanging="2"/>
      </w:pPr>
      <w:r>
        <w:separator/>
      </w:r>
    </w:p>
  </w:footnote>
  <w:footnote w:type="continuationSeparator" w:id="0">
    <w:p w14:paraId="5BC29CF3" w14:textId="77777777" w:rsidR="00DD4D69" w:rsidRDefault="00DD4D69">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EE023" w14:textId="77777777" w:rsidR="00FF5935" w:rsidRDefault="00FF5935">
    <w:pPr>
      <w:pStyle w:val="Encabezad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9891D" w14:textId="77777777" w:rsidR="000E3AD6" w:rsidRDefault="00AA163D">
    <w:pPr>
      <w:pBdr>
        <w:top w:val="nil"/>
        <w:left w:val="nil"/>
        <w:bottom w:val="nil"/>
        <w:right w:val="nil"/>
        <w:between w:val="nil"/>
      </w:pBdr>
      <w:tabs>
        <w:tab w:val="center" w:pos="4252"/>
        <w:tab w:val="right" w:pos="8504"/>
      </w:tabs>
      <w:spacing w:after="0" w:line="240" w:lineRule="auto"/>
      <w:ind w:left="0" w:hanging="2"/>
      <w:rPr>
        <w:color w:val="000000"/>
        <w:sz w:val="24"/>
        <w:szCs w:val="24"/>
      </w:rPr>
    </w:pPr>
    <w:r>
      <w:rPr>
        <w:i/>
        <w:color w:val="000000"/>
        <w:sz w:val="24"/>
        <w:szCs w:val="24"/>
      </w:rPr>
      <w:t>Desarrollo competencial de alto nivel</w:t>
    </w:r>
  </w:p>
  <w:p w14:paraId="2F5E0310" w14:textId="77777777" w:rsidR="000E3AD6" w:rsidRDefault="00AA163D">
    <w:pPr>
      <w:pBdr>
        <w:top w:val="nil"/>
        <w:left w:val="nil"/>
        <w:bottom w:val="nil"/>
        <w:right w:val="nil"/>
        <w:between w:val="nil"/>
      </w:pBdr>
      <w:tabs>
        <w:tab w:val="center" w:pos="4252"/>
        <w:tab w:val="right" w:pos="8504"/>
      </w:tabs>
      <w:spacing w:after="0" w:line="240" w:lineRule="auto"/>
      <w:ind w:left="0" w:hanging="2"/>
      <w:rPr>
        <w:color w:val="000000"/>
        <w:sz w:val="24"/>
        <w:szCs w:val="24"/>
      </w:rPr>
    </w:pPr>
    <w:r>
      <w:rPr>
        <w:i/>
        <w:color w:val="000000"/>
        <w:sz w:val="24"/>
        <w:szCs w:val="24"/>
      </w:rPr>
      <w:t>Ficha de trabajo para analizar las CCBB en la actividad enriquecida</w:t>
    </w:r>
  </w:p>
  <w:p w14:paraId="44A85B5F" w14:textId="77777777" w:rsidR="000E3AD6" w:rsidRDefault="000E3AD6">
    <w:pPr>
      <w:pBdr>
        <w:top w:val="nil"/>
        <w:left w:val="nil"/>
        <w:bottom w:val="nil"/>
        <w:right w:val="nil"/>
        <w:between w:val="nil"/>
      </w:pBdr>
      <w:tabs>
        <w:tab w:val="center" w:pos="4252"/>
        <w:tab w:val="right" w:pos="8504"/>
      </w:tabs>
      <w:spacing w:after="0" w:line="240" w:lineRule="auto"/>
      <w:ind w:left="0" w:hanging="2"/>
      <w:rPr>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9784A" w14:textId="77777777" w:rsidR="00FF5935" w:rsidRDefault="00FF5935">
    <w:pPr>
      <w:pStyle w:val="Encabezado"/>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4637C3"/>
    <w:multiLevelType w:val="multilevel"/>
    <w:tmpl w:val="FFFFFFFF"/>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753552FC"/>
    <w:multiLevelType w:val="multilevel"/>
    <w:tmpl w:val="FFFFFFFF"/>
    <w:lvl w:ilvl="0">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AD6"/>
    <w:rsid w:val="000D0B58"/>
    <w:rsid w:val="000E3AD6"/>
    <w:rsid w:val="000F2DBF"/>
    <w:rsid w:val="0018123A"/>
    <w:rsid w:val="00185054"/>
    <w:rsid w:val="001D7F23"/>
    <w:rsid w:val="002263F5"/>
    <w:rsid w:val="002433A2"/>
    <w:rsid w:val="003B0483"/>
    <w:rsid w:val="005725A9"/>
    <w:rsid w:val="005C4019"/>
    <w:rsid w:val="005E6AE8"/>
    <w:rsid w:val="005F1690"/>
    <w:rsid w:val="006024F4"/>
    <w:rsid w:val="0065483E"/>
    <w:rsid w:val="006B4D14"/>
    <w:rsid w:val="008162E0"/>
    <w:rsid w:val="008D63AD"/>
    <w:rsid w:val="0095495D"/>
    <w:rsid w:val="009A4540"/>
    <w:rsid w:val="00A4258C"/>
    <w:rsid w:val="00AA163D"/>
    <w:rsid w:val="00B14D03"/>
    <w:rsid w:val="00B55CC5"/>
    <w:rsid w:val="00D22102"/>
    <w:rsid w:val="00D474C2"/>
    <w:rsid w:val="00D85CE8"/>
    <w:rsid w:val="00DD21C1"/>
    <w:rsid w:val="00DD4D69"/>
    <w:rsid w:val="00DE55DA"/>
    <w:rsid w:val="00E27A96"/>
    <w:rsid w:val="00E36E62"/>
    <w:rsid w:val="00ED7987"/>
    <w:rsid w:val="00F77344"/>
    <w:rsid w:val="00F82325"/>
    <w:rsid w:val="00FF59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24D17"/>
  <w15:docId w15:val="{46C5194A-952A-974B-8035-4E0AE163D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ca-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eastAsia="en-US"/>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styleId="Tablaconcuadrcula">
    <w:name w:val="Table Grid"/>
    <w:basedOn w:val="Tablanormal"/>
    <w:pPr>
      <w:suppressAutoHyphens/>
      <w:spacing w:after="0" w:line="240" w:lineRule="auto"/>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qFormat/>
    <w:pPr>
      <w:tabs>
        <w:tab w:val="center" w:pos="4252"/>
        <w:tab w:val="right" w:pos="8504"/>
      </w:tabs>
      <w:spacing w:after="0" w:line="240" w:lineRule="auto"/>
    </w:pPr>
  </w:style>
  <w:style w:type="character" w:customStyle="1" w:styleId="EncabezadoCar">
    <w:name w:val="Encabezado Car"/>
    <w:rPr>
      <w:w w:val="100"/>
      <w:position w:val="-1"/>
      <w:effect w:val="none"/>
      <w:vertAlign w:val="baseline"/>
      <w:cs w:val="0"/>
      <w:em w:val="none"/>
      <w:lang w:val="ca-ES"/>
    </w:rPr>
  </w:style>
  <w:style w:type="paragraph" w:styleId="Piedepgina">
    <w:name w:val="footer"/>
    <w:basedOn w:val="Normal"/>
    <w:qFormat/>
    <w:pPr>
      <w:tabs>
        <w:tab w:val="center" w:pos="4252"/>
        <w:tab w:val="right" w:pos="8504"/>
      </w:tabs>
      <w:spacing w:after="0" w:line="240" w:lineRule="auto"/>
    </w:pPr>
  </w:style>
  <w:style w:type="character" w:customStyle="1" w:styleId="PiedepginaCar">
    <w:name w:val="Pie de página Car"/>
    <w:rPr>
      <w:w w:val="100"/>
      <w:position w:val="-1"/>
      <w:effect w:val="none"/>
      <w:vertAlign w:val="baseline"/>
      <w:cs w:val="0"/>
      <w:em w:val="none"/>
      <w:lang w:val="ca-ES"/>
    </w:rPr>
  </w:style>
  <w:style w:type="table" w:customStyle="1" w:styleId="Cuadrculamediana3-nfasis6">
    <w:name w:val="Cuadrícula mediana 3 - Énfasis 6"/>
    <w:basedOn w:val="Tablanormal"/>
    <w:pPr>
      <w:suppressAutoHyphens/>
      <w:spacing w:after="0" w:line="240" w:lineRule="auto"/>
      <w:ind w:leftChars="-1" w:left="-1" w:hangingChars="1" w:hanging="1"/>
      <w:textDirection w:val="btLr"/>
      <w:textAlignment w:val="top"/>
      <w:outlineLvl w:val="0"/>
    </w:pPr>
    <w:rPr>
      <w:position w:val="-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style>
  <w:style w:type="paragraph" w:styleId="Prrafodelista">
    <w:name w:val="List Paragraph"/>
    <w:basedOn w:val="Normal"/>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528</Words>
  <Characters>2908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Mª Robledo Fernandez Camacho</cp:lastModifiedBy>
  <cp:revision>8</cp:revision>
  <dcterms:created xsi:type="dcterms:W3CDTF">2020-01-14T10:54:00Z</dcterms:created>
  <dcterms:modified xsi:type="dcterms:W3CDTF">2020-01-14T11:16:00Z</dcterms:modified>
</cp:coreProperties>
</file>