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7" w:rsidRDefault="00FD3721">
      <w:r>
        <w:t>SEGUNDA SESIÓN DE LA FORMACIÓN EN CENTRO SOBRE COMPETENCIAS CLAVE II</w:t>
      </w:r>
    </w:p>
    <w:p w:rsidR="00FD3721" w:rsidRDefault="00FD3721">
      <w:r>
        <w:t>ACTIVIDAD</w:t>
      </w:r>
    </w:p>
    <w:p w:rsidR="005B50B8" w:rsidRDefault="00FD3721" w:rsidP="00FD3721">
      <w:pPr>
        <w:jc w:val="both"/>
      </w:pPr>
      <w:r>
        <w:t>Hoy trabajamos las metodologías activas, siguiendo las recomendaciones metodológicas del Decreto 111 de 14 de junio de 2016.</w:t>
      </w:r>
      <w:r w:rsidR="005B50B8">
        <w:t xml:space="preserve"> Con ello se pretende fomentar el trabajo en equipo, investigar en el aula y estimular que el alumnado aprenda por sí mismo. </w:t>
      </w:r>
    </w:p>
    <w:p w:rsidR="00FD3721" w:rsidRDefault="00FD3721" w:rsidP="00FD3721">
      <w:pPr>
        <w:jc w:val="both"/>
      </w:pPr>
      <w:r>
        <w:t>En primer lugar, aplicamos la “rutina de pensamiento” para decidir realizar una actividad concreta, es decir hicimos un  ejercicio de  ”metarreflexión”. Dividimos el grupo por tareas: coordinador, moderador, secretario y portavoz y seguimos las pautas: debat</w:t>
      </w:r>
      <w:r w:rsidR="005B50B8">
        <w:t>e</w:t>
      </w:r>
      <w:r>
        <w:t>, respuesta individual, puesta en común y conclusión final, expuesta al resto de grupos por nuestro portavoz.</w:t>
      </w:r>
    </w:p>
    <w:p w:rsidR="005B50B8" w:rsidRDefault="005B50B8" w:rsidP="00FD3721">
      <w:pPr>
        <w:jc w:val="both"/>
      </w:pPr>
      <w:r>
        <w:t xml:space="preserve">Entre las respuestas sobre cuáles son las pretensiones del uso de metodologías activas  que recogimos para la puesta común, podemos indicar algunas: </w:t>
      </w:r>
      <w:r>
        <w:tab/>
      </w:r>
    </w:p>
    <w:p w:rsidR="005B50B8" w:rsidRDefault="005B50B8" w:rsidP="00FD3721">
      <w:pPr>
        <w:jc w:val="both"/>
      </w:pPr>
      <w:r>
        <w:t>a) Dinamizar la clase, comprobando si hay resultados mejores en el aprendizaje. Si al experimentar con una forma concreta de metodología no funciona, se puede probar con otra.</w:t>
      </w:r>
    </w:p>
    <w:p w:rsidR="005B50B8" w:rsidRDefault="005B50B8" w:rsidP="00FD3721">
      <w:pPr>
        <w:jc w:val="both"/>
      </w:pPr>
      <w:r>
        <w:t xml:space="preserve">b) Las actividades tienen que estar planificadas y segmentadas para que se puedan terminar en clase </w:t>
      </w:r>
      <w:r w:rsidR="00327D35">
        <w:t>y no se dilaten por falta de concentración al poderse terminar  fuera del aula (evitar el charloteo y la dispersión  en clase y el consiguiente y típico “esto ya lo terminamos en casa”)</w:t>
      </w:r>
    </w:p>
    <w:p w:rsidR="00327D35" w:rsidRDefault="00327D35" w:rsidP="00FD3721">
      <w:pPr>
        <w:jc w:val="both"/>
      </w:pPr>
      <w:r>
        <w:t>c) Las metodologías usadas deben intentar desarrollar las competencias clave, implicando a un alumnado con diferentes intereses.</w:t>
      </w:r>
    </w:p>
    <w:p w:rsidR="00327D35" w:rsidRDefault="00327D35" w:rsidP="00FD3721">
      <w:pPr>
        <w:jc w:val="both"/>
      </w:pPr>
      <w:r>
        <w:t>d) La presencia de medios tecnológicos no es necesaria para desarrollar las actividades y la investigación, aunque pueden de ser de gran ayuda.</w:t>
      </w:r>
    </w:p>
    <w:p w:rsidR="00327D35" w:rsidRDefault="00327D35" w:rsidP="00FD3721">
      <w:pPr>
        <w:jc w:val="both"/>
      </w:pPr>
      <w:r>
        <w:t xml:space="preserve">Después de la exposición de los distintos grupos, nos propusimos diseñar una actividad con uno de los modelos de trabajo cooperativo. La actividad consistió en realizar un cómic , en 2º de la E.S.O., </w:t>
      </w:r>
      <w:r w:rsidR="00E057AA">
        <w:t>en la asignatura de Expresión Plástica y Visual</w:t>
      </w:r>
      <w:r w:rsidR="001D2118">
        <w:t>.</w:t>
      </w:r>
    </w:p>
    <w:p w:rsidR="00327D35" w:rsidRDefault="00327D35" w:rsidP="00FD3721">
      <w:pPr>
        <w:jc w:val="both"/>
      </w:pPr>
    </w:p>
    <w:p w:rsidR="00BD5786" w:rsidRDefault="00BD5786" w:rsidP="00FD3721">
      <w:pPr>
        <w:jc w:val="both"/>
      </w:pPr>
      <w:r>
        <w:t>GOPAL BIJANI CHIQUERO</w:t>
      </w:r>
    </w:p>
    <w:p w:rsidR="00FD3721" w:rsidRDefault="00BD5786" w:rsidP="00FD3721">
      <w:pPr>
        <w:jc w:val="both"/>
      </w:pPr>
      <w:r>
        <w:t>PRUDENCIO ESCRIBANO CLEMENTE</w:t>
      </w:r>
    </w:p>
    <w:p w:rsidR="00BD5786" w:rsidRDefault="00BD5786" w:rsidP="00FD3721">
      <w:pPr>
        <w:jc w:val="both"/>
      </w:pPr>
      <w:r>
        <w:t>MARIA MAGDALENA MOLES MORENO</w:t>
      </w:r>
      <w:bookmarkStart w:id="0" w:name="_GoBack"/>
      <w:bookmarkEnd w:id="0"/>
    </w:p>
    <w:sectPr w:rsidR="00BD5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21"/>
    <w:rsid w:val="001D2118"/>
    <w:rsid w:val="00327D35"/>
    <w:rsid w:val="005B50B8"/>
    <w:rsid w:val="00BD5786"/>
    <w:rsid w:val="00D25BE7"/>
    <w:rsid w:val="00E057AA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2020-03-10T18:10:00Z</dcterms:created>
  <dcterms:modified xsi:type="dcterms:W3CDTF">2020-03-10T19:09:00Z</dcterms:modified>
</cp:coreProperties>
</file>