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6B" w:rsidRPr="0067004E" w:rsidRDefault="00A97B40" w:rsidP="0067004E">
      <w:pPr>
        <w:pStyle w:val="Sinespaciado"/>
        <w:rPr>
          <w:rFonts w:asciiTheme="minorHAnsi" w:hAnsiTheme="minorHAnsi" w:cstheme="minorHAnsi"/>
          <w:b/>
        </w:rPr>
      </w:pPr>
      <w:r w:rsidRPr="0067004E">
        <w:rPr>
          <w:rFonts w:asciiTheme="minorHAnsi" w:hAnsiTheme="minorHAnsi" w:cstheme="minorHAnsi"/>
          <w:b/>
        </w:rPr>
        <w:t xml:space="preserve">ACTA </w:t>
      </w:r>
      <w:r w:rsidR="0067004E">
        <w:rPr>
          <w:rFonts w:asciiTheme="minorHAnsi" w:hAnsiTheme="minorHAnsi" w:cstheme="minorHAnsi"/>
          <w:b/>
        </w:rPr>
        <w:t xml:space="preserve">n º 2. SEGUNDO </w:t>
      </w:r>
      <w:r w:rsidR="0067004E" w:rsidRPr="0067004E">
        <w:rPr>
          <w:rFonts w:asciiTheme="minorHAnsi" w:hAnsiTheme="minorHAnsi" w:cstheme="minorHAnsi"/>
          <w:b/>
        </w:rPr>
        <w:t>TRIMESTRE</w:t>
      </w:r>
      <w:r w:rsidR="00E62F12" w:rsidRPr="0067004E">
        <w:rPr>
          <w:rFonts w:asciiTheme="minorHAnsi" w:hAnsiTheme="minorHAnsi" w:cstheme="minorHAnsi"/>
          <w:b/>
        </w:rPr>
        <w:t xml:space="preserve"> de la Formación en Centro</w:t>
      </w:r>
      <w:r w:rsidRPr="0067004E">
        <w:rPr>
          <w:rFonts w:asciiTheme="minorHAnsi" w:hAnsiTheme="minorHAnsi" w:cstheme="minorHAnsi"/>
          <w:b/>
        </w:rPr>
        <w:t xml:space="preserve">: </w:t>
      </w:r>
    </w:p>
    <w:p w:rsidR="00E62F12" w:rsidRPr="0067004E" w:rsidRDefault="00E62F12" w:rsidP="0067004E">
      <w:pPr>
        <w:pStyle w:val="Sinespaciado"/>
        <w:rPr>
          <w:rFonts w:asciiTheme="minorHAnsi" w:hAnsiTheme="minorHAnsi" w:cstheme="minorHAnsi"/>
        </w:rPr>
      </w:pPr>
    </w:p>
    <w:p w:rsidR="00E62F12" w:rsidRDefault="00E62F12" w:rsidP="0067004E">
      <w:pPr>
        <w:pStyle w:val="Sinespaciado"/>
        <w:rPr>
          <w:rStyle w:val="Textoennegrita"/>
          <w:rFonts w:asciiTheme="minorHAnsi" w:hAnsiTheme="minorHAnsi" w:cstheme="minorHAnsi"/>
          <w:bCs w:val="0"/>
          <w:color w:val="333333"/>
        </w:rPr>
      </w:pPr>
      <w:r w:rsidRPr="0067004E">
        <w:rPr>
          <w:rStyle w:val="Textoennegrita"/>
          <w:rFonts w:asciiTheme="minorHAnsi" w:hAnsiTheme="minorHAnsi" w:cstheme="minorHAnsi"/>
          <w:bCs w:val="0"/>
          <w:color w:val="333333"/>
          <w:u w:val="single"/>
        </w:rPr>
        <w:t>TÍTULO:</w:t>
      </w:r>
      <w:r w:rsidRPr="0067004E">
        <w:rPr>
          <w:rFonts w:asciiTheme="minorHAnsi" w:hAnsiTheme="minorHAnsi" w:cstheme="minorHAnsi"/>
          <w:color w:val="333333"/>
          <w:sz w:val="21"/>
          <w:shd w:val="clear" w:color="auto" w:fill="FFFFFF"/>
        </w:rPr>
        <w:t> </w:t>
      </w:r>
      <w:r w:rsidRPr="0067004E">
        <w:rPr>
          <w:rStyle w:val="Textoennegrita"/>
          <w:rFonts w:asciiTheme="minorHAnsi" w:hAnsiTheme="minorHAnsi" w:cstheme="minorHAnsi"/>
          <w:bCs w:val="0"/>
          <w:color w:val="333333"/>
        </w:rPr>
        <w:t>DIGITALIZACIÓN DE LA PRACTICA DOCENTE (BANCO RECURSOS ABN)</w:t>
      </w:r>
    </w:p>
    <w:p w:rsidR="0067004E" w:rsidRPr="0067004E" w:rsidRDefault="0067004E" w:rsidP="0067004E">
      <w:pPr>
        <w:pStyle w:val="Sinespaciado"/>
        <w:rPr>
          <w:rStyle w:val="Textoennegrita"/>
          <w:rFonts w:asciiTheme="minorHAnsi" w:hAnsiTheme="minorHAnsi" w:cstheme="minorHAnsi"/>
          <w:bCs w:val="0"/>
          <w:color w:val="333333"/>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5" w:type="dxa"/>
        </w:tblCellMar>
        <w:tblLook w:val="0000" w:firstRow="0" w:lastRow="0" w:firstColumn="0" w:lastColumn="0" w:noHBand="0" w:noVBand="0"/>
      </w:tblPr>
      <w:tblGrid>
        <w:gridCol w:w="9638"/>
      </w:tblGrid>
      <w:tr w:rsidR="00EF046B" w:rsidRPr="0067004E">
        <w:tc>
          <w:tcPr>
            <w:tcW w:w="9638" w:type="dxa"/>
            <w:tcBorders>
              <w:top w:val="single" w:sz="4" w:space="0" w:color="000000"/>
              <w:left w:val="single" w:sz="4" w:space="0" w:color="000000"/>
              <w:bottom w:val="single" w:sz="4" w:space="0" w:color="000000"/>
              <w:right w:val="single" w:sz="4" w:space="0" w:color="000000"/>
            </w:tcBorders>
            <w:shd w:val="clear" w:color="auto" w:fill="auto"/>
            <w:tcMar>
              <w:left w:w="105" w:type="dxa"/>
            </w:tcMar>
          </w:tcPr>
          <w:p w:rsidR="00EF046B"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PRINCIPALES TEMAS TRATADOS (30/03/2020</w:t>
            </w:r>
            <w:r w:rsidR="00A97B40" w:rsidRPr="0067004E">
              <w:rPr>
                <w:rFonts w:asciiTheme="minorHAnsi" w:hAnsiTheme="minorHAnsi" w:cstheme="minorHAnsi"/>
                <w:color w:val="000000"/>
              </w:rPr>
              <w:t>):</w:t>
            </w:r>
          </w:p>
          <w:p w:rsidR="00EF046B"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Valoración de las sesiones de formación que hemos tenido y llevado a cabo, tanto con el ponente José Manuel Ávila en la profundización de conocimientos sobre ABN en nuestra escuela, como con el ponente Enrique Maestre sobre el uso de herramientas digitales dentro del centro.</w:t>
            </w:r>
          </w:p>
          <w:p w:rsidR="00EF046B" w:rsidRPr="0067004E" w:rsidRDefault="00EF046B" w:rsidP="0067004E">
            <w:pPr>
              <w:pStyle w:val="Sinespaciado"/>
              <w:rPr>
                <w:rFonts w:asciiTheme="minorHAnsi" w:hAnsiTheme="minorHAnsi" w:cstheme="minorHAnsi"/>
                <w:color w:val="000000"/>
              </w:rPr>
            </w:pPr>
          </w:p>
        </w:tc>
      </w:tr>
      <w:tr w:rsidR="00EF046B" w:rsidRPr="0067004E">
        <w:tc>
          <w:tcPr>
            <w:tcW w:w="9638" w:type="dxa"/>
            <w:tcBorders>
              <w:top w:val="single" w:sz="2" w:space="0" w:color="000000"/>
              <w:left w:val="single" w:sz="4" w:space="0" w:color="000000"/>
              <w:bottom w:val="single" w:sz="4" w:space="0" w:color="000000"/>
              <w:right w:val="single" w:sz="4" w:space="0" w:color="000000"/>
            </w:tcBorders>
            <w:shd w:val="clear" w:color="auto" w:fill="auto"/>
            <w:tcMar>
              <w:left w:w="105" w:type="dxa"/>
            </w:tcMar>
          </w:tcPr>
          <w:p w:rsidR="00EF046B" w:rsidRPr="0067004E" w:rsidRDefault="00A97B40" w:rsidP="0067004E">
            <w:pPr>
              <w:pStyle w:val="Sinespaciado"/>
              <w:rPr>
                <w:rFonts w:asciiTheme="minorHAnsi" w:hAnsiTheme="minorHAnsi" w:cstheme="minorHAnsi"/>
                <w:color w:val="000000"/>
              </w:rPr>
            </w:pPr>
            <w:r w:rsidRPr="0067004E">
              <w:rPr>
                <w:rFonts w:asciiTheme="minorHAnsi" w:hAnsiTheme="minorHAnsi" w:cstheme="minorHAnsi"/>
                <w:color w:val="000000"/>
              </w:rPr>
              <w:t>ACTUA</w:t>
            </w:r>
            <w:r w:rsidR="00263679" w:rsidRPr="0067004E">
              <w:rPr>
                <w:rFonts w:asciiTheme="minorHAnsi" w:hAnsiTheme="minorHAnsi" w:cstheme="minorHAnsi"/>
                <w:color w:val="000000"/>
              </w:rPr>
              <w:t xml:space="preserve">CIONES DE FORMACIÓN REALIZADAS. </w:t>
            </w:r>
          </w:p>
          <w:p w:rsidR="00263679" w:rsidRPr="0067004E" w:rsidRDefault="00263679" w:rsidP="0067004E">
            <w:pPr>
              <w:pStyle w:val="Sinespaciado"/>
              <w:rPr>
                <w:rFonts w:asciiTheme="minorHAnsi" w:hAnsiTheme="minorHAnsi" w:cstheme="minorHAnsi"/>
                <w:color w:val="000000"/>
              </w:rPr>
            </w:pP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 xml:space="preserve">Sesiones de formación realizadas de la siguiente forma: </w:t>
            </w: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Metodología ABN:</w:t>
            </w: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28 de enero (Acercamiento a la metodología ABN desde infantil hasta primaria, herramienta, estrategias, actividades, explicaciones)</w:t>
            </w:r>
          </w:p>
          <w:p w:rsidR="00EF046B"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25 de febrero (secuenciación de contenidos de cálculo mental, resolución de problemas, actividades con tercer ciclo, dificultades del método, resolución de dudas)</w:t>
            </w:r>
          </w:p>
          <w:p w:rsidR="00263679" w:rsidRPr="0067004E" w:rsidRDefault="0067004E" w:rsidP="0067004E">
            <w:pPr>
              <w:pStyle w:val="Sinespaciado"/>
              <w:rPr>
                <w:rFonts w:asciiTheme="minorHAnsi" w:hAnsiTheme="minorHAnsi" w:cstheme="minorHAnsi"/>
                <w:color w:val="000000"/>
              </w:rPr>
            </w:pPr>
            <w:r w:rsidRPr="0067004E">
              <w:rPr>
                <w:rFonts w:asciiTheme="minorHAnsi" w:hAnsiTheme="minorHAnsi" w:cstheme="minorHAnsi"/>
                <w:color w:val="000000"/>
              </w:rPr>
              <w:t>31</w:t>
            </w:r>
            <w:r w:rsidR="00263679" w:rsidRPr="0067004E">
              <w:rPr>
                <w:rFonts w:asciiTheme="minorHAnsi" w:hAnsiTheme="minorHAnsi" w:cstheme="minorHAnsi"/>
                <w:color w:val="000000"/>
              </w:rPr>
              <w:t xml:space="preserve"> de marzo (No se llegó a realizar a causa del COVID-19)</w:t>
            </w:r>
          </w:p>
          <w:p w:rsidR="00263679" w:rsidRPr="0067004E" w:rsidRDefault="00263679" w:rsidP="0067004E">
            <w:pPr>
              <w:pStyle w:val="Sinespaciado"/>
              <w:rPr>
                <w:rFonts w:asciiTheme="minorHAnsi" w:hAnsiTheme="minorHAnsi" w:cstheme="minorHAnsi"/>
                <w:color w:val="000000"/>
              </w:rPr>
            </w:pP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Digitalización del centro herramientas google:</w:t>
            </w: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22 de enero (conocimiento de google, del proyecto de formación y su estructura y temporalización)</w:t>
            </w:r>
          </w:p>
          <w:p w:rsidR="00263679" w:rsidRPr="0067004E" w:rsidRDefault="00263679" w:rsidP="0067004E">
            <w:pPr>
              <w:pStyle w:val="Sinespaciado"/>
              <w:rPr>
                <w:rFonts w:asciiTheme="minorHAnsi" w:hAnsiTheme="minorHAnsi" w:cstheme="minorHAnsi"/>
                <w:color w:val="000000"/>
              </w:rPr>
            </w:pPr>
            <w:r w:rsidRPr="0067004E">
              <w:rPr>
                <w:rFonts w:asciiTheme="minorHAnsi" w:hAnsiTheme="minorHAnsi" w:cstheme="minorHAnsi"/>
                <w:color w:val="000000"/>
              </w:rPr>
              <w:t>12 de febrero (</w:t>
            </w:r>
            <w:r w:rsidR="00CE62C0" w:rsidRPr="0067004E">
              <w:rPr>
                <w:rFonts w:asciiTheme="minorHAnsi" w:hAnsiTheme="minorHAnsi" w:cstheme="minorHAnsi"/>
                <w:color w:val="000000"/>
              </w:rPr>
              <w:t>Google Drive, su uso y funciones, creación de carpetas, compartir</w:t>
            </w:r>
            <w:r w:rsidRPr="0067004E">
              <w:rPr>
                <w:rFonts w:asciiTheme="minorHAnsi" w:hAnsiTheme="minorHAnsi" w:cstheme="minorHAnsi"/>
                <w:color w:val="000000"/>
              </w:rPr>
              <w:t>)</w:t>
            </w:r>
          </w:p>
          <w:p w:rsidR="00CE62C0" w:rsidRPr="0067004E" w:rsidRDefault="00CE62C0" w:rsidP="0067004E">
            <w:pPr>
              <w:pStyle w:val="Sinespaciado"/>
              <w:rPr>
                <w:rFonts w:asciiTheme="minorHAnsi" w:hAnsiTheme="minorHAnsi" w:cstheme="minorHAnsi"/>
                <w:color w:val="000000"/>
              </w:rPr>
            </w:pPr>
            <w:r w:rsidRPr="0067004E">
              <w:rPr>
                <w:rFonts w:asciiTheme="minorHAnsi" w:hAnsiTheme="minorHAnsi" w:cstheme="minorHAnsi"/>
                <w:color w:val="000000"/>
              </w:rPr>
              <w:t xml:space="preserve">11 de marzo (Google </w:t>
            </w:r>
            <w:proofErr w:type="spellStart"/>
            <w:r w:rsidRPr="0067004E">
              <w:rPr>
                <w:rFonts w:asciiTheme="minorHAnsi" w:hAnsiTheme="minorHAnsi" w:cstheme="minorHAnsi"/>
                <w:color w:val="000000"/>
              </w:rPr>
              <w:t>Docs</w:t>
            </w:r>
            <w:proofErr w:type="spellEnd"/>
            <w:r w:rsidRPr="0067004E">
              <w:rPr>
                <w:rFonts w:asciiTheme="minorHAnsi" w:hAnsiTheme="minorHAnsi" w:cstheme="minorHAnsi"/>
                <w:color w:val="000000"/>
              </w:rPr>
              <w:t>, su uso y funciones, creación de documentos en línea)</w:t>
            </w:r>
          </w:p>
          <w:p w:rsidR="00CE62C0" w:rsidRPr="0067004E" w:rsidRDefault="00CE62C0" w:rsidP="0067004E">
            <w:pPr>
              <w:pStyle w:val="Sinespaciado"/>
              <w:rPr>
                <w:rFonts w:asciiTheme="minorHAnsi" w:hAnsiTheme="minorHAnsi" w:cstheme="minorHAnsi"/>
                <w:color w:val="000000"/>
              </w:rPr>
            </w:pPr>
          </w:p>
        </w:tc>
      </w:tr>
      <w:tr w:rsidR="00EF046B" w:rsidRPr="0067004E">
        <w:tc>
          <w:tcPr>
            <w:tcW w:w="9638" w:type="dxa"/>
            <w:tcBorders>
              <w:top w:val="single" w:sz="2" w:space="0" w:color="000000"/>
              <w:left w:val="single" w:sz="4" w:space="0" w:color="000000"/>
              <w:bottom w:val="single" w:sz="4" w:space="0" w:color="000000"/>
              <w:right w:val="single" w:sz="4" w:space="0" w:color="000000"/>
            </w:tcBorders>
            <w:shd w:val="clear" w:color="auto" w:fill="auto"/>
            <w:tcMar>
              <w:left w:w="105" w:type="dxa"/>
            </w:tcMar>
          </w:tcPr>
          <w:p w:rsidR="00EF046B" w:rsidRDefault="00A97B40" w:rsidP="0067004E">
            <w:pPr>
              <w:pStyle w:val="Sinespaciado"/>
              <w:rPr>
                <w:rFonts w:asciiTheme="minorHAnsi" w:hAnsiTheme="minorHAnsi" w:cstheme="minorHAnsi"/>
                <w:color w:val="000000"/>
                <w:szCs w:val="24"/>
              </w:rPr>
            </w:pPr>
            <w:r w:rsidRPr="0067004E">
              <w:rPr>
                <w:rFonts w:asciiTheme="minorHAnsi" w:hAnsiTheme="minorHAnsi" w:cstheme="minorHAnsi"/>
                <w:color w:val="000000"/>
                <w:szCs w:val="24"/>
              </w:rPr>
              <w:t xml:space="preserve">ACTUACIONES EN EL AULA/CENTRO REALIZADAS </w:t>
            </w:r>
          </w:p>
          <w:p w:rsidR="0067004E" w:rsidRPr="0067004E" w:rsidRDefault="0067004E" w:rsidP="0067004E">
            <w:pPr>
              <w:pStyle w:val="Sinespaciado"/>
              <w:rPr>
                <w:rFonts w:asciiTheme="minorHAnsi" w:hAnsiTheme="minorHAnsi" w:cstheme="minorHAnsi"/>
                <w:color w:val="000000"/>
                <w:szCs w:val="24"/>
              </w:rPr>
            </w:pP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En la sección de digitalización:</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xml:space="preserve">- Creación de una carpeta compartida dentro de nuestra unidad Drive.  </w:t>
            </w:r>
            <w:r w:rsidRPr="0067004E">
              <w:rPr>
                <w:rFonts w:asciiTheme="minorHAnsi" w:hAnsiTheme="minorHAnsi" w:cstheme="minorHAnsi"/>
                <w:color w:val="333333"/>
              </w:rPr>
              <w:t>Creación</w:t>
            </w:r>
            <w:r w:rsidRPr="0067004E">
              <w:rPr>
                <w:rFonts w:asciiTheme="minorHAnsi" w:hAnsiTheme="minorHAnsi" w:cstheme="minorHAnsi"/>
                <w:color w:val="333333"/>
                <w:szCs w:val="24"/>
              </w:rPr>
              <w:t xml:space="preserve"> de secciones dentro de esta carpeta correspondiente a proyectos que se </w:t>
            </w:r>
            <w:r w:rsidRPr="0067004E">
              <w:rPr>
                <w:rFonts w:asciiTheme="minorHAnsi" w:hAnsiTheme="minorHAnsi" w:cstheme="minorHAnsi"/>
                <w:color w:val="333333"/>
              </w:rPr>
              <w:t>están</w:t>
            </w:r>
            <w:r w:rsidRPr="0067004E">
              <w:rPr>
                <w:rFonts w:asciiTheme="minorHAnsi" w:hAnsiTheme="minorHAnsi" w:cstheme="minorHAnsi"/>
                <w:color w:val="333333"/>
                <w:szCs w:val="24"/>
              </w:rPr>
              <w:t xml:space="preserve"> llevando a </w:t>
            </w:r>
            <w:r w:rsidRPr="0067004E">
              <w:rPr>
                <w:rFonts w:asciiTheme="minorHAnsi" w:hAnsiTheme="minorHAnsi" w:cstheme="minorHAnsi"/>
                <w:color w:val="333333"/>
              </w:rPr>
              <w:t>cabo</w:t>
            </w:r>
            <w:r w:rsidRPr="0067004E">
              <w:rPr>
                <w:rFonts w:asciiTheme="minorHAnsi" w:hAnsiTheme="minorHAnsi" w:cstheme="minorHAnsi"/>
                <w:color w:val="333333"/>
                <w:szCs w:val="24"/>
              </w:rPr>
              <w:t>, ciclos y otros materiales a compartir.</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xml:space="preserve">- Creación de una carpeta común, banco de recursos matemáticos online "La mochila de ABN" basada en el material proporcionado por </w:t>
            </w:r>
            <w:r w:rsidRPr="0067004E">
              <w:rPr>
                <w:rFonts w:asciiTheme="minorHAnsi" w:hAnsiTheme="minorHAnsi" w:cstheme="minorHAnsi"/>
                <w:color w:val="333333"/>
              </w:rPr>
              <w:t>José</w:t>
            </w:r>
            <w:r w:rsidRPr="0067004E">
              <w:rPr>
                <w:rFonts w:asciiTheme="minorHAnsi" w:hAnsiTheme="minorHAnsi" w:cstheme="minorHAnsi"/>
                <w:color w:val="333333"/>
                <w:szCs w:val="24"/>
              </w:rPr>
              <w:t xml:space="preserve"> Manuel </w:t>
            </w:r>
            <w:r w:rsidRPr="0067004E">
              <w:rPr>
                <w:rFonts w:asciiTheme="minorHAnsi" w:hAnsiTheme="minorHAnsi" w:cstheme="minorHAnsi"/>
                <w:color w:val="333333"/>
              </w:rPr>
              <w:t>Ávila</w:t>
            </w:r>
            <w:r w:rsidRPr="0067004E">
              <w:rPr>
                <w:rFonts w:asciiTheme="minorHAnsi" w:hAnsiTheme="minorHAnsi" w:cstheme="minorHAnsi"/>
                <w:color w:val="333333"/>
                <w:szCs w:val="24"/>
              </w:rPr>
              <w:t>.</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xml:space="preserve">- Creación de documentos en </w:t>
            </w:r>
            <w:r w:rsidRPr="0067004E">
              <w:rPr>
                <w:rFonts w:asciiTheme="minorHAnsi" w:hAnsiTheme="minorHAnsi" w:cstheme="minorHAnsi"/>
                <w:color w:val="333333"/>
              </w:rPr>
              <w:t>línea</w:t>
            </w:r>
            <w:r w:rsidRPr="0067004E">
              <w:rPr>
                <w:rFonts w:asciiTheme="minorHAnsi" w:hAnsiTheme="minorHAnsi" w:cstheme="minorHAnsi"/>
                <w:color w:val="333333"/>
                <w:szCs w:val="24"/>
              </w:rPr>
              <w:t xml:space="preserve"> a rellenar por ciclos o </w:t>
            </w:r>
            <w:r w:rsidRPr="0067004E">
              <w:rPr>
                <w:rFonts w:asciiTheme="minorHAnsi" w:hAnsiTheme="minorHAnsi" w:cstheme="minorHAnsi"/>
                <w:color w:val="333333"/>
              </w:rPr>
              <w:t>individualmente</w:t>
            </w:r>
            <w:r w:rsidRPr="0067004E">
              <w:rPr>
                <w:rFonts w:asciiTheme="minorHAnsi" w:hAnsiTheme="minorHAnsi" w:cstheme="minorHAnsi"/>
                <w:color w:val="333333"/>
                <w:szCs w:val="24"/>
              </w:rPr>
              <w:t>. Actas de equipo, propuestas y preguntas sobre el curso. </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Realización de acciones con la nube de Drive. subida, descarga, compartir, enviar archivos. </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En la sección de ABN: </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Elaboración de una organización de contenidos para realizar en la semana por ciclos. </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Secuenciación de problemas y fases d</w:t>
            </w:r>
            <w:bookmarkStart w:id="0" w:name="_GoBack"/>
            <w:bookmarkEnd w:id="0"/>
            <w:r w:rsidRPr="0067004E">
              <w:rPr>
                <w:rFonts w:asciiTheme="minorHAnsi" w:hAnsiTheme="minorHAnsi" w:cstheme="minorHAnsi"/>
                <w:color w:val="333333"/>
                <w:szCs w:val="24"/>
              </w:rPr>
              <w:t xml:space="preserve">e </w:t>
            </w:r>
            <w:r w:rsidRPr="0067004E">
              <w:rPr>
                <w:rFonts w:asciiTheme="minorHAnsi" w:hAnsiTheme="minorHAnsi" w:cstheme="minorHAnsi"/>
                <w:color w:val="333333"/>
                <w:szCs w:val="24"/>
              </w:rPr>
              <w:t>cálculo</w:t>
            </w:r>
            <w:r w:rsidRPr="0067004E">
              <w:rPr>
                <w:rFonts w:asciiTheme="minorHAnsi" w:hAnsiTheme="minorHAnsi" w:cstheme="minorHAnsi"/>
                <w:color w:val="333333"/>
                <w:szCs w:val="24"/>
              </w:rPr>
              <w:t xml:space="preserve"> mental para realizar progresivamente de 1º a 6º</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xml:space="preserve">- Visualización y manejo de materiales creados para facilitar el aprendizaje de contenidos </w:t>
            </w:r>
            <w:r w:rsidRPr="0067004E">
              <w:rPr>
                <w:rFonts w:asciiTheme="minorHAnsi" w:hAnsiTheme="minorHAnsi" w:cstheme="minorHAnsi"/>
                <w:color w:val="333333"/>
              </w:rPr>
              <w:t>basándose</w:t>
            </w:r>
            <w:r w:rsidRPr="0067004E">
              <w:rPr>
                <w:rFonts w:asciiTheme="minorHAnsi" w:hAnsiTheme="minorHAnsi" w:cstheme="minorHAnsi"/>
                <w:color w:val="333333"/>
                <w:szCs w:val="24"/>
              </w:rPr>
              <w:t xml:space="preserve"> en el ABN</w:t>
            </w:r>
          </w:p>
          <w:p w:rsidR="0067004E" w:rsidRPr="0067004E" w:rsidRDefault="0067004E" w:rsidP="0067004E">
            <w:pPr>
              <w:pStyle w:val="Sinespaciado"/>
              <w:rPr>
                <w:rFonts w:asciiTheme="minorHAnsi" w:hAnsiTheme="minorHAnsi" w:cstheme="minorHAnsi"/>
                <w:color w:val="333333"/>
                <w:szCs w:val="24"/>
              </w:rPr>
            </w:pPr>
            <w:r w:rsidRPr="0067004E">
              <w:rPr>
                <w:rFonts w:asciiTheme="minorHAnsi" w:hAnsiTheme="minorHAnsi" w:cstheme="minorHAnsi"/>
                <w:color w:val="333333"/>
                <w:szCs w:val="24"/>
              </w:rPr>
              <w:t xml:space="preserve">- Resolución de dudas varias sobre la propuesta en clase de algunos aspectos </w:t>
            </w:r>
            <w:r w:rsidRPr="0067004E">
              <w:rPr>
                <w:rFonts w:asciiTheme="minorHAnsi" w:hAnsiTheme="minorHAnsi" w:cstheme="minorHAnsi"/>
                <w:color w:val="333333"/>
              </w:rPr>
              <w:t>relacionados</w:t>
            </w:r>
            <w:r w:rsidRPr="0067004E">
              <w:rPr>
                <w:rFonts w:asciiTheme="minorHAnsi" w:hAnsiTheme="minorHAnsi" w:cstheme="minorHAnsi"/>
                <w:color w:val="333333"/>
                <w:szCs w:val="24"/>
              </w:rPr>
              <w:t xml:space="preserve"> con el tercer ciclo y contenidos específicos de mayor complejidad</w:t>
            </w:r>
          </w:p>
          <w:p w:rsidR="00EF046B" w:rsidRPr="0067004E" w:rsidRDefault="00EF046B" w:rsidP="0067004E">
            <w:pPr>
              <w:pStyle w:val="Sinespaciado"/>
              <w:rPr>
                <w:rFonts w:asciiTheme="minorHAnsi" w:hAnsiTheme="minorHAnsi" w:cstheme="minorHAnsi"/>
                <w:color w:val="000000"/>
                <w:szCs w:val="24"/>
              </w:rPr>
            </w:pPr>
          </w:p>
          <w:p w:rsidR="00EF046B" w:rsidRPr="0067004E" w:rsidRDefault="00EF046B" w:rsidP="0067004E">
            <w:pPr>
              <w:pStyle w:val="Sinespaciado"/>
              <w:rPr>
                <w:rFonts w:asciiTheme="minorHAnsi" w:hAnsiTheme="minorHAnsi" w:cstheme="minorHAnsi"/>
                <w:color w:val="000000"/>
                <w:szCs w:val="24"/>
              </w:rPr>
            </w:pPr>
          </w:p>
        </w:tc>
      </w:tr>
      <w:tr w:rsidR="00EF046B" w:rsidRPr="0067004E">
        <w:tc>
          <w:tcPr>
            <w:tcW w:w="9638" w:type="dxa"/>
            <w:tcBorders>
              <w:top w:val="single" w:sz="2" w:space="0" w:color="000000"/>
              <w:left w:val="single" w:sz="4" w:space="0" w:color="000000"/>
              <w:bottom w:val="single" w:sz="4" w:space="0" w:color="000000"/>
              <w:right w:val="single" w:sz="4" w:space="0" w:color="000000"/>
            </w:tcBorders>
            <w:shd w:val="clear" w:color="auto" w:fill="auto"/>
            <w:tcMar>
              <w:left w:w="105" w:type="dxa"/>
            </w:tcMar>
          </w:tcPr>
          <w:p w:rsidR="00EF046B" w:rsidRDefault="00A97B40" w:rsidP="0067004E">
            <w:pPr>
              <w:pStyle w:val="Sinespaciado"/>
              <w:rPr>
                <w:rFonts w:asciiTheme="minorHAnsi" w:hAnsiTheme="minorHAnsi" w:cstheme="minorHAnsi"/>
                <w:color w:val="000000"/>
              </w:rPr>
            </w:pPr>
            <w:r w:rsidRPr="0067004E">
              <w:rPr>
                <w:rFonts w:asciiTheme="minorHAnsi" w:hAnsiTheme="minorHAnsi" w:cstheme="minorHAnsi"/>
                <w:color w:val="000000"/>
              </w:rPr>
              <w:t>OTROS:</w:t>
            </w:r>
          </w:p>
          <w:p w:rsidR="0067004E" w:rsidRPr="0067004E" w:rsidRDefault="0067004E" w:rsidP="0067004E">
            <w:pPr>
              <w:pStyle w:val="Sinespaciado"/>
              <w:rPr>
                <w:rFonts w:asciiTheme="minorHAnsi" w:hAnsiTheme="minorHAnsi" w:cstheme="minorHAnsi"/>
                <w:color w:val="000000"/>
              </w:rPr>
            </w:pPr>
          </w:p>
          <w:p w:rsidR="00E62F12" w:rsidRPr="0067004E" w:rsidRDefault="0067004E" w:rsidP="0067004E">
            <w:pPr>
              <w:pStyle w:val="Sinespaciado"/>
              <w:rPr>
                <w:rFonts w:asciiTheme="minorHAnsi" w:hAnsiTheme="minorHAnsi" w:cstheme="minorHAnsi"/>
                <w:color w:val="000000"/>
              </w:rPr>
            </w:pPr>
            <w:r w:rsidRPr="0067004E">
              <w:rPr>
                <w:rFonts w:asciiTheme="minorHAnsi" w:hAnsiTheme="minorHAnsi" w:cstheme="minorHAnsi"/>
                <w:color w:val="000000"/>
              </w:rPr>
              <w:lastRenderedPageBreak/>
              <w:t xml:space="preserve">Quedan pendiente la </w:t>
            </w:r>
            <w:proofErr w:type="spellStart"/>
            <w:r w:rsidRPr="0067004E">
              <w:rPr>
                <w:rFonts w:asciiTheme="minorHAnsi" w:hAnsiTheme="minorHAnsi" w:cstheme="minorHAnsi"/>
                <w:color w:val="000000"/>
              </w:rPr>
              <w:t>ultima</w:t>
            </w:r>
            <w:proofErr w:type="spellEnd"/>
            <w:r w:rsidRPr="0067004E">
              <w:rPr>
                <w:rFonts w:asciiTheme="minorHAnsi" w:hAnsiTheme="minorHAnsi" w:cstheme="minorHAnsi"/>
                <w:color w:val="000000"/>
              </w:rPr>
              <w:t xml:space="preserve"> sesión ABN (31 de </w:t>
            </w:r>
            <w:proofErr w:type="gramStart"/>
            <w:r w:rsidRPr="0067004E">
              <w:rPr>
                <w:rFonts w:asciiTheme="minorHAnsi" w:hAnsiTheme="minorHAnsi" w:cstheme="minorHAnsi"/>
                <w:color w:val="000000"/>
              </w:rPr>
              <w:t>Marzo</w:t>
            </w:r>
            <w:proofErr w:type="gramEnd"/>
            <w:r w:rsidRPr="0067004E">
              <w:rPr>
                <w:rFonts w:asciiTheme="minorHAnsi" w:hAnsiTheme="minorHAnsi" w:cstheme="minorHAnsi"/>
                <w:color w:val="000000"/>
              </w:rPr>
              <w:t xml:space="preserve">) y las sesiones 22 de abril (google </w:t>
            </w:r>
            <w:proofErr w:type="spellStart"/>
            <w:r w:rsidRPr="0067004E">
              <w:rPr>
                <w:rFonts w:asciiTheme="minorHAnsi" w:hAnsiTheme="minorHAnsi" w:cstheme="minorHAnsi"/>
                <w:color w:val="000000"/>
              </w:rPr>
              <w:t>forms</w:t>
            </w:r>
            <w:proofErr w:type="spellEnd"/>
            <w:r w:rsidRPr="0067004E">
              <w:rPr>
                <w:rFonts w:asciiTheme="minorHAnsi" w:hAnsiTheme="minorHAnsi" w:cstheme="minorHAnsi"/>
                <w:color w:val="000000"/>
              </w:rPr>
              <w:t xml:space="preserve">) y 6 de Mayo (google </w:t>
            </w:r>
            <w:proofErr w:type="spellStart"/>
            <w:r w:rsidRPr="0067004E">
              <w:rPr>
                <w:rFonts w:asciiTheme="minorHAnsi" w:hAnsiTheme="minorHAnsi" w:cstheme="minorHAnsi"/>
                <w:color w:val="000000"/>
              </w:rPr>
              <w:t>clasroom</w:t>
            </w:r>
            <w:proofErr w:type="spellEnd"/>
            <w:r w:rsidRPr="0067004E">
              <w:rPr>
                <w:rFonts w:asciiTheme="minorHAnsi" w:hAnsiTheme="minorHAnsi" w:cstheme="minorHAnsi"/>
                <w:color w:val="000000"/>
              </w:rPr>
              <w:t xml:space="preserve">) que se suspendieron a causa del estado de alarma </w:t>
            </w:r>
            <w:r>
              <w:rPr>
                <w:rFonts w:asciiTheme="minorHAnsi" w:hAnsiTheme="minorHAnsi" w:cstheme="minorHAnsi"/>
                <w:color w:val="000000"/>
              </w:rPr>
              <w:t>provocado</w:t>
            </w:r>
            <w:r w:rsidRPr="0067004E">
              <w:rPr>
                <w:rFonts w:asciiTheme="minorHAnsi" w:hAnsiTheme="minorHAnsi" w:cstheme="minorHAnsi"/>
                <w:color w:val="000000"/>
              </w:rPr>
              <w:t xml:space="preserve"> por la pandémica causada a nivel mundial por coronavirus Covid-19. </w:t>
            </w:r>
          </w:p>
          <w:p w:rsidR="00EF046B" w:rsidRPr="0067004E" w:rsidRDefault="00EF046B" w:rsidP="0067004E">
            <w:pPr>
              <w:pStyle w:val="Sinespaciado"/>
              <w:rPr>
                <w:rFonts w:asciiTheme="minorHAnsi" w:hAnsiTheme="minorHAnsi" w:cstheme="minorHAnsi"/>
                <w:color w:val="000000"/>
              </w:rPr>
            </w:pPr>
          </w:p>
          <w:p w:rsidR="00EF046B" w:rsidRPr="0067004E" w:rsidRDefault="00EF046B" w:rsidP="0067004E">
            <w:pPr>
              <w:pStyle w:val="Sinespaciado"/>
              <w:rPr>
                <w:rFonts w:asciiTheme="minorHAnsi" w:hAnsiTheme="minorHAnsi" w:cstheme="minorHAnsi"/>
                <w:color w:val="000000"/>
              </w:rPr>
            </w:pPr>
          </w:p>
        </w:tc>
      </w:tr>
    </w:tbl>
    <w:p w:rsidR="00EF046B" w:rsidRPr="0067004E" w:rsidRDefault="00EF046B" w:rsidP="0067004E">
      <w:pPr>
        <w:pStyle w:val="Sinespaciado"/>
        <w:rPr>
          <w:rFonts w:asciiTheme="minorHAnsi" w:hAnsiTheme="minorHAnsi" w:cstheme="minorHAnsi"/>
        </w:rPr>
      </w:pPr>
    </w:p>
    <w:sectPr w:rsidR="00EF046B" w:rsidRPr="0067004E">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inux Libertine G">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932"/>
    <w:multiLevelType w:val="hybridMultilevel"/>
    <w:tmpl w:val="2BDE4D2A"/>
    <w:lvl w:ilvl="0" w:tplc="ECB202C2">
      <w:numFmt w:val="bullet"/>
      <w:lvlText w:val="-"/>
      <w:lvlJc w:val="left"/>
      <w:pPr>
        <w:ind w:left="720" w:hanging="360"/>
      </w:pPr>
      <w:rPr>
        <w:rFonts w:ascii="Liberation Serif" w:eastAsia="Liberation Serif"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6B"/>
    <w:rsid w:val="001516AC"/>
    <w:rsid w:val="00263679"/>
    <w:rsid w:val="0067004E"/>
    <w:rsid w:val="00A97B40"/>
    <w:rsid w:val="00CE62C0"/>
    <w:rsid w:val="00E62F12"/>
    <w:rsid w:val="00EF0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219"/>
  <w15:docId w15:val="{5DC4BC5D-05E1-435F-BAE6-6F1E1D25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LO-normal"/>
    <w:next w:val="Normal"/>
    <w:pPr>
      <w:keepNext/>
      <w:keepLines/>
      <w:spacing w:before="480" w:after="120"/>
    </w:pPr>
    <w:rPr>
      <w:b/>
      <w:sz w:val="48"/>
      <w:szCs w:val="48"/>
    </w:rPr>
  </w:style>
  <w:style w:type="paragraph" w:customStyle="1" w:styleId="Encabezado2">
    <w:name w:val="Encabezado 2"/>
    <w:basedOn w:val="LO-normal"/>
    <w:next w:val="Normal"/>
    <w:pPr>
      <w:keepNext/>
      <w:keepLines/>
      <w:spacing w:before="360" w:after="80"/>
    </w:pPr>
    <w:rPr>
      <w:b/>
      <w:sz w:val="36"/>
      <w:szCs w:val="36"/>
    </w:rPr>
  </w:style>
  <w:style w:type="paragraph" w:customStyle="1" w:styleId="Encabezado3">
    <w:name w:val="Encabezado 3"/>
    <w:basedOn w:val="LO-normal"/>
    <w:next w:val="Normal"/>
    <w:pPr>
      <w:keepNext/>
      <w:keepLines/>
      <w:spacing w:before="280" w:after="80"/>
    </w:pPr>
    <w:rPr>
      <w:b/>
      <w:sz w:val="28"/>
      <w:szCs w:val="28"/>
    </w:rPr>
  </w:style>
  <w:style w:type="paragraph" w:customStyle="1" w:styleId="Encabezado4">
    <w:name w:val="Encabezado 4"/>
    <w:basedOn w:val="LO-normal"/>
    <w:next w:val="Normal"/>
    <w:pPr>
      <w:keepNext/>
      <w:keepLines/>
      <w:spacing w:before="240" w:after="40"/>
    </w:pPr>
    <w:rPr>
      <w:b/>
    </w:rPr>
  </w:style>
  <w:style w:type="paragraph" w:customStyle="1" w:styleId="Encabezado5">
    <w:name w:val="Encabezado 5"/>
    <w:basedOn w:val="LO-normal"/>
    <w:next w:val="Normal"/>
    <w:pPr>
      <w:keepNext/>
      <w:keepLines/>
      <w:spacing w:before="220" w:after="40"/>
    </w:pPr>
    <w:rPr>
      <w:b/>
      <w:sz w:val="22"/>
      <w:szCs w:val="22"/>
    </w:rPr>
  </w:style>
  <w:style w:type="paragraph" w:customStyle="1" w:styleId="Encabezado6">
    <w:name w:val="Encabezado 6"/>
    <w:basedOn w:val="LO-normal"/>
    <w:next w:val="Normal"/>
    <w:pPr>
      <w:keepNext/>
      <w:keepLines/>
      <w:spacing w:before="200" w:after="40"/>
    </w:pPr>
    <w:rPr>
      <w:b/>
      <w:sz w:val="20"/>
      <w:szCs w:val="20"/>
    </w:rPr>
  </w:style>
  <w:style w:type="paragraph" w:styleId="Encabezado">
    <w:name w:val="header"/>
    <w:basedOn w:val="Normal"/>
    <w:next w:val="Cuerpodetexto"/>
    <w:qFormat/>
    <w:pPr>
      <w:keepNext/>
      <w:spacing w:before="240" w:after="120"/>
    </w:pPr>
    <w:rPr>
      <w:rFonts w:ascii="Liberation Sans" w:eastAsia="Linux Libertine G" w:hAnsi="Liberation Sans" w:cs="Linux Libertine G"/>
      <w:sz w:val="28"/>
      <w:szCs w:val="28"/>
    </w:rPr>
  </w:style>
  <w:style w:type="paragraph" w:customStyle="1" w:styleId="Cuerpodetexto">
    <w:name w:val="Cuerpo de texto"/>
    <w:basedOn w:val="Normal"/>
    <w:pPr>
      <w:spacing w:after="140" w:line="276"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style>
  <w:style w:type="paragraph" w:styleId="Ttulo">
    <w:name w:val="Title"/>
    <w:basedOn w:val="LO-normal"/>
    <w:next w:val="Normal"/>
    <w:pPr>
      <w:keepNext/>
      <w:keepLines/>
      <w:spacing w:before="480" w:after="120"/>
    </w:pPr>
    <w:rPr>
      <w:b/>
      <w:sz w:val="72"/>
      <w:szCs w:val="72"/>
    </w:rPr>
  </w:style>
  <w:style w:type="paragraph" w:styleId="Subttulo">
    <w:name w:val="Subtitle"/>
    <w:basedOn w:val="LO-normal"/>
    <w:next w:val="Normal"/>
    <w:pPr>
      <w:keepNext/>
      <w:keepLines/>
      <w:spacing w:before="360" w:after="80"/>
    </w:pPr>
    <w:rPr>
      <w:rFonts w:ascii="Georgia" w:eastAsia="Georgia" w:hAnsi="Georgia" w:cs="Georgia"/>
      <w:i/>
      <w:color w:val="666666"/>
      <w:sz w:val="48"/>
      <w:szCs w:val="48"/>
    </w:rPr>
  </w:style>
  <w:style w:type="paragraph" w:customStyle="1" w:styleId="Contenidodelatabla">
    <w:name w:val="Contenido de la tabla"/>
    <w:basedOn w:val="Normal"/>
    <w:qFormat/>
    <w:pPr>
      <w:suppressLineNumbers/>
    </w:pPr>
  </w:style>
  <w:style w:type="character" w:styleId="Textoennegrita">
    <w:name w:val="Strong"/>
    <w:basedOn w:val="Fuentedeprrafopredeter"/>
    <w:uiPriority w:val="22"/>
    <w:qFormat/>
    <w:rsid w:val="00E62F12"/>
    <w:rPr>
      <w:b/>
      <w:bCs/>
    </w:rPr>
  </w:style>
  <w:style w:type="paragraph" w:styleId="Prrafodelista">
    <w:name w:val="List Paragraph"/>
    <w:basedOn w:val="Normal"/>
    <w:uiPriority w:val="34"/>
    <w:qFormat/>
    <w:rsid w:val="00E62F12"/>
    <w:pPr>
      <w:ind w:left="720"/>
      <w:contextualSpacing/>
    </w:pPr>
    <w:rPr>
      <w:rFonts w:cs="Mangal"/>
      <w:szCs w:val="21"/>
    </w:rPr>
  </w:style>
  <w:style w:type="paragraph" w:styleId="NormalWeb">
    <w:name w:val="Normal (Web)"/>
    <w:basedOn w:val="Normal"/>
    <w:uiPriority w:val="99"/>
    <w:semiHidden/>
    <w:unhideWhenUsed/>
    <w:rsid w:val="0067004E"/>
    <w:pPr>
      <w:widowControl/>
      <w:spacing w:before="100" w:beforeAutospacing="1" w:after="100" w:afterAutospacing="1"/>
    </w:pPr>
    <w:rPr>
      <w:rFonts w:ascii="Times New Roman" w:eastAsia="Times New Roman" w:hAnsi="Times New Roman" w:cs="Times New Roman"/>
      <w:lang w:eastAsia="es-ES" w:bidi="ar-SA"/>
    </w:rPr>
  </w:style>
  <w:style w:type="paragraph" w:styleId="Sinespaciado">
    <w:name w:val="No Spacing"/>
    <w:uiPriority w:val="1"/>
    <w:qFormat/>
    <w:rsid w:val="0067004E"/>
    <w:pPr>
      <w:widowControl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4</cp:revision>
  <dcterms:created xsi:type="dcterms:W3CDTF">2020-04-20T12:13:00Z</dcterms:created>
  <dcterms:modified xsi:type="dcterms:W3CDTF">2020-04-20T12:41:00Z</dcterms:modified>
  <dc:language>es-ES</dc:language>
</cp:coreProperties>
</file>