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C7E" w:rsidRDefault="00187C7E">
      <w:r>
        <w:t>TAREA FINAL  DE LUIS CABEZAS CHÁVEZ</w:t>
      </w:r>
    </w:p>
    <w:p w:rsidR="00187C7E" w:rsidRDefault="00187C7E">
      <w:r>
        <w:t>FRANCÉS SEGUNDA LENGUA EXTRANJERA.</w:t>
      </w:r>
      <w:r w:rsidR="00630F95">
        <w:t xml:space="preserve"> </w:t>
      </w:r>
    </w:p>
    <w:p w:rsidR="00187C7E" w:rsidRDefault="00A24EF3">
      <w:r>
        <w:t xml:space="preserve"> </w:t>
      </w:r>
      <w:r w:rsidR="00BA66EA">
        <w:t>1-</w:t>
      </w:r>
      <w:r>
        <w:t xml:space="preserve">Actividad y alumnado al que va dirigida: </w:t>
      </w:r>
      <w:r w:rsidR="00187C7E">
        <w:t>El título de la actividad propuesta  es “</w:t>
      </w:r>
      <w:r>
        <w:t xml:space="preserve">Le </w:t>
      </w:r>
      <w:proofErr w:type="spellStart"/>
      <w:proofErr w:type="gramStart"/>
      <w:r>
        <w:t>vélo</w:t>
      </w:r>
      <w:proofErr w:type="spellEnd"/>
      <w:r>
        <w:t xml:space="preserve"> ,</w:t>
      </w:r>
      <w:proofErr w:type="gramEnd"/>
      <w:r>
        <w:t xml:space="preserve"> </w:t>
      </w:r>
      <w:proofErr w:type="spellStart"/>
      <w:r>
        <w:t>c’est</w:t>
      </w:r>
      <w:proofErr w:type="spellEnd"/>
      <w:r>
        <w:t xml:space="preserve"> </w:t>
      </w:r>
      <w:proofErr w:type="spellStart"/>
      <w:r>
        <w:t>écolo</w:t>
      </w:r>
      <w:proofErr w:type="spellEnd"/>
      <w:r w:rsidR="00187C7E">
        <w:t>”</w:t>
      </w:r>
      <w:r>
        <w:t xml:space="preserve"> (La bicicleta es ecológica). Está dirigida al alumnado de 2º de ESO y se desarrolla a lo largo de dos sesiones.</w:t>
      </w:r>
    </w:p>
    <w:p w:rsidR="00A24EF3" w:rsidRDefault="00A54F09">
      <w:r>
        <w:t xml:space="preserve"> </w:t>
      </w:r>
      <w:r w:rsidR="00BA66EA">
        <w:t>2-</w:t>
      </w:r>
      <w:r>
        <w:t xml:space="preserve">Criterios de evaluación.  En el caso de la Segunda Lengua Extranjera, los criterios de evaluación están </w:t>
      </w:r>
      <w:r w:rsidR="0040457D">
        <w:t>distribuidos</w:t>
      </w:r>
      <w:r>
        <w:t xml:space="preserve"> en cuatro bloques: comprensión de textos orales, producción de textos orales, comprensión de textos escritos, y por último, producción de textos escritos. Se han seleccionado criterios correspondientes </w:t>
      </w:r>
      <w:r w:rsidR="00DC4CD7">
        <w:t>a los tres últimos bloques.</w:t>
      </w:r>
    </w:p>
    <w:p w:rsidR="00DC4CD7" w:rsidRDefault="00DC4CD7">
      <w:r>
        <w:t>Bloque 2.</w:t>
      </w:r>
    </w:p>
    <w:p w:rsidR="00DC4CD7" w:rsidRDefault="00DC4CD7">
      <w:r>
        <w:t xml:space="preserve">-Saber usar de forma correcta las distintas estrategias sintácticas y semánticas para producir textos orales </w:t>
      </w:r>
      <w:proofErr w:type="spellStart"/>
      <w:r>
        <w:t>monológicos</w:t>
      </w:r>
      <w:proofErr w:type="spellEnd"/>
      <w:r>
        <w:t xml:space="preserve"> o dialógicos breves y sencill</w:t>
      </w:r>
      <w:r w:rsidR="00A241E4">
        <w:t>os. A estas producciones se les incorporarán conocimientos socioculturales y sociolingüísticos.</w:t>
      </w:r>
    </w:p>
    <w:p w:rsidR="00DC4CD7" w:rsidRDefault="00DC4CD7">
      <w:r>
        <w:t>-Dominar y emplear un léxico oral lo suficientemente amplio para poder proporcionar información y opiniones breves y sencillas sobre situaciones habituales de comunicación.</w:t>
      </w:r>
    </w:p>
    <w:p w:rsidR="00DC4CD7" w:rsidRDefault="00DC4CD7">
      <w:r>
        <w:t>-Pronunciar y entonar de forma comprensible, sin por ello evitar errores o el acento extranjero, y aunque los interlocutores tengan que solicitar aclaraciones o repeticiones.</w:t>
      </w:r>
    </w:p>
    <w:p w:rsidR="00DC4CD7" w:rsidRDefault="00DC4CD7">
      <w:r>
        <w:t>Bloque 3.</w:t>
      </w:r>
    </w:p>
    <w:p w:rsidR="007B6AED" w:rsidRDefault="00DC4CD7" w:rsidP="007B6AED">
      <w:r>
        <w:t>-</w:t>
      </w:r>
      <w:r w:rsidR="007B6AED">
        <w:t>Ser capaz de aplicar estrategias para adquirir una comprensión global del texto, así como de los elementos más relevantes del mismo.</w:t>
      </w:r>
    </w:p>
    <w:p w:rsidR="007B6AED" w:rsidRDefault="007B6AED" w:rsidP="007B6AED">
      <w:r>
        <w:t xml:space="preserve">-Identificar léxico relacionado con situaciones de la vida cotidiana y con temes generales o de interés propio, y </w:t>
      </w:r>
      <w:proofErr w:type="gramStart"/>
      <w:r>
        <w:t>e</w:t>
      </w:r>
      <w:r w:rsidR="00176853">
        <w:t>x</w:t>
      </w:r>
      <w:r>
        <w:t>traer</w:t>
      </w:r>
      <w:proofErr w:type="gramEnd"/>
      <w:r>
        <w:t xml:space="preserve"> del contexto y del </w:t>
      </w:r>
      <w:proofErr w:type="spellStart"/>
      <w:r>
        <w:t>cotexto</w:t>
      </w:r>
      <w:proofErr w:type="spellEnd"/>
      <w:r>
        <w:t xml:space="preserve"> el significado de los distintos términos y expresiones usados.</w:t>
      </w:r>
    </w:p>
    <w:p w:rsidR="007B6AED" w:rsidRDefault="007B6AED" w:rsidP="007B6AED">
      <w:r>
        <w:t>Bloque 4.</w:t>
      </w:r>
    </w:p>
    <w:p w:rsidR="00BA66EA" w:rsidRDefault="00BA66EA" w:rsidP="007B6AED">
      <w:r>
        <w:t>-</w:t>
      </w:r>
      <w:r w:rsidR="00005412">
        <w:t xml:space="preserve">Conocer estructuras léxicas suficientes para poder trasladar a nuestros interlocutores información breve y </w:t>
      </w:r>
      <w:r w:rsidR="00AB642F">
        <w:t>clara sobre situaciones habituales y cotidianas</w:t>
      </w:r>
      <w:r>
        <w:t>.</w:t>
      </w:r>
    </w:p>
    <w:p w:rsidR="00A241E4" w:rsidRDefault="00A241E4" w:rsidP="007B6AED">
      <w:r>
        <w:t>-Conocer y aplicar los signos de puntuación y las reglas ortográficas para de forma correcta para la producción correcta de un texto escrito.</w:t>
      </w:r>
    </w:p>
    <w:p w:rsidR="00BA66EA" w:rsidRDefault="00BA66EA" w:rsidP="007B6AED">
      <w:r>
        <w:t>3-Competencias clave.</w:t>
      </w:r>
    </w:p>
    <w:p w:rsidR="00BA66EA" w:rsidRDefault="00BA66EA" w:rsidP="007B6AED">
      <w:r>
        <w:t>Las competencias clave asociadas a estos criterios de evaluación son las siguientes:</w:t>
      </w:r>
    </w:p>
    <w:p w:rsidR="00BA66EA" w:rsidRDefault="00BA66EA" w:rsidP="007B6AED">
      <w:r>
        <w:t>-</w:t>
      </w:r>
      <w:r w:rsidR="00A241E4">
        <w:t>Comunicación lingüística.</w:t>
      </w:r>
    </w:p>
    <w:p w:rsidR="00A241E4" w:rsidRDefault="00A241E4" w:rsidP="007B6AED">
      <w:r>
        <w:t>-Aprender a aprender.</w:t>
      </w:r>
    </w:p>
    <w:p w:rsidR="00A241E4" w:rsidRDefault="00A241E4" w:rsidP="007B6AED">
      <w:r>
        <w:t>-Competencias sociales y cívicas.</w:t>
      </w:r>
    </w:p>
    <w:p w:rsidR="00A241E4" w:rsidRDefault="00A241E4" w:rsidP="007B6AED">
      <w:r>
        <w:t>-Sentido de la iniciativa y espíritu emprendedor.</w:t>
      </w:r>
    </w:p>
    <w:p w:rsidR="008A152F" w:rsidRDefault="008A152F" w:rsidP="007B6AED">
      <w:r>
        <w:t>4-Metodología.</w:t>
      </w:r>
    </w:p>
    <w:p w:rsidR="008A152F" w:rsidRDefault="008A152F" w:rsidP="007B6AED">
      <w:r>
        <w:t>-Primera sesión.</w:t>
      </w:r>
    </w:p>
    <w:p w:rsidR="008A152F" w:rsidRDefault="00AD6998" w:rsidP="007B6AED">
      <w:r>
        <w:t>Para empezar, s</w:t>
      </w:r>
      <w:r w:rsidR="008A152F">
        <w:t xml:space="preserve">e le presenta al alumnado </w:t>
      </w:r>
      <w:r w:rsidR="00005412">
        <w:t xml:space="preserve"> un texto introductorio sobre la relación entre el uso de la bicicleta, la salud y la lucha sobre el cambio cli</w:t>
      </w:r>
      <w:r w:rsidR="00AB642F">
        <w:t xml:space="preserve">mático, recordándoles además los peligros que puede comportar este medio de </w:t>
      </w:r>
      <w:r w:rsidR="00AB642F">
        <w:lastRenderedPageBreak/>
        <w:t>transporte</w:t>
      </w:r>
      <w:r w:rsidR="00005412">
        <w:t>.</w:t>
      </w:r>
      <w:r w:rsidR="00DB3538">
        <w:t xml:space="preserve"> En primer lugar se lee el texto de forma individual, y des</w:t>
      </w:r>
      <w:bookmarkStart w:id="0" w:name="_GoBack"/>
      <w:bookmarkEnd w:id="0"/>
      <w:r w:rsidR="00DB3538">
        <w:t>pués un voluntario lo lee en voz alta. A continuación el alumnado lee de manera individual una serie de preguntas sobre el texto, para comprobar el grado de comprensión del mismo, y sobre su pr</w:t>
      </w:r>
      <w:r w:rsidR="0040457D">
        <w:t>opia experiencia. Por ejemplo ¿T</w:t>
      </w:r>
      <w:r w:rsidR="00DB3538">
        <w:t>ienes bicicleta? ¿</w:t>
      </w:r>
      <w:r w:rsidR="0040457D">
        <w:t>L</w:t>
      </w:r>
      <w:r w:rsidR="00DB3538">
        <w:t>a utilizas pa</w:t>
      </w:r>
      <w:r w:rsidR="0040457D">
        <w:t>ra desplazarte? ¿Usas casco? ¿H</w:t>
      </w:r>
      <w:r w:rsidR="00DB3538">
        <w:t>ay carril bici en tu localidad? etc.</w:t>
      </w:r>
      <w:r w:rsidR="00FC43CC">
        <w:t xml:space="preserve"> Después van respondiendo por turnos</w:t>
      </w:r>
      <w:r>
        <w:t xml:space="preserve"> de forma individual</w:t>
      </w:r>
      <w:r w:rsidR="00FC43CC">
        <w:t>.</w:t>
      </w:r>
    </w:p>
    <w:p w:rsidR="00AD6998" w:rsidRDefault="00AD6998" w:rsidP="007B6AED">
      <w:r>
        <w:t>A continuación</w:t>
      </w:r>
      <w:r w:rsidR="00297776">
        <w:t xml:space="preserve"> se</w:t>
      </w:r>
      <w:r w:rsidR="002366DD">
        <w:t xml:space="preserve"> forma</w:t>
      </w:r>
      <w:r w:rsidR="00297776">
        <w:t>n grupos de cuatro alumnos</w:t>
      </w:r>
      <w:r w:rsidR="00693F5E">
        <w:t xml:space="preserve"> </w:t>
      </w:r>
      <w:r w:rsidR="00297776">
        <w:t xml:space="preserve"> y durante cinco minutos</w:t>
      </w:r>
      <w:r w:rsidR="00693F5E">
        <w:t xml:space="preserve"> </w:t>
      </w:r>
      <w:r w:rsidR="002366DD">
        <w:t xml:space="preserve"> deben </w:t>
      </w:r>
      <w:r w:rsidR="00693F5E">
        <w:t>lee</w:t>
      </w:r>
      <w:r w:rsidR="002366DD">
        <w:t>r</w:t>
      </w:r>
      <w:r w:rsidR="00297776">
        <w:t xml:space="preserve"> y examinar</w:t>
      </w:r>
      <w:r w:rsidR="00693F5E">
        <w:t xml:space="preserve"> una serie de carteles, unos de campañas para </w:t>
      </w:r>
      <w:r w:rsidR="00075E6F">
        <w:t xml:space="preserve">promocionar el uso de la bicicleta como medio de transporte y otros  que forman parte de una campaña de seguridad vial. El siguiente paso consiste en </w:t>
      </w:r>
      <w:r w:rsidR="008A51C1">
        <w:t xml:space="preserve">clasificar los carteles en esas dos categorías explicando brevemente por qué creen que es así. </w:t>
      </w:r>
      <w:r w:rsidR="002366DD">
        <w:t>P</w:t>
      </w:r>
      <w:r w:rsidR="008A51C1">
        <w:t xml:space="preserve">rimero </w:t>
      </w:r>
      <w:r w:rsidR="002366DD">
        <w:t xml:space="preserve">se hace </w:t>
      </w:r>
      <w:r w:rsidR="008A51C1">
        <w:t>por escrito</w:t>
      </w:r>
      <w:r w:rsidR="00297776">
        <w:t>,</w:t>
      </w:r>
      <w:r w:rsidR="002366DD">
        <w:t xml:space="preserve"> y después cada grupo </w:t>
      </w:r>
      <w:r w:rsidR="0040457D">
        <w:t>elige</w:t>
      </w:r>
      <w:r w:rsidR="008A51C1">
        <w:t xml:space="preserve"> un portavoz</w:t>
      </w:r>
      <w:r w:rsidR="00297776">
        <w:t xml:space="preserve"> para explicar cómo ha clasificado los carteles. </w:t>
      </w:r>
    </w:p>
    <w:p w:rsidR="00297776" w:rsidRDefault="00297776" w:rsidP="007B6AED">
      <w:r>
        <w:t xml:space="preserve">El siguiente paso consiste en que </w:t>
      </w:r>
      <w:r w:rsidR="002366DD">
        <w:t xml:space="preserve"> durante diez minutos </w:t>
      </w:r>
      <w:r>
        <w:t>cada grupo elabore una lista</w:t>
      </w:r>
      <w:r w:rsidR="002366DD">
        <w:t xml:space="preserve"> de las ventajas e inconvenientes de la bicicleta como medio de transporte. Se eligen nuevos portavoces y de nuevo exponen al resto de la clase las conclusiones de sus respectivos grupos. Una vez terminada esta primera ronda, tienen otros diez minutos para hacer una nueva lista con los accesorios y medidas de seguridad</w:t>
      </w:r>
      <w:r w:rsidR="009D1EFE">
        <w:t xml:space="preserve"> que aparecen en los carteles y que crean que son necesarios para circular en bicicleta con seguridad. Transcurrido ese tiempo, el portavoz de cada grupo expondrá de nuevo al resto de la clase la lista que han redactado.</w:t>
      </w:r>
    </w:p>
    <w:p w:rsidR="009D1EFE" w:rsidRDefault="009D1EFE" w:rsidP="007B6AED">
      <w:r>
        <w:t>Para terminar la sesión, cada grupo tiene un máximo de cinco minutos para elegir uno de los carteles como su favorito y explicar por qué.  Vuelven a elegir un nuevo portavoz que explica al resto de la</w:t>
      </w:r>
      <w:r w:rsidR="0040457D">
        <w:t xml:space="preserve"> </w:t>
      </w:r>
      <w:r>
        <w:t>clase qué cartel han elegido y cuál es el motivo de esa elección.</w:t>
      </w:r>
    </w:p>
    <w:p w:rsidR="009D1EFE" w:rsidRDefault="009D1EFE" w:rsidP="007B6AED">
      <w:r>
        <w:t>-Segunda sesión.</w:t>
      </w:r>
    </w:p>
    <w:p w:rsidR="009D1EFE" w:rsidRDefault="00FB6058" w:rsidP="007B6AED">
      <w:r>
        <w:t>Se forman nuevos grupos y durante cuarenta y cinco minutos deben elaborar un cartel</w:t>
      </w:r>
      <w:r w:rsidR="00400749">
        <w:t xml:space="preserve"> en francés</w:t>
      </w:r>
      <w:r>
        <w:t xml:space="preserve"> sobre seguridad vial, relacionado con la bicicleta, o si lo prefieren, con los medios de transporte en general, el alcohol o las drogas y la conducción,</w:t>
      </w:r>
      <w:r w:rsidR="0040457D">
        <w:t xml:space="preserve"> </w:t>
      </w:r>
      <w:r>
        <w:t>etc. Para esta fase de la actividad el alumnado habrá sido avisado para que traiga de casa el material necesario y que el centro no pueda proporcionar, por ejemplo recortes de periódicos o de revistas.</w:t>
      </w:r>
    </w:p>
    <w:p w:rsidR="00C46D8A" w:rsidRDefault="00FB6058" w:rsidP="007B6AED">
      <w:r>
        <w:t>Cada grupo elige un tema y un lema para su cartel.</w:t>
      </w:r>
      <w:r w:rsidR="00400749">
        <w:t xml:space="preserve"> A continuación deciden según sus preferencias el formato, la composición, si hacen dibujos o pegan recortes o fotografías,</w:t>
      </w:r>
      <w:r w:rsidR="0040457D">
        <w:t xml:space="preserve"> </w:t>
      </w:r>
      <w:r w:rsidR="00400749">
        <w:t>etc.  Una vez terminada esta primera parte, se elige un portavoz por grupo, que se encarga de exponer y explicar brevemente su cartel  al resto de la clase.</w:t>
      </w:r>
    </w:p>
    <w:p w:rsidR="00C46D8A" w:rsidRDefault="00C46D8A" w:rsidP="007B6AED">
      <w:r>
        <w:t>5-Rúbricas</w:t>
      </w:r>
      <w:r w:rsidR="00815883">
        <w:t xml:space="preserve"> de evaluación</w:t>
      </w:r>
      <w:r>
        <w:t>.</w:t>
      </w:r>
    </w:p>
    <w:p w:rsidR="00C46D8A" w:rsidRDefault="00C46D8A" w:rsidP="007B6AED"/>
    <w:tbl>
      <w:tblPr>
        <w:tblStyle w:val="Tablaconcuadrcula"/>
        <w:tblW w:w="0" w:type="auto"/>
        <w:tblLook w:val="04A0" w:firstRow="1" w:lastRow="0" w:firstColumn="1" w:lastColumn="0" w:noHBand="0" w:noVBand="1"/>
      </w:tblPr>
      <w:tblGrid>
        <w:gridCol w:w="5623"/>
        <w:gridCol w:w="671"/>
        <w:gridCol w:w="655"/>
        <w:gridCol w:w="685"/>
      </w:tblGrid>
      <w:tr w:rsidR="005C5EAF" w:rsidTr="00C46D8A">
        <w:tc>
          <w:tcPr>
            <w:tcW w:w="0" w:type="auto"/>
          </w:tcPr>
          <w:p w:rsidR="00C46D8A" w:rsidRDefault="0040457D" w:rsidP="007B6AED">
            <w:r>
              <w:t>Ítems</w:t>
            </w:r>
          </w:p>
        </w:tc>
        <w:tc>
          <w:tcPr>
            <w:tcW w:w="0" w:type="auto"/>
          </w:tcPr>
          <w:p w:rsidR="00C46D8A" w:rsidRDefault="00C46D8A" w:rsidP="007B6AED">
            <w:r>
              <w:t>Todo</w:t>
            </w:r>
          </w:p>
        </w:tc>
        <w:tc>
          <w:tcPr>
            <w:tcW w:w="0" w:type="auto"/>
          </w:tcPr>
          <w:p w:rsidR="00C46D8A" w:rsidRDefault="00C46D8A" w:rsidP="007B6AED">
            <w:r>
              <w:t>Poco</w:t>
            </w:r>
          </w:p>
        </w:tc>
        <w:tc>
          <w:tcPr>
            <w:tcW w:w="0" w:type="auto"/>
          </w:tcPr>
          <w:p w:rsidR="00C46D8A" w:rsidRDefault="00C46D8A" w:rsidP="007B6AED">
            <w:r>
              <w:t>Nada</w:t>
            </w:r>
          </w:p>
        </w:tc>
      </w:tr>
      <w:tr w:rsidR="005C5EAF" w:rsidTr="00C46D8A">
        <w:tc>
          <w:tcPr>
            <w:tcW w:w="0" w:type="auto"/>
          </w:tcPr>
          <w:p w:rsidR="00C46D8A" w:rsidRDefault="005C5EAF" w:rsidP="007B6AED">
            <w:r>
              <w:t>Utiliza</w:t>
            </w:r>
            <w:r w:rsidR="00176853">
              <w:t xml:space="preserve"> oralmente</w:t>
            </w:r>
            <w:r>
              <w:t xml:space="preserve"> </w:t>
            </w:r>
            <w:r w:rsidR="00176853">
              <w:t xml:space="preserve">un </w:t>
            </w:r>
            <w:r>
              <w:t>vocabulario variado y ajustado al tema.</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176853" w:rsidP="007B6AED">
            <w:r>
              <w:t>Utiliza oralmente las estructuras gramaticales estudiadas.</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5C5EAF" w:rsidP="00176853">
            <w:r>
              <w:t>Se expresa oralmente de manera adecuada</w:t>
            </w:r>
            <w:r w:rsidR="00176853">
              <w:t xml:space="preserve"> y comprensible</w:t>
            </w:r>
            <w:r>
              <w:t>.</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5C5EAF" w:rsidP="007B6AED">
            <w:r>
              <w:t>Comprende el sentido general del texto.</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5C5EAF" w:rsidP="007B6AED">
            <w:r>
              <w:t>Distingue la información más relevante del texto.</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176853" w:rsidP="007B6AED">
            <w:r>
              <w:t>Escribe utilizando un vocabulario variado y ajustado al tema.</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176853" w:rsidP="007B6AED">
            <w:r>
              <w:t>Escribe utilizando las estructuras gramaticales estudiadas.</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176853" w:rsidP="007B6AED">
            <w:r>
              <w:t xml:space="preserve">Elabora un mensaje escrito coherente y </w:t>
            </w:r>
            <w:r w:rsidR="0040457D">
              <w:t>cohesionado</w:t>
            </w:r>
            <w:r>
              <w:t>.</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r w:rsidR="005C5EAF" w:rsidTr="00C46D8A">
        <w:tc>
          <w:tcPr>
            <w:tcW w:w="0" w:type="auto"/>
          </w:tcPr>
          <w:p w:rsidR="00C46D8A" w:rsidRDefault="00176853" w:rsidP="007B6AED">
            <w:r>
              <w:t>Colabora y participa en el trabajo en grupo.</w:t>
            </w:r>
          </w:p>
        </w:tc>
        <w:tc>
          <w:tcPr>
            <w:tcW w:w="0" w:type="auto"/>
          </w:tcPr>
          <w:p w:rsidR="00C46D8A" w:rsidRDefault="00C46D8A" w:rsidP="007B6AED"/>
        </w:tc>
        <w:tc>
          <w:tcPr>
            <w:tcW w:w="0" w:type="auto"/>
          </w:tcPr>
          <w:p w:rsidR="00C46D8A" w:rsidRDefault="00C46D8A" w:rsidP="007B6AED"/>
        </w:tc>
        <w:tc>
          <w:tcPr>
            <w:tcW w:w="0" w:type="auto"/>
          </w:tcPr>
          <w:p w:rsidR="00C46D8A" w:rsidRDefault="00C46D8A" w:rsidP="007B6AED"/>
        </w:tc>
      </w:tr>
    </w:tbl>
    <w:p w:rsidR="00AD6998" w:rsidRDefault="00C46D8A" w:rsidP="007B6AED">
      <w:r>
        <w:t xml:space="preserve"> </w:t>
      </w:r>
    </w:p>
    <w:p w:rsidR="00BA66EA" w:rsidRDefault="00BA66EA" w:rsidP="007B6AED"/>
    <w:sectPr w:rsidR="00BA66EA" w:rsidSect="00630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F95"/>
    <w:rsid w:val="00005412"/>
    <w:rsid w:val="00075E6F"/>
    <w:rsid w:val="00176853"/>
    <w:rsid w:val="00187C7E"/>
    <w:rsid w:val="002366DD"/>
    <w:rsid w:val="00297776"/>
    <w:rsid w:val="00400749"/>
    <w:rsid w:val="0040457D"/>
    <w:rsid w:val="005C4CEE"/>
    <w:rsid w:val="005C5EAF"/>
    <w:rsid w:val="00630F95"/>
    <w:rsid w:val="00693F5E"/>
    <w:rsid w:val="007B6AED"/>
    <w:rsid w:val="00815883"/>
    <w:rsid w:val="008A152F"/>
    <w:rsid w:val="008A51C1"/>
    <w:rsid w:val="009D1EFE"/>
    <w:rsid w:val="00A241E4"/>
    <w:rsid w:val="00A24EF3"/>
    <w:rsid w:val="00A54F09"/>
    <w:rsid w:val="00A96F52"/>
    <w:rsid w:val="00AB642F"/>
    <w:rsid w:val="00AD6998"/>
    <w:rsid w:val="00BA66EA"/>
    <w:rsid w:val="00C46D8A"/>
    <w:rsid w:val="00DB3538"/>
    <w:rsid w:val="00DC4CD7"/>
    <w:rsid w:val="00FB6058"/>
    <w:rsid w:val="00FC43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FC2F5-37B4-4391-A0E2-6D16EEA1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2</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Paqui</dc:creator>
  <cp:lastModifiedBy>francés</cp:lastModifiedBy>
  <cp:revision>12</cp:revision>
  <dcterms:created xsi:type="dcterms:W3CDTF">2020-05-28T11:58:00Z</dcterms:created>
  <dcterms:modified xsi:type="dcterms:W3CDTF">2020-05-29T16:37:00Z</dcterms:modified>
</cp:coreProperties>
</file>