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3F7" w:rsidRPr="005733F7" w:rsidRDefault="005733F7" w:rsidP="005733F7">
      <w:pPr>
        <w:jc w:val="center"/>
        <w:rPr>
          <w:rFonts w:ascii="Broadway" w:hAnsi="Broadway"/>
          <w:sz w:val="36"/>
          <w:u w:val="dash"/>
        </w:rPr>
      </w:pPr>
      <w:r w:rsidRPr="005733F7">
        <w:rPr>
          <w:rFonts w:ascii="Broadway" w:hAnsi="Broadway"/>
          <w:sz w:val="36"/>
          <w:u w:val="dash"/>
        </w:rPr>
        <w:t>LISTENING</w:t>
      </w:r>
    </w:p>
    <w:tbl>
      <w:tblPr>
        <w:tblStyle w:val="Cuadrculamedia3-nfasis6"/>
        <w:tblpPr w:leftFromText="141" w:rightFromText="141" w:horzAnchor="margin" w:tblpY="676"/>
        <w:tblW w:w="0" w:type="auto"/>
        <w:tblLook w:val="04A0" w:firstRow="1" w:lastRow="0" w:firstColumn="1" w:lastColumn="0" w:noHBand="0" w:noVBand="1"/>
      </w:tblPr>
      <w:tblGrid>
        <w:gridCol w:w="1101"/>
        <w:gridCol w:w="658"/>
        <w:gridCol w:w="4645"/>
        <w:gridCol w:w="1656"/>
        <w:gridCol w:w="6293"/>
        <w:gridCol w:w="391"/>
        <w:gridCol w:w="1941"/>
      </w:tblGrid>
      <w:tr w:rsidR="005733F7" w:rsidRPr="005733F7" w:rsidTr="005733F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808080" w:themeFill="background1" w:themeFillShade="80"/>
            <w:vAlign w:val="center"/>
          </w:tcPr>
          <w:p w:rsidR="005733F7" w:rsidRPr="005733F7" w:rsidRDefault="005733F7" w:rsidP="005733F7">
            <w:pPr>
              <w:jc w:val="center"/>
              <w:rPr>
                <w:b w:val="0"/>
                <w:bCs w:val="0"/>
                <w:sz w:val="24"/>
                <w:szCs w:val="24"/>
              </w:rPr>
            </w:pPr>
            <w:r w:rsidRPr="005733F7">
              <w:rPr>
                <w:b w:val="0"/>
                <w:bCs w:val="0"/>
                <w:sz w:val="24"/>
                <w:szCs w:val="24"/>
              </w:rPr>
              <w:t>C.E/I.E</w:t>
            </w:r>
          </w:p>
        </w:tc>
        <w:tc>
          <w:tcPr>
            <w:tcW w:w="0" w:type="auto"/>
            <w:shd w:val="clear" w:color="auto" w:fill="808080" w:themeFill="background1" w:themeFillShade="80"/>
            <w:vAlign w:val="center"/>
          </w:tcPr>
          <w:p w:rsidR="005733F7" w:rsidRPr="005733F7" w:rsidRDefault="005733F7" w:rsidP="005733F7">
            <w:pPr>
              <w:jc w:val="center"/>
              <w:cnfStyle w:val="100000000000" w:firstRow="1" w:lastRow="0" w:firstColumn="0" w:lastColumn="0" w:oddVBand="0" w:evenVBand="0" w:oddHBand="0" w:evenHBand="0" w:firstRowFirstColumn="0" w:firstRowLastColumn="0" w:lastRowFirstColumn="0" w:lastRowLastColumn="0"/>
              <w:rPr>
                <w:sz w:val="24"/>
                <w:szCs w:val="24"/>
              </w:rPr>
            </w:pPr>
            <w:r w:rsidRPr="005733F7">
              <w:rPr>
                <w:sz w:val="24"/>
                <w:szCs w:val="24"/>
              </w:rPr>
              <w:t>C.C</w:t>
            </w:r>
          </w:p>
        </w:tc>
        <w:tc>
          <w:tcPr>
            <w:tcW w:w="0" w:type="auto"/>
            <w:shd w:val="clear" w:color="auto" w:fill="808080" w:themeFill="background1" w:themeFillShade="80"/>
            <w:vAlign w:val="center"/>
          </w:tcPr>
          <w:p w:rsidR="005733F7" w:rsidRPr="005733F7" w:rsidRDefault="005733F7" w:rsidP="005733F7">
            <w:pPr>
              <w:jc w:val="center"/>
              <w:cnfStyle w:val="100000000000" w:firstRow="1" w:lastRow="0" w:firstColumn="0" w:lastColumn="0" w:oddVBand="0" w:evenVBand="0" w:oddHBand="0" w:evenHBand="0" w:firstRowFirstColumn="0" w:firstRowLastColumn="0" w:lastRowFirstColumn="0" w:lastRowLastColumn="0"/>
              <w:rPr>
                <w:sz w:val="24"/>
                <w:szCs w:val="24"/>
              </w:rPr>
            </w:pPr>
          </w:p>
        </w:tc>
        <w:tc>
          <w:tcPr>
            <w:tcW w:w="0" w:type="auto"/>
            <w:shd w:val="clear" w:color="auto" w:fill="808080" w:themeFill="background1" w:themeFillShade="80"/>
            <w:vAlign w:val="center"/>
          </w:tcPr>
          <w:p w:rsidR="005733F7" w:rsidRPr="005733F7" w:rsidRDefault="005733F7" w:rsidP="005733F7">
            <w:pPr>
              <w:jc w:val="center"/>
              <w:cnfStyle w:val="100000000000" w:firstRow="1" w:lastRow="0" w:firstColumn="0" w:lastColumn="0" w:oddVBand="0" w:evenVBand="0" w:oddHBand="0" w:evenHBand="0" w:firstRowFirstColumn="0" w:firstRowLastColumn="0" w:lastRowFirstColumn="0" w:lastRowLastColumn="0"/>
              <w:rPr>
                <w:sz w:val="24"/>
                <w:szCs w:val="24"/>
              </w:rPr>
            </w:pPr>
            <w:r w:rsidRPr="005733F7">
              <w:rPr>
                <w:sz w:val="24"/>
                <w:szCs w:val="24"/>
              </w:rPr>
              <w:t>ABREVIATURA</w:t>
            </w:r>
          </w:p>
        </w:tc>
        <w:tc>
          <w:tcPr>
            <w:tcW w:w="0" w:type="auto"/>
            <w:shd w:val="clear" w:color="auto" w:fill="808080" w:themeFill="background1" w:themeFillShade="80"/>
            <w:vAlign w:val="center"/>
          </w:tcPr>
          <w:p w:rsidR="005733F7" w:rsidRPr="005733F7" w:rsidRDefault="005733F7" w:rsidP="005733F7">
            <w:pPr>
              <w:jc w:val="center"/>
              <w:cnfStyle w:val="100000000000" w:firstRow="1" w:lastRow="0" w:firstColumn="0" w:lastColumn="0" w:oddVBand="0" w:evenVBand="0" w:oddHBand="0" w:evenHBand="0" w:firstRowFirstColumn="0" w:firstRowLastColumn="0" w:lastRowFirstColumn="0" w:lastRowLastColumn="0"/>
              <w:rPr>
                <w:sz w:val="24"/>
                <w:szCs w:val="24"/>
              </w:rPr>
            </w:pPr>
            <w:r w:rsidRPr="005733F7">
              <w:rPr>
                <w:sz w:val="24"/>
                <w:szCs w:val="24"/>
              </w:rPr>
              <w:t>DESCRIPCIÓN</w:t>
            </w:r>
          </w:p>
        </w:tc>
        <w:tc>
          <w:tcPr>
            <w:tcW w:w="0" w:type="auto"/>
            <w:shd w:val="clear" w:color="auto" w:fill="808080" w:themeFill="background1" w:themeFillShade="80"/>
            <w:vAlign w:val="center"/>
          </w:tcPr>
          <w:p w:rsidR="005733F7" w:rsidRPr="005733F7" w:rsidRDefault="005733F7" w:rsidP="005733F7">
            <w:pPr>
              <w:jc w:val="center"/>
              <w:cnfStyle w:val="100000000000" w:firstRow="1" w:lastRow="0" w:firstColumn="0" w:lastColumn="0" w:oddVBand="0" w:evenVBand="0" w:oddHBand="0" w:evenHBand="0" w:firstRowFirstColumn="0" w:firstRowLastColumn="0" w:lastRowFirstColumn="0" w:lastRowLastColumn="0"/>
              <w:rPr>
                <w:sz w:val="24"/>
                <w:szCs w:val="24"/>
              </w:rPr>
            </w:pPr>
            <w:r w:rsidRPr="005733F7">
              <w:rPr>
                <w:sz w:val="24"/>
                <w:szCs w:val="24"/>
              </w:rPr>
              <w:t>%</w:t>
            </w:r>
          </w:p>
        </w:tc>
        <w:tc>
          <w:tcPr>
            <w:tcW w:w="0" w:type="auto"/>
            <w:shd w:val="clear" w:color="auto" w:fill="808080" w:themeFill="background1" w:themeFillShade="80"/>
            <w:vAlign w:val="center"/>
          </w:tcPr>
          <w:p w:rsidR="005733F7" w:rsidRPr="005733F7" w:rsidRDefault="005733F7" w:rsidP="005733F7">
            <w:pPr>
              <w:jc w:val="center"/>
              <w:cnfStyle w:val="100000000000" w:firstRow="1" w:lastRow="0" w:firstColumn="0" w:lastColumn="0" w:oddVBand="0" w:evenVBand="0" w:oddHBand="0" w:evenHBand="0" w:firstRowFirstColumn="0" w:firstRowLastColumn="0" w:lastRowFirstColumn="0" w:lastRowLastColumn="0"/>
              <w:rPr>
                <w:sz w:val="24"/>
                <w:szCs w:val="24"/>
              </w:rPr>
            </w:pPr>
            <w:r w:rsidRPr="005733F7">
              <w:rPr>
                <w:sz w:val="24"/>
                <w:szCs w:val="24"/>
              </w:rPr>
              <w:t>INSTRUMENTO EVALUACIÓN</w:t>
            </w:r>
          </w:p>
        </w:tc>
      </w:tr>
      <w:tr w:rsidR="005733F7" w:rsidTr="005733F7">
        <w:trPr>
          <w:cnfStyle w:val="000000100000" w:firstRow="0" w:lastRow="0" w:firstColumn="0" w:lastColumn="0" w:oddVBand="0" w:evenVBand="0" w:oddHBand="1" w:evenHBand="0" w:firstRowFirstColumn="0" w:firstRowLastColumn="0" w:lastRowFirstColumn="0" w:lastRowLastColumn="0"/>
          <w:trHeight w:val="1798"/>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808080" w:themeFill="background1" w:themeFillShade="80"/>
            <w:vAlign w:val="center"/>
            <w:hideMark/>
          </w:tcPr>
          <w:p w:rsidR="005733F7" w:rsidRPr="005733F7" w:rsidRDefault="005733F7" w:rsidP="005733F7">
            <w:pPr>
              <w:jc w:val="center"/>
              <w:rPr>
                <w:b w:val="0"/>
                <w:bCs w:val="0"/>
                <w:sz w:val="24"/>
              </w:rPr>
            </w:pPr>
            <w:r w:rsidRPr="005733F7">
              <w:rPr>
                <w:sz w:val="24"/>
              </w:rPr>
              <w:t>ING1</w:t>
            </w:r>
          </w:p>
          <w:p w:rsidR="005733F7" w:rsidRPr="005733F7" w:rsidRDefault="005733F7" w:rsidP="005733F7">
            <w:pPr>
              <w:spacing w:after="200" w:line="276" w:lineRule="auto"/>
              <w:jc w:val="center"/>
              <w:rPr>
                <w:sz w:val="24"/>
              </w:rPr>
            </w:pPr>
          </w:p>
        </w:tc>
        <w:tc>
          <w:tcPr>
            <w:tcW w:w="0" w:type="auto"/>
            <w:vMerge w:val="restart"/>
            <w:shd w:val="clear" w:color="auto" w:fill="BFBFBF" w:themeFill="background1" w:themeFillShade="BF"/>
            <w:vAlign w:val="center"/>
          </w:tcPr>
          <w:p w:rsidR="005733F7" w:rsidRDefault="005733F7" w:rsidP="005733F7">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CLC</w:t>
            </w:r>
          </w:p>
          <w:p w:rsidR="005733F7" w:rsidRPr="00EF377F" w:rsidRDefault="005733F7" w:rsidP="005733F7">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CAA</w:t>
            </w:r>
          </w:p>
        </w:tc>
        <w:tc>
          <w:tcPr>
            <w:tcW w:w="0" w:type="auto"/>
            <w:tcBorders>
              <w:bottom w:val="single" w:sz="4" w:space="0" w:color="auto"/>
            </w:tcBorders>
            <w:shd w:val="clear" w:color="auto" w:fill="BFBFBF" w:themeFill="background1" w:themeFillShade="BF"/>
            <w:vAlign w:val="center"/>
            <w:hideMark/>
          </w:tcPr>
          <w:p w:rsidR="005733F7" w:rsidRPr="002447CB" w:rsidRDefault="005733F7" w:rsidP="005733F7">
            <w:pPr>
              <w:spacing w:after="200" w:line="276" w:lineRule="auto"/>
              <w:cnfStyle w:val="000000100000" w:firstRow="0" w:lastRow="0" w:firstColumn="0" w:lastColumn="0" w:oddVBand="0" w:evenVBand="0" w:oddHBand="1" w:evenHBand="0" w:firstRowFirstColumn="0" w:firstRowLastColumn="0" w:lastRowFirstColumn="0" w:lastRowLastColumn="0"/>
              <w:rPr>
                <w:b/>
                <w:color w:val="000000" w:themeColor="text1"/>
              </w:rPr>
            </w:pPr>
            <w:r w:rsidRPr="002447CB">
              <w:rPr>
                <w:b/>
                <w:color w:val="000000" w:themeColor="text1"/>
              </w:rPr>
              <w:t>Comprender y distinguir estructuras simples y léxico de uso habitual, articulados con claridad y transmitidos oralmente o por medios técnicos.</w:t>
            </w:r>
          </w:p>
        </w:tc>
        <w:tc>
          <w:tcPr>
            <w:tcW w:w="0" w:type="auto"/>
            <w:vMerge w:val="restart"/>
            <w:shd w:val="clear" w:color="auto" w:fill="BFBFBF" w:themeFill="background1" w:themeFillShade="BF"/>
            <w:vAlign w:val="center"/>
          </w:tcPr>
          <w:p w:rsidR="005733F7" w:rsidRPr="00175EEC" w:rsidRDefault="005733F7" w:rsidP="005733F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75EEC">
              <w:rPr>
                <w:color w:val="000000" w:themeColor="text1"/>
              </w:rPr>
              <w:t>L.G+V.O/MM</w:t>
            </w:r>
          </w:p>
        </w:tc>
        <w:tc>
          <w:tcPr>
            <w:tcW w:w="0" w:type="auto"/>
            <w:vMerge w:val="restart"/>
            <w:shd w:val="clear" w:color="auto" w:fill="BFBFBF" w:themeFill="background1" w:themeFillShade="BF"/>
            <w:vAlign w:val="center"/>
            <w:hideMark/>
          </w:tcPr>
          <w:p w:rsidR="005733F7" w:rsidRPr="00175EEC" w:rsidRDefault="005733F7" w:rsidP="005733F7">
            <w:pPr>
              <w:spacing w:after="20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t xml:space="preserve">En este criterio se evalúa la capacidad del alumnado para comprender y distinguir estructuras simples y un vocabulario habitual, que estén articulados con claridad y transmitidos oralmente o por medios técnicos o informáticos, tales como anuncios, programas de radio y televisión, </w:t>
            </w:r>
            <w:proofErr w:type="spellStart"/>
            <w:r>
              <w:t>etc</w:t>
            </w:r>
            <w:proofErr w:type="spellEnd"/>
            <w:r>
              <w:t>, sobre temáticas conocidas en contextos cotidianos con la propia experiencia, necesidades e intereses, siempre que las condiciones acústicas sean buenas y no distorsione el mensaje, se pueda volver a escuchar o pedir confirmación.</w:t>
            </w:r>
          </w:p>
        </w:tc>
        <w:tc>
          <w:tcPr>
            <w:tcW w:w="0" w:type="auto"/>
            <w:vMerge w:val="restart"/>
            <w:shd w:val="clear" w:color="auto" w:fill="BFBFBF" w:themeFill="background1" w:themeFillShade="BF"/>
            <w:vAlign w:val="center"/>
          </w:tcPr>
          <w:p w:rsidR="005733F7" w:rsidRPr="00175EEC" w:rsidRDefault="005733F7" w:rsidP="005733F7">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75EEC">
              <w:rPr>
                <w:color w:val="000000" w:themeColor="text1"/>
              </w:rPr>
              <w:t>7</w:t>
            </w:r>
          </w:p>
        </w:tc>
        <w:tc>
          <w:tcPr>
            <w:tcW w:w="0" w:type="auto"/>
            <w:vMerge w:val="restart"/>
            <w:shd w:val="clear" w:color="auto" w:fill="BFBFBF" w:themeFill="background1" w:themeFillShade="BF"/>
            <w:vAlign w:val="center"/>
          </w:tcPr>
          <w:p w:rsidR="005733F7" w:rsidRDefault="005733F7" w:rsidP="005733F7">
            <w:pPr>
              <w:jc w:val="center"/>
              <w:cnfStyle w:val="000000100000" w:firstRow="0" w:lastRow="0" w:firstColumn="0" w:lastColumn="0" w:oddVBand="0" w:evenVBand="0" w:oddHBand="1" w:evenHBand="0" w:firstRowFirstColumn="0" w:firstRowLastColumn="0" w:lastRowFirstColumn="0" w:lastRowLastColumn="0"/>
            </w:pPr>
            <w:r>
              <w:t>ESCALA DE OBSERVACIÓN</w:t>
            </w:r>
          </w:p>
        </w:tc>
      </w:tr>
      <w:tr w:rsidR="005733F7" w:rsidTr="005733F7">
        <w:trPr>
          <w:trHeight w:val="1641"/>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24" w:space="0" w:color="FFFFFF" w:themeColor="background1"/>
            </w:tcBorders>
            <w:shd w:val="clear" w:color="auto" w:fill="808080" w:themeFill="background1" w:themeFillShade="80"/>
            <w:vAlign w:val="center"/>
          </w:tcPr>
          <w:p w:rsidR="005733F7" w:rsidRPr="005733F7" w:rsidRDefault="005733F7" w:rsidP="005733F7">
            <w:pPr>
              <w:jc w:val="center"/>
              <w:rPr>
                <w:b w:val="0"/>
                <w:bCs w:val="0"/>
                <w:sz w:val="24"/>
              </w:rPr>
            </w:pPr>
            <w:r w:rsidRPr="005733F7">
              <w:rPr>
                <w:b w:val="0"/>
                <w:bCs w:val="0"/>
                <w:sz w:val="24"/>
              </w:rPr>
              <w:t>LE.3.1.1</w:t>
            </w:r>
          </w:p>
        </w:tc>
        <w:tc>
          <w:tcPr>
            <w:tcW w:w="0" w:type="auto"/>
            <w:vMerge/>
            <w:tcBorders>
              <w:bottom w:val="single" w:sz="24" w:space="0" w:color="FFFFFF" w:themeColor="background1"/>
            </w:tcBorders>
            <w:shd w:val="clear" w:color="auto" w:fill="BFBFBF" w:themeFill="background1" w:themeFillShade="BF"/>
            <w:vAlign w:val="center"/>
          </w:tcPr>
          <w:p w:rsidR="005733F7" w:rsidRDefault="005733F7" w:rsidP="005733F7">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0" w:type="auto"/>
            <w:tcBorders>
              <w:top w:val="single" w:sz="4" w:space="0" w:color="auto"/>
              <w:bottom w:val="single" w:sz="24" w:space="0" w:color="FFFFFF" w:themeColor="background1"/>
            </w:tcBorders>
            <w:shd w:val="clear" w:color="auto" w:fill="BFBFBF" w:themeFill="background1" w:themeFillShade="BF"/>
            <w:vAlign w:val="center"/>
          </w:tcPr>
          <w:p w:rsidR="005733F7" w:rsidRPr="00175EEC" w:rsidRDefault="005733F7" w:rsidP="005733F7">
            <w:pPr>
              <w:cnfStyle w:val="000000000000" w:firstRow="0" w:lastRow="0" w:firstColumn="0" w:lastColumn="0" w:oddVBand="0" w:evenVBand="0" w:oddHBand="0" w:evenHBand="0" w:firstRowFirstColumn="0" w:firstRowLastColumn="0" w:lastRowFirstColumn="0" w:lastRowLastColumn="0"/>
              <w:rPr>
                <w:b/>
                <w:color w:val="000000" w:themeColor="text1"/>
                <w:u w:val="single"/>
              </w:rPr>
            </w:pPr>
            <w:r>
              <w:t>Comprende y distingue estructuras simples y léxico de uso habitual, articulados con claridad y transmitidos oralmente o por medios técnicos</w:t>
            </w:r>
          </w:p>
        </w:tc>
        <w:tc>
          <w:tcPr>
            <w:tcW w:w="0" w:type="auto"/>
            <w:vMerge/>
            <w:tcBorders>
              <w:bottom w:val="single" w:sz="24" w:space="0" w:color="FFFFFF" w:themeColor="background1"/>
            </w:tcBorders>
            <w:shd w:val="clear" w:color="auto" w:fill="BFBFBF" w:themeFill="background1" w:themeFillShade="BF"/>
            <w:vAlign w:val="center"/>
          </w:tcPr>
          <w:p w:rsidR="005733F7" w:rsidRPr="00175EEC" w:rsidRDefault="005733F7" w:rsidP="005733F7">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0" w:type="auto"/>
            <w:vMerge/>
            <w:tcBorders>
              <w:bottom w:val="single" w:sz="24" w:space="0" w:color="FFFFFF" w:themeColor="background1"/>
            </w:tcBorders>
            <w:shd w:val="clear" w:color="auto" w:fill="BFBFBF" w:themeFill="background1" w:themeFillShade="BF"/>
            <w:vAlign w:val="center"/>
          </w:tcPr>
          <w:p w:rsidR="005733F7" w:rsidRDefault="005733F7" w:rsidP="005733F7">
            <w:pPr>
              <w:cnfStyle w:val="000000000000" w:firstRow="0" w:lastRow="0" w:firstColumn="0" w:lastColumn="0" w:oddVBand="0" w:evenVBand="0" w:oddHBand="0" w:evenHBand="0" w:firstRowFirstColumn="0" w:firstRowLastColumn="0" w:lastRowFirstColumn="0" w:lastRowLastColumn="0"/>
            </w:pPr>
          </w:p>
        </w:tc>
        <w:tc>
          <w:tcPr>
            <w:tcW w:w="0" w:type="auto"/>
            <w:vMerge/>
            <w:tcBorders>
              <w:bottom w:val="single" w:sz="24" w:space="0" w:color="FFFFFF" w:themeColor="background1"/>
            </w:tcBorders>
            <w:shd w:val="clear" w:color="auto" w:fill="BFBFBF" w:themeFill="background1" w:themeFillShade="BF"/>
            <w:vAlign w:val="center"/>
          </w:tcPr>
          <w:p w:rsidR="005733F7" w:rsidRPr="00175EEC" w:rsidRDefault="005733F7" w:rsidP="005733F7">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0" w:type="auto"/>
            <w:vMerge/>
            <w:tcBorders>
              <w:bottom w:val="single" w:sz="24" w:space="0" w:color="FFFFFF" w:themeColor="background1"/>
            </w:tcBorders>
            <w:shd w:val="clear" w:color="auto" w:fill="BFBFBF" w:themeFill="background1" w:themeFillShade="BF"/>
            <w:vAlign w:val="center"/>
          </w:tcPr>
          <w:p w:rsidR="005733F7" w:rsidRDefault="005733F7" w:rsidP="005733F7">
            <w:pPr>
              <w:jc w:val="center"/>
              <w:cnfStyle w:val="000000000000" w:firstRow="0" w:lastRow="0" w:firstColumn="0" w:lastColumn="0" w:oddVBand="0" w:evenVBand="0" w:oddHBand="0" w:evenHBand="0" w:firstRowFirstColumn="0" w:firstRowLastColumn="0" w:lastRowFirstColumn="0" w:lastRowLastColumn="0"/>
            </w:pPr>
          </w:p>
        </w:tc>
      </w:tr>
      <w:tr w:rsidR="005733F7" w:rsidRPr="00175EEC" w:rsidTr="005733F7">
        <w:trPr>
          <w:cnfStyle w:val="000000100000" w:firstRow="0" w:lastRow="0" w:firstColumn="0" w:lastColumn="0" w:oddVBand="0" w:evenVBand="0" w:oddHBand="1" w:evenHBand="0" w:firstRowFirstColumn="0" w:firstRowLastColumn="0" w:lastRowFirstColumn="0" w:lastRowLastColumn="0"/>
          <w:trHeight w:val="1628"/>
        </w:trPr>
        <w:tc>
          <w:tcPr>
            <w:cnfStyle w:val="001000000000" w:firstRow="0" w:lastRow="0" w:firstColumn="1" w:lastColumn="0" w:oddVBand="0" w:evenVBand="0" w:oddHBand="0" w:evenHBand="0" w:firstRowFirstColumn="0" w:firstRowLastColumn="0" w:lastRowFirstColumn="0" w:lastRowLastColumn="0"/>
            <w:tcW w:w="0" w:type="auto"/>
            <w:tcBorders>
              <w:top w:val="single" w:sz="24" w:space="0" w:color="FFFFFF" w:themeColor="background1"/>
              <w:bottom w:val="single" w:sz="4" w:space="0" w:color="auto"/>
            </w:tcBorders>
            <w:shd w:val="clear" w:color="auto" w:fill="808080" w:themeFill="background1" w:themeFillShade="80"/>
            <w:vAlign w:val="center"/>
            <w:hideMark/>
          </w:tcPr>
          <w:p w:rsidR="005733F7" w:rsidRPr="005733F7" w:rsidRDefault="005733F7" w:rsidP="005733F7">
            <w:pPr>
              <w:spacing w:after="200" w:line="276" w:lineRule="auto"/>
              <w:jc w:val="center"/>
              <w:rPr>
                <w:sz w:val="24"/>
              </w:rPr>
            </w:pPr>
            <w:r w:rsidRPr="005733F7">
              <w:rPr>
                <w:sz w:val="24"/>
              </w:rPr>
              <w:t>ING2</w:t>
            </w:r>
          </w:p>
        </w:tc>
        <w:tc>
          <w:tcPr>
            <w:tcW w:w="0" w:type="auto"/>
            <w:tcBorders>
              <w:top w:val="single" w:sz="24" w:space="0" w:color="FFFFFF" w:themeColor="background1"/>
              <w:bottom w:val="nil"/>
            </w:tcBorders>
            <w:shd w:val="clear" w:color="auto" w:fill="BFBFBF" w:themeFill="background1" w:themeFillShade="BF"/>
            <w:vAlign w:val="center"/>
          </w:tcPr>
          <w:p w:rsidR="005733F7" w:rsidRPr="00A05FCB" w:rsidRDefault="005733F7" w:rsidP="005733F7">
            <w:pPr>
              <w:jc w:val="center"/>
              <w:cnfStyle w:val="000000100000" w:firstRow="0" w:lastRow="0" w:firstColumn="0" w:lastColumn="0" w:oddVBand="0" w:evenVBand="0" w:oddHBand="1" w:evenHBand="0" w:firstRowFirstColumn="0" w:firstRowLastColumn="0" w:lastRowFirstColumn="0" w:lastRowLastColumn="0"/>
              <w:rPr>
                <w:b/>
                <w:color w:val="000000" w:themeColor="text1"/>
                <w:u w:val="single"/>
              </w:rPr>
            </w:pPr>
            <w:r w:rsidRPr="00A05FCB">
              <w:rPr>
                <w:b/>
              </w:rPr>
              <w:t>CCL CAA</w:t>
            </w:r>
          </w:p>
        </w:tc>
        <w:tc>
          <w:tcPr>
            <w:tcW w:w="0" w:type="auto"/>
            <w:tcBorders>
              <w:top w:val="single" w:sz="24" w:space="0" w:color="FFFFFF" w:themeColor="background1"/>
              <w:bottom w:val="single" w:sz="4" w:space="0" w:color="auto"/>
            </w:tcBorders>
            <w:shd w:val="clear" w:color="auto" w:fill="BFBFBF" w:themeFill="background1" w:themeFillShade="BF"/>
            <w:vAlign w:val="center"/>
            <w:hideMark/>
          </w:tcPr>
          <w:p w:rsidR="005733F7" w:rsidRPr="002447CB" w:rsidRDefault="005733F7" w:rsidP="005733F7">
            <w:pPr>
              <w:spacing w:after="20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Pr>
                <w:b/>
                <w:color w:val="000000" w:themeColor="text1"/>
              </w:rPr>
              <w:t>C</w:t>
            </w:r>
            <w:r w:rsidRPr="002447CB">
              <w:rPr>
                <w:b/>
                <w:color w:val="000000" w:themeColor="text1"/>
              </w:rPr>
              <w:t>onocer y saber utilizar las estrategias más adecuadas para la comprensión del sentido general de mensajes</w:t>
            </w:r>
          </w:p>
        </w:tc>
        <w:tc>
          <w:tcPr>
            <w:tcW w:w="0" w:type="auto"/>
            <w:tcBorders>
              <w:top w:val="single" w:sz="24" w:space="0" w:color="FFFFFF" w:themeColor="background1"/>
              <w:bottom w:val="nil"/>
            </w:tcBorders>
            <w:shd w:val="clear" w:color="auto" w:fill="BFBFBF" w:themeFill="background1" w:themeFillShade="BF"/>
            <w:vAlign w:val="center"/>
          </w:tcPr>
          <w:p w:rsidR="005733F7" w:rsidRPr="00175EEC" w:rsidRDefault="005733F7" w:rsidP="005733F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75EEC">
              <w:rPr>
                <w:color w:val="000000" w:themeColor="text1"/>
              </w:rPr>
              <w:t>L.EST.GLOB</w:t>
            </w:r>
          </w:p>
        </w:tc>
        <w:tc>
          <w:tcPr>
            <w:tcW w:w="0" w:type="auto"/>
            <w:vMerge w:val="restart"/>
            <w:tcBorders>
              <w:top w:val="single" w:sz="24" w:space="0" w:color="FFFFFF" w:themeColor="background1"/>
            </w:tcBorders>
            <w:shd w:val="clear" w:color="auto" w:fill="BFBFBF" w:themeFill="background1" w:themeFillShade="BF"/>
            <w:vAlign w:val="center"/>
            <w:hideMark/>
          </w:tcPr>
          <w:p w:rsidR="005733F7" w:rsidRPr="00175EEC" w:rsidRDefault="005733F7" w:rsidP="005733F7">
            <w:pPr>
              <w:spacing w:after="20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t>Este criterio evalúa si el alumno comprende el sentido general de mensajes, anuncios publicitarios, instrucciones, y situaciones más complejas como, una conversación en una estación, en un restaurante, en un supermercado, aplicando el conocimiento y la utilización de las estrategias básicas más adecuadas</w:t>
            </w:r>
          </w:p>
        </w:tc>
        <w:tc>
          <w:tcPr>
            <w:tcW w:w="0" w:type="auto"/>
            <w:vMerge w:val="restart"/>
            <w:tcBorders>
              <w:top w:val="single" w:sz="24" w:space="0" w:color="FFFFFF" w:themeColor="background1"/>
            </w:tcBorders>
            <w:shd w:val="clear" w:color="auto" w:fill="BFBFBF" w:themeFill="background1" w:themeFillShade="BF"/>
            <w:vAlign w:val="center"/>
          </w:tcPr>
          <w:p w:rsidR="005733F7" w:rsidRPr="00175EEC" w:rsidRDefault="005733F7" w:rsidP="005733F7">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75EEC">
              <w:rPr>
                <w:color w:val="000000" w:themeColor="text1"/>
              </w:rPr>
              <w:t>5</w:t>
            </w:r>
          </w:p>
        </w:tc>
        <w:tc>
          <w:tcPr>
            <w:tcW w:w="0" w:type="auto"/>
            <w:vMerge w:val="restart"/>
            <w:tcBorders>
              <w:top w:val="single" w:sz="24" w:space="0" w:color="FFFFFF" w:themeColor="background1"/>
            </w:tcBorders>
            <w:shd w:val="clear" w:color="auto" w:fill="BFBFBF" w:themeFill="background1" w:themeFillShade="BF"/>
            <w:vAlign w:val="center"/>
          </w:tcPr>
          <w:p w:rsidR="005733F7" w:rsidRPr="00175EEC" w:rsidRDefault="005733F7" w:rsidP="005733F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t>ESCALA DE OBSERVACIÓN</w:t>
            </w:r>
          </w:p>
        </w:tc>
      </w:tr>
      <w:tr w:rsidR="005733F7" w:rsidTr="005733F7">
        <w:trPr>
          <w:trHeight w:val="109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24" w:space="0" w:color="FFFFFF" w:themeColor="background1"/>
            </w:tcBorders>
            <w:shd w:val="clear" w:color="auto" w:fill="808080" w:themeFill="background1" w:themeFillShade="80"/>
            <w:vAlign w:val="center"/>
          </w:tcPr>
          <w:p w:rsidR="005733F7" w:rsidRPr="005733F7" w:rsidRDefault="005733F7" w:rsidP="005733F7">
            <w:pPr>
              <w:spacing w:after="200" w:line="276" w:lineRule="auto"/>
              <w:jc w:val="center"/>
              <w:rPr>
                <w:b w:val="0"/>
                <w:bCs w:val="0"/>
                <w:sz w:val="24"/>
              </w:rPr>
            </w:pPr>
            <w:r w:rsidRPr="005733F7">
              <w:rPr>
                <w:b w:val="0"/>
                <w:bCs w:val="0"/>
                <w:sz w:val="24"/>
              </w:rPr>
              <w:t>LE.3.2.1</w:t>
            </w:r>
          </w:p>
        </w:tc>
        <w:tc>
          <w:tcPr>
            <w:tcW w:w="0" w:type="auto"/>
            <w:tcBorders>
              <w:top w:val="nil"/>
              <w:bottom w:val="single" w:sz="24" w:space="0" w:color="FFFFFF" w:themeColor="background1"/>
            </w:tcBorders>
            <w:shd w:val="clear" w:color="auto" w:fill="BFBFBF" w:themeFill="background1" w:themeFillShade="BF"/>
            <w:vAlign w:val="center"/>
          </w:tcPr>
          <w:p w:rsidR="005733F7" w:rsidRPr="00A05FCB" w:rsidRDefault="005733F7" w:rsidP="005733F7">
            <w:pPr>
              <w:jc w:val="center"/>
              <w:cnfStyle w:val="000000000000" w:firstRow="0" w:lastRow="0" w:firstColumn="0" w:lastColumn="0" w:oddVBand="0" w:evenVBand="0" w:oddHBand="0" w:evenHBand="0" w:firstRowFirstColumn="0" w:firstRowLastColumn="0" w:lastRowFirstColumn="0" w:lastRowLastColumn="0"/>
              <w:rPr>
                <w:b/>
              </w:rPr>
            </w:pPr>
          </w:p>
        </w:tc>
        <w:tc>
          <w:tcPr>
            <w:tcW w:w="0" w:type="auto"/>
            <w:tcBorders>
              <w:top w:val="single" w:sz="4" w:space="0" w:color="auto"/>
              <w:bottom w:val="single" w:sz="24" w:space="0" w:color="FFFFFF" w:themeColor="background1"/>
            </w:tcBorders>
            <w:shd w:val="clear" w:color="auto" w:fill="BFBFBF" w:themeFill="background1" w:themeFillShade="BF"/>
            <w:vAlign w:val="center"/>
          </w:tcPr>
          <w:p w:rsidR="005733F7" w:rsidRPr="005733F7" w:rsidRDefault="005733F7" w:rsidP="005733F7">
            <w:pPr>
              <w:spacing w:after="200" w:line="276" w:lineRule="auto"/>
              <w:cnfStyle w:val="000000000000" w:firstRow="0" w:lastRow="0" w:firstColumn="0" w:lastColumn="0" w:oddVBand="0" w:evenVBand="0" w:oddHBand="0" w:evenHBand="0" w:firstRowFirstColumn="0" w:firstRowLastColumn="0" w:lastRowFirstColumn="0" w:lastRowLastColumn="0"/>
            </w:pPr>
            <w:r>
              <w:t>Conoce y utiliza las estrategias más adecuadas para la comprensión del sentido general de mensajes</w:t>
            </w:r>
          </w:p>
        </w:tc>
        <w:tc>
          <w:tcPr>
            <w:tcW w:w="0" w:type="auto"/>
            <w:tcBorders>
              <w:top w:val="nil"/>
              <w:bottom w:val="single" w:sz="24" w:space="0" w:color="FFFFFF" w:themeColor="background1"/>
            </w:tcBorders>
            <w:shd w:val="clear" w:color="auto" w:fill="BFBFBF" w:themeFill="background1" w:themeFillShade="BF"/>
            <w:vAlign w:val="center"/>
          </w:tcPr>
          <w:p w:rsidR="005733F7" w:rsidRPr="00175EEC" w:rsidRDefault="005733F7" w:rsidP="005733F7">
            <w:pPr>
              <w:jc w:val="center"/>
              <w:cnfStyle w:val="000000000000" w:firstRow="0" w:lastRow="0" w:firstColumn="0" w:lastColumn="0" w:oddVBand="0" w:evenVBand="0" w:oddHBand="0" w:evenHBand="0" w:firstRowFirstColumn="0" w:firstRowLastColumn="0" w:lastRowFirstColumn="0" w:lastRowLastColumn="0"/>
              <w:rPr>
                <w:color w:val="000000" w:themeColor="text1"/>
              </w:rPr>
            </w:pPr>
            <w:bookmarkStart w:id="0" w:name="_GoBack"/>
            <w:bookmarkEnd w:id="0"/>
          </w:p>
        </w:tc>
        <w:tc>
          <w:tcPr>
            <w:tcW w:w="0" w:type="auto"/>
            <w:vMerge/>
            <w:tcBorders>
              <w:bottom w:val="single" w:sz="24" w:space="0" w:color="FFFFFF" w:themeColor="background1"/>
            </w:tcBorders>
            <w:shd w:val="clear" w:color="auto" w:fill="BFBFBF" w:themeFill="background1" w:themeFillShade="BF"/>
            <w:vAlign w:val="center"/>
          </w:tcPr>
          <w:p w:rsidR="005733F7" w:rsidRDefault="005733F7" w:rsidP="005733F7">
            <w:pPr>
              <w:cnfStyle w:val="000000000000" w:firstRow="0" w:lastRow="0" w:firstColumn="0" w:lastColumn="0" w:oddVBand="0" w:evenVBand="0" w:oddHBand="0" w:evenHBand="0" w:firstRowFirstColumn="0" w:firstRowLastColumn="0" w:lastRowFirstColumn="0" w:lastRowLastColumn="0"/>
            </w:pPr>
          </w:p>
        </w:tc>
        <w:tc>
          <w:tcPr>
            <w:tcW w:w="0" w:type="auto"/>
            <w:vMerge/>
            <w:tcBorders>
              <w:bottom w:val="single" w:sz="24" w:space="0" w:color="FFFFFF" w:themeColor="background1"/>
            </w:tcBorders>
            <w:shd w:val="clear" w:color="auto" w:fill="BFBFBF" w:themeFill="background1" w:themeFillShade="BF"/>
            <w:vAlign w:val="center"/>
          </w:tcPr>
          <w:p w:rsidR="005733F7" w:rsidRPr="00175EEC" w:rsidRDefault="005733F7" w:rsidP="005733F7">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0" w:type="auto"/>
            <w:vMerge/>
            <w:tcBorders>
              <w:bottom w:val="single" w:sz="24" w:space="0" w:color="FFFFFF" w:themeColor="background1"/>
            </w:tcBorders>
            <w:shd w:val="clear" w:color="auto" w:fill="BFBFBF" w:themeFill="background1" w:themeFillShade="BF"/>
            <w:vAlign w:val="center"/>
          </w:tcPr>
          <w:p w:rsidR="005733F7" w:rsidRDefault="005733F7" w:rsidP="005733F7">
            <w:pPr>
              <w:jc w:val="center"/>
              <w:cnfStyle w:val="000000000000" w:firstRow="0" w:lastRow="0" w:firstColumn="0" w:lastColumn="0" w:oddVBand="0" w:evenVBand="0" w:oddHBand="0" w:evenHBand="0" w:firstRowFirstColumn="0" w:firstRowLastColumn="0" w:lastRowFirstColumn="0" w:lastRowLastColumn="0"/>
            </w:pPr>
          </w:p>
        </w:tc>
      </w:tr>
      <w:tr w:rsidR="005733F7" w:rsidRPr="00175EEC" w:rsidTr="005733F7">
        <w:trPr>
          <w:cnfStyle w:val="000000100000" w:firstRow="0" w:lastRow="0" w:firstColumn="0" w:lastColumn="0" w:oddVBand="0" w:evenVBand="0" w:oddHBand="1" w:evenHBand="0" w:firstRowFirstColumn="0" w:firstRowLastColumn="0" w:lastRowFirstColumn="0" w:lastRowLastColumn="0"/>
          <w:trHeight w:val="1455"/>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shd w:val="clear" w:color="auto" w:fill="808080" w:themeFill="background1" w:themeFillShade="80"/>
            <w:vAlign w:val="center"/>
            <w:hideMark/>
          </w:tcPr>
          <w:p w:rsidR="005733F7" w:rsidRPr="005733F7" w:rsidRDefault="005733F7" w:rsidP="005733F7">
            <w:pPr>
              <w:spacing w:after="200" w:line="276" w:lineRule="auto"/>
              <w:jc w:val="center"/>
              <w:rPr>
                <w:sz w:val="24"/>
              </w:rPr>
            </w:pPr>
            <w:r w:rsidRPr="005733F7">
              <w:rPr>
                <w:sz w:val="24"/>
              </w:rPr>
              <w:t>ING3</w:t>
            </w:r>
          </w:p>
        </w:tc>
        <w:tc>
          <w:tcPr>
            <w:tcW w:w="0" w:type="auto"/>
            <w:vMerge w:val="restart"/>
            <w:tcBorders>
              <w:top w:val="nil"/>
            </w:tcBorders>
            <w:shd w:val="clear" w:color="auto" w:fill="BFBFBF" w:themeFill="background1" w:themeFillShade="BF"/>
            <w:vAlign w:val="center"/>
          </w:tcPr>
          <w:p w:rsidR="005733F7" w:rsidRPr="00A05FCB" w:rsidRDefault="005733F7" w:rsidP="005733F7">
            <w:pPr>
              <w:jc w:val="center"/>
              <w:cnfStyle w:val="000000100000" w:firstRow="0" w:lastRow="0" w:firstColumn="0" w:lastColumn="0" w:oddVBand="0" w:evenVBand="0" w:oddHBand="1" w:evenHBand="0" w:firstRowFirstColumn="0" w:firstRowLastColumn="0" w:lastRowFirstColumn="0" w:lastRowLastColumn="0"/>
              <w:rPr>
                <w:b/>
              </w:rPr>
            </w:pPr>
            <w:r w:rsidRPr="00A05FCB">
              <w:rPr>
                <w:b/>
              </w:rPr>
              <w:t>CCL</w:t>
            </w:r>
          </w:p>
          <w:p w:rsidR="005733F7" w:rsidRPr="00A05FCB" w:rsidRDefault="005733F7" w:rsidP="005733F7">
            <w:pPr>
              <w:jc w:val="center"/>
              <w:cnfStyle w:val="000000100000" w:firstRow="0" w:lastRow="0" w:firstColumn="0" w:lastColumn="0" w:oddVBand="0" w:evenVBand="0" w:oddHBand="1" w:evenHBand="0" w:firstRowFirstColumn="0" w:firstRowLastColumn="0" w:lastRowFirstColumn="0" w:lastRowLastColumn="0"/>
              <w:rPr>
                <w:b/>
              </w:rPr>
            </w:pPr>
            <w:r w:rsidRPr="00A05FCB">
              <w:rPr>
                <w:b/>
              </w:rPr>
              <w:t>CAA</w:t>
            </w:r>
          </w:p>
          <w:p w:rsidR="005733F7" w:rsidRPr="00A05FCB" w:rsidRDefault="005733F7" w:rsidP="005733F7">
            <w:pPr>
              <w:jc w:val="center"/>
              <w:cnfStyle w:val="000000100000" w:firstRow="0" w:lastRow="0" w:firstColumn="0" w:lastColumn="0" w:oddVBand="0" w:evenVBand="0" w:oddHBand="1" w:evenHBand="0" w:firstRowFirstColumn="0" w:firstRowLastColumn="0" w:lastRowFirstColumn="0" w:lastRowLastColumn="0"/>
            </w:pPr>
            <w:r w:rsidRPr="00A05FCB">
              <w:rPr>
                <w:b/>
              </w:rPr>
              <w:t>CEC</w:t>
            </w:r>
          </w:p>
        </w:tc>
        <w:tc>
          <w:tcPr>
            <w:tcW w:w="0" w:type="auto"/>
            <w:tcBorders>
              <w:top w:val="nil"/>
              <w:bottom w:val="single" w:sz="4" w:space="0" w:color="auto"/>
            </w:tcBorders>
            <w:shd w:val="clear" w:color="auto" w:fill="BFBFBF" w:themeFill="background1" w:themeFillShade="BF"/>
            <w:vAlign w:val="center"/>
            <w:hideMark/>
          </w:tcPr>
          <w:p w:rsidR="005733F7" w:rsidRPr="005069DB" w:rsidRDefault="005733F7" w:rsidP="005733F7">
            <w:pPr>
              <w:spacing w:after="20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5069DB">
              <w:rPr>
                <w:b/>
                <w:color w:val="000000" w:themeColor="text1"/>
              </w:rPr>
              <w:t>Identificar y distinguir las funciones comunicativas principales de un texto y conversación cotidiana comprendiendo aspectos socioculturales y sociolingüísticos concretos</w:t>
            </w:r>
          </w:p>
        </w:tc>
        <w:tc>
          <w:tcPr>
            <w:tcW w:w="0" w:type="auto"/>
            <w:vMerge w:val="restart"/>
            <w:tcBorders>
              <w:top w:val="nil"/>
            </w:tcBorders>
            <w:shd w:val="clear" w:color="auto" w:fill="BFBFBF" w:themeFill="background1" w:themeFillShade="BF"/>
            <w:vAlign w:val="center"/>
          </w:tcPr>
          <w:p w:rsidR="005733F7" w:rsidRPr="00175EEC" w:rsidRDefault="005733F7" w:rsidP="005733F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75EEC">
              <w:rPr>
                <w:color w:val="000000" w:themeColor="text1"/>
              </w:rPr>
              <w:t>L.FUNC.SOC</w:t>
            </w:r>
          </w:p>
        </w:tc>
        <w:tc>
          <w:tcPr>
            <w:tcW w:w="0" w:type="auto"/>
            <w:vMerge w:val="restart"/>
            <w:tcBorders>
              <w:top w:val="nil"/>
            </w:tcBorders>
            <w:shd w:val="clear" w:color="auto" w:fill="BFBFBF" w:themeFill="background1" w:themeFillShade="BF"/>
            <w:vAlign w:val="center"/>
            <w:hideMark/>
          </w:tcPr>
          <w:p w:rsidR="005733F7" w:rsidRPr="002447CB" w:rsidRDefault="005733F7" w:rsidP="005733F7">
            <w:pPr>
              <w:spacing w:after="200" w:line="276" w:lineRule="auto"/>
              <w:cnfStyle w:val="000000100000" w:firstRow="0" w:lastRow="0" w:firstColumn="0" w:lastColumn="0" w:oddVBand="0" w:evenVBand="0" w:oddHBand="1" w:evenHBand="0" w:firstRowFirstColumn="0" w:firstRowLastColumn="0" w:lastRowFirstColumn="0" w:lastRowLastColumn="0"/>
            </w:pPr>
            <w:r>
              <w:t>Con este criterio se evalúa si el alumnado identifica las ideas principales de un texto y una conversación cotidiana habitual, comprendiendo los aspectos socioculturales y sociolingüísticos concretos y significativos para aplicarlos en la mejora de la comprensión en mensajes de distintos ámbitos de la vida cotidiana. Además si comprende las relaciones interpersonales y convenciones sociales en contextos diversos: en un supermercado, en el cine, en la estación, identificando el uso de patrones de entonación básicos.</w:t>
            </w:r>
          </w:p>
        </w:tc>
        <w:tc>
          <w:tcPr>
            <w:tcW w:w="0" w:type="auto"/>
            <w:vMerge w:val="restart"/>
            <w:tcBorders>
              <w:top w:val="single" w:sz="24" w:space="0" w:color="FFFFFF" w:themeColor="background1"/>
            </w:tcBorders>
            <w:shd w:val="clear" w:color="auto" w:fill="BFBFBF" w:themeFill="background1" w:themeFillShade="BF"/>
            <w:vAlign w:val="center"/>
          </w:tcPr>
          <w:p w:rsidR="005733F7" w:rsidRPr="00175EEC" w:rsidRDefault="005733F7" w:rsidP="005733F7">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75EEC">
              <w:rPr>
                <w:color w:val="000000" w:themeColor="text1"/>
              </w:rPr>
              <w:t>5</w:t>
            </w:r>
          </w:p>
        </w:tc>
        <w:tc>
          <w:tcPr>
            <w:tcW w:w="0" w:type="auto"/>
            <w:vMerge w:val="restart"/>
            <w:tcBorders>
              <w:top w:val="single" w:sz="24" w:space="0" w:color="FFFFFF" w:themeColor="background1"/>
            </w:tcBorders>
            <w:shd w:val="clear" w:color="auto" w:fill="BFBFBF" w:themeFill="background1" w:themeFillShade="BF"/>
            <w:vAlign w:val="center"/>
          </w:tcPr>
          <w:p w:rsidR="005733F7" w:rsidRPr="00175EEC" w:rsidRDefault="005733F7" w:rsidP="005733F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PRUEBA ORAL</w:t>
            </w:r>
          </w:p>
        </w:tc>
      </w:tr>
      <w:tr w:rsidR="005733F7" w:rsidTr="005733F7">
        <w:trPr>
          <w:trHeight w:val="187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808080" w:themeFill="background1" w:themeFillShade="80"/>
            <w:vAlign w:val="center"/>
          </w:tcPr>
          <w:p w:rsidR="005733F7" w:rsidRPr="005733F7" w:rsidRDefault="005733F7" w:rsidP="005733F7">
            <w:pPr>
              <w:spacing w:after="200" w:line="276" w:lineRule="auto"/>
              <w:jc w:val="center"/>
              <w:rPr>
                <w:b w:val="0"/>
                <w:bCs w:val="0"/>
                <w:sz w:val="24"/>
              </w:rPr>
            </w:pPr>
            <w:r w:rsidRPr="005733F7">
              <w:rPr>
                <w:b w:val="0"/>
                <w:bCs w:val="0"/>
                <w:sz w:val="24"/>
              </w:rPr>
              <w:t>LE.3.3.1</w:t>
            </w:r>
          </w:p>
        </w:tc>
        <w:tc>
          <w:tcPr>
            <w:tcW w:w="0" w:type="auto"/>
            <w:vMerge/>
            <w:tcBorders>
              <w:top w:val="nil"/>
            </w:tcBorders>
            <w:shd w:val="clear" w:color="auto" w:fill="BFBFBF" w:themeFill="background1" w:themeFillShade="BF"/>
            <w:vAlign w:val="center"/>
          </w:tcPr>
          <w:p w:rsidR="005733F7" w:rsidRPr="00A05FCB" w:rsidRDefault="005733F7" w:rsidP="005733F7">
            <w:pPr>
              <w:jc w:val="center"/>
              <w:cnfStyle w:val="000000000000" w:firstRow="0" w:lastRow="0" w:firstColumn="0" w:lastColumn="0" w:oddVBand="0" w:evenVBand="0" w:oddHBand="0" w:evenHBand="0" w:firstRowFirstColumn="0" w:firstRowLastColumn="0" w:lastRowFirstColumn="0" w:lastRowLastColumn="0"/>
              <w:rPr>
                <w:b/>
              </w:rPr>
            </w:pPr>
          </w:p>
        </w:tc>
        <w:tc>
          <w:tcPr>
            <w:tcW w:w="0" w:type="auto"/>
            <w:tcBorders>
              <w:top w:val="single" w:sz="4" w:space="0" w:color="auto"/>
            </w:tcBorders>
            <w:shd w:val="clear" w:color="auto" w:fill="BFBFBF" w:themeFill="background1" w:themeFillShade="BF"/>
            <w:vAlign w:val="center"/>
          </w:tcPr>
          <w:p w:rsidR="005733F7" w:rsidRPr="00175EEC" w:rsidRDefault="005733F7" w:rsidP="005733F7">
            <w:pPr>
              <w:spacing w:after="200" w:line="276" w:lineRule="auto"/>
              <w:cnfStyle w:val="000000000000" w:firstRow="0" w:lastRow="0" w:firstColumn="0" w:lastColumn="0" w:oddVBand="0" w:evenVBand="0" w:oddHBand="0" w:evenHBand="0" w:firstRowFirstColumn="0" w:firstRowLastColumn="0" w:lastRowFirstColumn="0" w:lastRowLastColumn="0"/>
              <w:rPr>
                <w:b/>
                <w:color w:val="000000" w:themeColor="text1"/>
                <w:u w:val="single"/>
              </w:rPr>
            </w:pPr>
            <w:r>
              <w:t>Identifica y distingue las funciones comunicativas principales de un texto y conversación cotidiana; y comprende aspectos socioculturales y sociolingüísticos concretos</w:t>
            </w:r>
          </w:p>
        </w:tc>
        <w:tc>
          <w:tcPr>
            <w:tcW w:w="0" w:type="auto"/>
            <w:vMerge/>
            <w:tcBorders>
              <w:top w:val="nil"/>
            </w:tcBorders>
            <w:shd w:val="clear" w:color="auto" w:fill="BFBFBF" w:themeFill="background1" w:themeFillShade="BF"/>
            <w:vAlign w:val="center"/>
          </w:tcPr>
          <w:p w:rsidR="005733F7" w:rsidRPr="00175EEC" w:rsidRDefault="005733F7" w:rsidP="005733F7">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0" w:type="auto"/>
            <w:vMerge/>
            <w:tcBorders>
              <w:top w:val="nil"/>
            </w:tcBorders>
            <w:shd w:val="clear" w:color="auto" w:fill="BFBFBF" w:themeFill="background1" w:themeFillShade="BF"/>
            <w:vAlign w:val="center"/>
          </w:tcPr>
          <w:p w:rsidR="005733F7" w:rsidRDefault="005733F7" w:rsidP="005733F7">
            <w:pPr>
              <w:cnfStyle w:val="000000000000" w:firstRow="0" w:lastRow="0" w:firstColumn="0" w:lastColumn="0" w:oddVBand="0" w:evenVBand="0" w:oddHBand="0" w:evenHBand="0" w:firstRowFirstColumn="0" w:firstRowLastColumn="0" w:lastRowFirstColumn="0" w:lastRowLastColumn="0"/>
            </w:pPr>
          </w:p>
        </w:tc>
        <w:tc>
          <w:tcPr>
            <w:tcW w:w="0" w:type="auto"/>
            <w:vMerge/>
            <w:shd w:val="clear" w:color="auto" w:fill="BFBFBF" w:themeFill="background1" w:themeFillShade="BF"/>
            <w:vAlign w:val="center"/>
          </w:tcPr>
          <w:p w:rsidR="005733F7" w:rsidRPr="00175EEC" w:rsidRDefault="005733F7" w:rsidP="005733F7">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0" w:type="auto"/>
            <w:vMerge/>
            <w:shd w:val="clear" w:color="auto" w:fill="BFBFBF" w:themeFill="background1" w:themeFillShade="BF"/>
            <w:vAlign w:val="center"/>
          </w:tcPr>
          <w:p w:rsidR="005733F7" w:rsidRDefault="005733F7" w:rsidP="005733F7">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5733F7" w:rsidRPr="00175EEC" w:rsidTr="005733F7">
        <w:trPr>
          <w:cnfStyle w:val="000000100000" w:firstRow="0" w:lastRow="0" w:firstColumn="0" w:lastColumn="0" w:oddVBand="0" w:evenVBand="0" w:oddHBand="1"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0" w:type="auto"/>
            <w:tcBorders>
              <w:top w:val="single" w:sz="24" w:space="0" w:color="FFFFFF" w:themeColor="background1"/>
              <w:bottom w:val="single" w:sz="4" w:space="0" w:color="auto"/>
            </w:tcBorders>
            <w:shd w:val="clear" w:color="auto" w:fill="808080" w:themeFill="background1" w:themeFillShade="80"/>
            <w:vAlign w:val="center"/>
            <w:hideMark/>
          </w:tcPr>
          <w:p w:rsidR="005733F7" w:rsidRPr="005733F7" w:rsidRDefault="005733F7" w:rsidP="005733F7">
            <w:pPr>
              <w:jc w:val="center"/>
              <w:rPr>
                <w:b w:val="0"/>
                <w:bCs w:val="0"/>
                <w:sz w:val="24"/>
              </w:rPr>
            </w:pPr>
            <w:r w:rsidRPr="005733F7">
              <w:rPr>
                <w:sz w:val="24"/>
              </w:rPr>
              <w:lastRenderedPageBreak/>
              <w:t>ING4+6</w:t>
            </w:r>
          </w:p>
        </w:tc>
        <w:tc>
          <w:tcPr>
            <w:tcW w:w="0" w:type="auto"/>
            <w:vMerge w:val="restart"/>
            <w:tcBorders>
              <w:top w:val="single" w:sz="24" w:space="0" w:color="FFFFFF" w:themeColor="background1"/>
            </w:tcBorders>
            <w:shd w:val="clear" w:color="auto" w:fill="BFBFBF" w:themeFill="background1" w:themeFillShade="BF"/>
            <w:vAlign w:val="center"/>
          </w:tcPr>
          <w:p w:rsidR="005733F7" w:rsidRPr="00A05FCB" w:rsidRDefault="005733F7" w:rsidP="005733F7">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CLC</w:t>
            </w:r>
          </w:p>
        </w:tc>
        <w:tc>
          <w:tcPr>
            <w:tcW w:w="0" w:type="auto"/>
            <w:tcBorders>
              <w:top w:val="single" w:sz="24" w:space="0" w:color="FFFFFF" w:themeColor="background1"/>
              <w:bottom w:val="single" w:sz="4" w:space="0" w:color="auto"/>
            </w:tcBorders>
            <w:shd w:val="clear" w:color="auto" w:fill="BFBFBF" w:themeFill="background1" w:themeFillShade="BF"/>
            <w:vAlign w:val="center"/>
            <w:hideMark/>
          </w:tcPr>
          <w:p w:rsidR="005733F7" w:rsidRPr="005069DB" w:rsidRDefault="005733F7" w:rsidP="005733F7">
            <w:pPr>
              <w:spacing w:after="20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5069DB">
              <w:rPr>
                <w:b/>
                <w:color w:val="000000" w:themeColor="text1"/>
              </w:rPr>
              <w:t>Comprender y reconocer las estructuras sintácticas básicas a la vez que un repertorio de léxico frecuente</w:t>
            </w:r>
            <w:r w:rsidRPr="005069DB">
              <w:rPr>
                <w:color w:val="000000" w:themeColor="text1"/>
              </w:rPr>
              <w:t xml:space="preserve"> relacionado con temas de la vida diaria y escolar, </w:t>
            </w:r>
            <w:r w:rsidRPr="005069DB">
              <w:rPr>
                <w:b/>
                <w:color w:val="000000" w:themeColor="text1"/>
              </w:rPr>
              <w:t>y expresa intereses, necesidades y experiencias</w:t>
            </w:r>
            <w:r w:rsidRPr="005069DB">
              <w:rPr>
                <w:color w:val="000000" w:themeColor="text1"/>
              </w:rPr>
              <w:t xml:space="preserve"> en diferentes contextos.</w:t>
            </w:r>
          </w:p>
        </w:tc>
        <w:tc>
          <w:tcPr>
            <w:tcW w:w="0" w:type="auto"/>
            <w:vMerge w:val="restart"/>
            <w:tcBorders>
              <w:top w:val="single" w:sz="24" w:space="0" w:color="FFFFFF" w:themeColor="background1"/>
            </w:tcBorders>
            <w:shd w:val="clear" w:color="auto" w:fill="BFBFBF" w:themeFill="background1" w:themeFillShade="BF"/>
            <w:vAlign w:val="center"/>
          </w:tcPr>
          <w:p w:rsidR="005733F7" w:rsidRPr="00175EEC" w:rsidRDefault="005733F7" w:rsidP="005733F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75EEC">
              <w:rPr>
                <w:color w:val="000000" w:themeColor="text1"/>
              </w:rPr>
              <w:t>L.G+V.S.IE</w:t>
            </w:r>
          </w:p>
        </w:tc>
        <w:tc>
          <w:tcPr>
            <w:tcW w:w="0" w:type="auto"/>
            <w:vMerge w:val="restart"/>
            <w:tcBorders>
              <w:top w:val="single" w:sz="24" w:space="0" w:color="FFFFFF" w:themeColor="background1"/>
            </w:tcBorders>
            <w:shd w:val="clear" w:color="auto" w:fill="BFBFBF" w:themeFill="background1" w:themeFillShade="BF"/>
            <w:vAlign w:val="center"/>
            <w:hideMark/>
          </w:tcPr>
          <w:p w:rsidR="005733F7" w:rsidRPr="00175EEC" w:rsidRDefault="005733F7" w:rsidP="005733F7">
            <w:pPr>
              <w:spacing w:after="20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t>Este criterio evalúa si el alumnado es capaz de expresar intereses, necesidades y experiencias en diferentes contextos. Además de si comprende y reconoce las estructuras sintácticas básicas junto a un repertorio de vocabulario frecuente en diferentes contextos, infiriendo el significado del nuevo léxico a través del contexto en el que aparece</w:t>
            </w:r>
          </w:p>
        </w:tc>
        <w:tc>
          <w:tcPr>
            <w:tcW w:w="0" w:type="auto"/>
            <w:vMerge w:val="restart"/>
            <w:tcBorders>
              <w:top w:val="single" w:sz="24" w:space="0" w:color="FFFFFF" w:themeColor="background1"/>
            </w:tcBorders>
            <w:shd w:val="clear" w:color="auto" w:fill="BFBFBF" w:themeFill="background1" w:themeFillShade="BF"/>
            <w:vAlign w:val="center"/>
          </w:tcPr>
          <w:p w:rsidR="005733F7" w:rsidRPr="00175EEC" w:rsidRDefault="005733F7" w:rsidP="005733F7">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75EEC">
              <w:rPr>
                <w:color w:val="000000" w:themeColor="text1"/>
              </w:rPr>
              <w:t>7</w:t>
            </w:r>
          </w:p>
        </w:tc>
        <w:tc>
          <w:tcPr>
            <w:tcW w:w="0" w:type="auto"/>
            <w:vMerge w:val="restart"/>
            <w:tcBorders>
              <w:top w:val="single" w:sz="24" w:space="0" w:color="FFFFFF" w:themeColor="background1"/>
            </w:tcBorders>
            <w:shd w:val="clear" w:color="auto" w:fill="BFBFBF" w:themeFill="background1" w:themeFillShade="BF"/>
            <w:vAlign w:val="center"/>
          </w:tcPr>
          <w:p w:rsidR="005733F7" w:rsidRPr="00175EEC" w:rsidRDefault="005733F7" w:rsidP="005733F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t>ESCALA DE OBSERVACIÓN</w:t>
            </w:r>
          </w:p>
        </w:tc>
      </w:tr>
      <w:tr w:rsidR="005733F7" w:rsidTr="005733F7">
        <w:trPr>
          <w:trHeight w:val="1188"/>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24" w:space="0" w:color="FFFFFF" w:themeColor="background1"/>
            </w:tcBorders>
            <w:shd w:val="clear" w:color="auto" w:fill="808080" w:themeFill="background1" w:themeFillShade="80"/>
            <w:vAlign w:val="center"/>
          </w:tcPr>
          <w:p w:rsidR="005733F7" w:rsidRPr="005733F7" w:rsidRDefault="005733F7" w:rsidP="005733F7">
            <w:pPr>
              <w:spacing w:after="200" w:line="276" w:lineRule="auto"/>
              <w:jc w:val="center"/>
              <w:rPr>
                <w:b w:val="0"/>
                <w:bCs w:val="0"/>
                <w:sz w:val="24"/>
              </w:rPr>
            </w:pPr>
            <w:r w:rsidRPr="005733F7">
              <w:rPr>
                <w:b w:val="0"/>
                <w:bCs w:val="0"/>
                <w:sz w:val="24"/>
              </w:rPr>
              <w:t>LE.3.4.1+</w:t>
            </w:r>
          </w:p>
          <w:p w:rsidR="005733F7" w:rsidRPr="005733F7" w:rsidRDefault="005733F7" w:rsidP="005733F7">
            <w:pPr>
              <w:jc w:val="center"/>
              <w:rPr>
                <w:b w:val="0"/>
                <w:bCs w:val="0"/>
                <w:sz w:val="24"/>
              </w:rPr>
            </w:pPr>
            <w:r w:rsidRPr="005733F7">
              <w:rPr>
                <w:b w:val="0"/>
                <w:bCs w:val="0"/>
                <w:sz w:val="24"/>
              </w:rPr>
              <w:t>LE.3.6.1</w:t>
            </w:r>
          </w:p>
        </w:tc>
        <w:tc>
          <w:tcPr>
            <w:tcW w:w="0" w:type="auto"/>
            <w:vMerge/>
            <w:tcBorders>
              <w:bottom w:val="single" w:sz="24" w:space="0" w:color="FFFFFF" w:themeColor="background1"/>
            </w:tcBorders>
            <w:shd w:val="clear" w:color="auto" w:fill="BFBFBF" w:themeFill="background1" w:themeFillShade="BF"/>
            <w:vAlign w:val="center"/>
          </w:tcPr>
          <w:p w:rsidR="005733F7" w:rsidRDefault="005733F7" w:rsidP="005733F7">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0" w:type="auto"/>
            <w:tcBorders>
              <w:top w:val="single" w:sz="4" w:space="0" w:color="auto"/>
              <w:bottom w:val="single" w:sz="24" w:space="0" w:color="FFFFFF" w:themeColor="background1"/>
            </w:tcBorders>
            <w:shd w:val="clear" w:color="auto" w:fill="BFBFBF" w:themeFill="background1" w:themeFillShade="BF"/>
            <w:vAlign w:val="center"/>
          </w:tcPr>
          <w:p w:rsidR="005733F7" w:rsidRPr="00175EEC" w:rsidRDefault="005733F7" w:rsidP="005733F7">
            <w:pPr>
              <w:cnfStyle w:val="000000000000" w:firstRow="0" w:lastRow="0" w:firstColumn="0" w:lastColumn="0" w:oddVBand="0" w:evenVBand="0" w:oddHBand="0" w:evenHBand="0" w:firstRowFirstColumn="0" w:firstRowLastColumn="0" w:lastRowFirstColumn="0" w:lastRowLastColumn="0"/>
              <w:rPr>
                <w:b/>
                <w:color w:val="000000" w:themeColor="text1"/>
                <w:u w:val="single"/>
              </w:rPr>
            </w:pPr>
            <w:r>
              <w:t>Comprende y reconoce las estructuras sintácticas básicas a la vez que un repertorio de léxico frecuente relacionado con temas de la vida diaria y escolar, y expresa intereses, necesidades y experiencias.</w:t>
            </w:r>
          </w:p>
        </w:tc>
        <w:tc>
          <w:tcPr>
            <w:tcW w:w="0" w:type="auto"/>
            <w:vMerge/>
            <w:tcBorders>
              <w:bottom w:val="single" w:sz="24" w:space="0" w:color="FFFFFF" w:themeColor="background1"/>
            </w:tcBorders>
            <w:shd w:val="clear" w:color="auto" w:fill="BFBFBF" w:themeFill="background1" w:themeFillShade="BF"/>
            <w:vAlign w:val="center"/>
          </w:tcPr>
          <w:p w:rsidR="005733F7" w:rsidRPr="00175EEC" w:rsidRDefault="005733F7" w:rsidP="005733F7">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0" w:type="auto"/>
            <w:vMerge/>
            <w:tcBorders>
              <w:bottom w:val="single" w:sz="24" w:space="0" w:color="FFFFFF" w:themeColor="background1"/>
            </w:tcBorders>
            <w:shd w:val="clear" w:color="auto" w:fill="BFBFBF" w:themeFill="background1" w:themeFillShade="BF"/>
            <w:vAlign w:val="center"/>
          </w:tcPr>
          <w:p w:rsidR="005733F7" w:rsidRDefault="005733F7" w:rsidP="005733F7">
            <w:pPr>
              <w:cnfStyle w:val="000000000000" w:firstRow="0" w:lastRow="0" w:firstColumn="0" w:lastColumn="0" w:oddVBand="0" w:evenVBand="0" w:oddHBand="0" w:evenHBand="0" w:firstRowFirstColumn="0" w:firstRowLastColumn="0" w:lastRowFirstColumn="0" w:lastRowLastColumn="0"/>
            </w:pPr>
          </w:p>
        </w:tc>
        <w:tc>
          <w:tcPr>
            <w:tcW w:w="0" w:type="auto"/>
            <w:vMerge/>
            <w:tcBorders>
              <w:bottom w:val="single" w:sz="24" w:space="0" w:color="FFFFFF" w:themeColor="background1"/>
            </w:tcBorders>
            <w:shd w:val="clear" w:color="auto" w:fill="BFBFBF" w:themeFill="background1" w:themeFillShade="BF"/>
            <w:vAlign w:val="center"/>
          </w:tcPr>
          <w:p w:rsidR="005733F7" w:rsidRPr="00175EEC" w:rsidRDefault="005733F7" w:rsidP="005733F7">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0" w:type="auto"/>
            <w:vMerge/>
            <w:tcBorders>
              <w:bottom w:val="single" w:sz="24" w:space="0" w:color="FFFFFF" w:themeColor="background1"/>
            </w:tcBorders>
            <w:shd w:val="clear" w:color="auto" w:fill="BFBFBF" w:themeFill="background1" w:themeFillShade="BF"/>
            <w:vAlign w:val="center"/>
          </w:tcPr>
          <w:p w:rsidR="005733F7" w:rsidRDefault="005733F7" w:rsidP="005733F7">
            <w:pPr>
              <w:jc w:val="center"/>
              <w:cnfStyle w:val="000000000000" w:firstRow="0" w:lastRow="0" w:firstColumn="0" w:lastColumn="0" w:oddVBand="0" w:evenVBand="0" w:oddHBand="0" w:evenHBand="0" w:firstRowFirstColumn="0" w:firstRowLastColumn="0" w:lastRowFirstColumn="0" w:lastRowLastColumn="0"/>
            </w:pPr>
          </w:p>
        </w:tc>
      </w:tr>
      <w:tr w:rsidR="005733F7" w:rsidRPr="00175EEC" w:rsidTr="005733F7">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0" w:type="auto"/>
            <w:tcBorders>
              <w:top w:val="single" w:sz="24" w:space="0" w:color="FFFFFF" w:themeColor="background1"/>
              <w:bottom w:val="single" w:sz="4" w:space="0" w:color="auto"/>
            </w:tcBorders>
            <w:shd w:val="clear" w:color="auto" w:fill="808080" w:themeFill="background1" w:themeFillShade="80"/>
            <w:vAlign w:val="center"/>
            <w:hideMark/>
          </w:tcPr>
          <w:p w:rsidR="005733F7" w:rsidRPr="005733F7" w:rsidRDefault="005733F7" w:rsidP="005733F7">
            <w:pPr>
              <w:spacing w:after="200" w:line="276" w:lineRule="auto"/>
              <w:jc w:val="center"/>
              <w:rPr>
                <w:sz w:val="24"/>
              </w:rPr>
            </w:pPr>
            <w:r w:rsidRPr="005733F7">
              <w:rPr>
                <w:sz w:val="24"/>
              </w:rPr>
              <w:t>ING5</w:t>
            </w:r>
          </w:p>
        </w:tc>
        <w:tc>
          <w:tcPr>
            <w:tcW w:w="0" w:type="auto"/>
            <w:vMerge w:val="restart"/>
            <w:tcBorders>
              <w:top w:val="single" w:sz="24" w:space="0" w:color="FFFFFF" w:themeColor="background1"/>
            </w:tcBorders>
            <w:shd w:val="clear" w:color="auto" w:fill="BFBFBF" w:themeFill="background1" w:themeFillShade="BF"/>
            <w:vAlign w:val="center"/>
          </w:tcPr>
          <w:p w:rsidR="005733F7" w:rsidRPr="00A05FCB" w:rsidRDefault="005733F7" w:rsidP="005733F7">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CLC</w:t>
            </w:r>
          </w:p>
        </w:tc>
        <w:tc>
          <w:tcPr>
            <w:tcW w:w="0" w:type="auto"/>
            <w:tcBorders>
              <w:top w:val="single" w:sz="24" w:space="0" w:color="FFFFFF" w:themeColor="background1"/>
              <w:bottom w:val="single" w:sz="4" w:space="0" w:color="auto"/>
            </w:tcBorders>
            <w:shd w:val="clear" w:color="auto" w:fill="BFBFBF" w:themeFill="background1" w:themeFillShade="BF"/>
            <w:vAlign w:val="center"/>
            <w:hideMark/>
          </w:tcPr>
          <w:p w:rsidR="005733F7" w:rsidRPr="005069DB" w:rsidRDefault="005733F7" w:rsidP="005733F7">
            <w:pPr>
              <w:spacing w:after="20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5069DB">
              <w:rPr>
                <w:b/>
                <w:color w:val="000000" w:themeColor="text1"/>
              </w:rPr>
              <w:t>Comprender la idea principal de mensajes oídos, reconociendo patrones sonoros, acentuales, rítmicos y de entonación básicos</w:t>
            </w:r>
          </w:p>
        </w:tc>
        <w:tc>
          <w:tcPr>
            <w:tcW w:w="0" w:type="auto"/>
            <w:vMerge w:val="restart"/>
            <w:tcBorders>
              <w:top w:val="single" w:sz="24" w:space="0" w:color="FFFFFF" w:themeColor="background1"/>
            </w:tcBorders>
            <w:shd w:val="clear" w:color="auto" w:fill="BFBFBF" w:themeFill="background1" w:themeFillShade="BF"/>
            <w:vAlign w:val="center"/>
          </w:tcPr>
          <w:p w:rsidR="005733F7" w:rsidRPr="00175EEC" w:rsidRDefault="005733F7" w:rsidP="005733F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75EEC">
              <w:rPr>
                <w:color w:val="000000" w:themeColor="text1"/>
              </w:rPr>
              <w:t>L.IP.S/R/E</w:t>
            </w:r>
          </w:p>
        </w:tc>
        <w:tc>
          <w:tcPr>
            <w:tcW w:w="0" w:type="auto"/>
            <w:vMerge w:val="restart"/>
            <w:tcBorders>
              <w:top w:val="single" w:sz="24" w:space="0" w:color="FFFFFF" w:themeColor="background1"/>
            </w:tcBorders>
            <w:shd w:val="clear" w:color="auto" w:fill="BFBFBF" w:themeFill="background1" w:themeFillShade="BF"/>
            <w:vAlign w:val="center"/>
            <w:hideMark/>
          </w:tcPr>
          <w:p w:rsidR="005733F7" w:rsidRPr="00175EEC" w:rsidRDefault="005733F7" w:rsidP="005733F7">
            <w:pPr>
              <w:spacing w:after="20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t>Con este criterio lo que se pretende evaluar es la capacidad del alumno de comprender la idea principal de mensajes oídos, facilitándole esta tarea con el reconocimiento de patrones sonoros, rítmicos y de entonación básicos, apoyándose en materiales audiovisuales diversos sobre temas sobre todo cotidianos y habituales.</w:t>
            </w:r>
          </w:p>
        </w:tc>
        <w:tc>
          <w:tcPr>
            <w:tcW w:w="0" w:type="auto"/>
            <w:vMerge w:val="restart"/>
            <w:tcBorders>
              <w:top w:val="single" w:sz="24" w:space="0" w:color="FFFFFF" w:themeColor="background1"/>
            </w:tcBorders>
            <w:shd w:val="clear" w:color="auto" w:fill="BFBFBF" w:themeFill="background1" w:themeFillShade="BF"/>
            <w:vAlign w:val="center"/>
          </w:tcPr>
          <w:p w:rsidR="005733F7" w:rsidRPr="00175EEC" w:rsidRDefault="005733F7" w:rsidP="005733F7">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75EEC">
              <w:rPr>
                <w:color w:val="000000" w:themeColor="text1"/>
              </w:rPr>
              <w:t>4</w:t>
            </w:r>
          </w:p>
        </w:tc>
        <w:tc>
          <w:tcPr>
            <w:tcW w:w="0" w:type="auto"/>
            <w:vMerge w:val="restart"/>
            <w:tcBorders>
              <w:top w:val="single" w:sz="24" w:space="0" w:color="FFFFFF" w:themeColor="background1"/>
            </w:tcBorders>
            <w:shd w:val="clear" w:color="auto" w:fill="BFBFBF" w:themeFill="background1" w:themeFillShade="BF"/>
            <w:vAlign w:val="center"/>
          </w:tcPr>
          <w:p w:rsidR="005733F7" w:rsidRPr="00175EEC" w:rsidRDefault="005733F7" w:rsidP="005733F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PRUEBA ORAL</w:t>
            </w:r>
          </w:p>
        </w:tc>
      </w:tr>
      <w:tr w:rsidR="005733F7" w:rsidTr="005733F7">
        <w:trPr>
          <w:trHeight w:val="73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808080" w:themeFill="background1" w:themeFillShade="80"/>
            <w:vAlign w:val="center"/>
          </w:tcPr>
          <w:p w:rsidR="005733F7" w:rsidRPr="005733F7" w:rsidRDefault="005733F7" w:rsidP="005733F7">
            <w:pPr>
              <w:jc w:val="center"/>
              <w:rPr>
                <w:b w:val="0"/>
                <w:bCs w:val="0"/>
                <w:sz w:val="24"/>
              </w:rPr>
            </w:pPr>
            <w:r w:rsidRPr="005733F7">
              <w:rPr>
                <w:b w:val="0"/>
                <w:bCs w:val="0"/>
                <w:sz w:val="24"/>
              </w:rPr>
              <w:t>LE.3.5.1</w:t>
            </w:r>
          </w:p>
        </w:tc>
        <w:tc>
          <w:tcPr>
            <w:tcW w:w="0" w:type="auto"/>
            <w:vMerge/>
            <w:shd w:val="clear" w:color="auto" w:fill="FABF8F" w:themeFill="accent6" w:themeFillTint="99"/>
            <w:vAlign w:val="center"/>
          </w:tcPr>
          <w:p w:rsidR="005733F7" w:rsidRDefault="005733F7" w:rsidP="005733F7">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0" w:type="auto"/>
            <w:tcBorders>
              <w:top w:val="single" w:sz="4" w:space="0" w:color="auto"/>
            </w:tcBorders>
            <w:shd w:val="clear" w:color="auto" w:fill="BFBFBF" w:themeFill="background1" w:themeFillShade="BF"/>
            <w:vAlign w:val="center"/>
          </w:tcPr>
          <w:p w:rsidR="005733F7" w:rsidRPr="00175EEC" w:rsidRDefault="005733F7" w:rsidP="005733F7">
            <w:pPr>
              <w:cnfStyle w:val="000000000000" w:firstRow="0" w:lastRow="0" w:firstColumn="0" w:lastColumn="0" w:oddVBand="0" w:evenVBand="0" w:oddHBand="0" w:evenHBand="0" w:firstRowFirstColumn="0" w:firstRowLastColumn="0" w:lastRowFirstColumn="0" w:lastRowLastColumn="0"/>
              <w:rPr>
                <w:b/>
                <w:color w:val="000000" w:themeColor="text1"/>
                <w:u w:val="single"/>
              </w:rPr>
            </w:pPr>
            <w:r>
              <w:t>Comprende la idea principal de mensajes oídos y reconoce patrones sonoros, acentuales, rítmicos y de entonación básicos y se apoya en materiales audiovisuales diversos sobre temas cotidianos.</w:t>
            </w:r>
          </w:p>
        </w:tc>
        <w:tc>
          <w:tcPr>
            <w:tcW w:w="0" w:type="auto"/>
            <w:vMerge/>
            <w:shd w:val="clear" w:color="auto" w:fill="FABF8F" w:themeFill="accent6" w:themeFillTint="99"/>
            <w:vAlign w:val="center"/>
          </w:tcPr>
          <w:p w:rsidR="005733F7" w:rsidRPr="00175EEC" w:rsidRDefault="005733F7" w:rsidP="005733F7">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0" w:type="auto"/>
            <w:vMerge/>
            <w:shd w:val="clear" w:color="auto" w:fill="FABF8F" w:themeFill="accent6" w:themeFillTint="99"/>
            <w:vAlign w:val="center"/>
          </w:tcPr>
          <w:p w:rsidR="005733F7" w:rsidRDefault="005733F7" w:rsidP="005733F7">
            <w:pPr>
              <w:cnfStyle w:val="000000000000" w:firstRow="0" w:lastRow="0" w:firstColumn="0" w:lastColumn="0" w:oddVBand="0" w:evenVBand="0" w:oddHBand="0" w:evenHBand="0" w:firstRowFirstColumn="0" w:firstRowLastColumn="0" w:lastRowFirstColumn="0" w:lastRowLastColumn="0"/>
            </w:pPr>
          </w:p>
        </w:tc>
        <w:tc>
          <w:tcPr>
            <w:tcW w:w="0" w:type="auto"/>
            <w:vMerge/>
            <w:shd w:val="clear" w:color="auto" w:fill="FABF8F" w:themeFill="accent6" w:themeFillTint="99"/>
            <w:vAlign w:val="center"/>
          </w:tcPr>
          <w:p w:rsidR="005733F7" w:rsidRPr="00175EEC" w:rsidRDefault="005733F7" w:rsidP="005733F7">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0" w:type="auto"/>
            <w:vMerge/>
            <w:shd w:val="clear" w:color="auto" w:fill="FABF8F" w:themeFill="accent6" w:themeFillTint="99"/>
            <w:vAlign w:val="center"/>
          </w:tcPr>
          <w:p w:rsidR="005733F7" w:rsidRDefault="005733F7" w:rsidP="005733F7">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bl>
    <w:p w:rsidR="00A1181A" w:rsidRDefault="00A1181A" w:rsidP="005733F7"/>
    <w:sectPr w:rsidR="00A1181A" w:rsidSect="005733F7">
      <w:pgSz w:w="16838" w:h="11906" w:orient="landscape"/>
      <w:pgMar w:top="176" w:right="193" w:bottom="181" w:left="1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3F7"/>
    <w:rsid w:val="005733F7"/>
    <w:rsid w:val="00A118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3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media3-nfasis6">
    <w:name w:val="Medium Grid 3 Accent 6"/>
    <w:basedOn w:val="Tablanormal"/>
    <w:uiPriority w:val="69"/>
    <w:rsid w:val="005733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3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media3-nfasis6">
    <w:name w:val="Medium Grid 3 Accent 6"/>
    <w:basedOn w:val="Tablanormal"/>
    <w:uiPriority w:val="69"/>
    <w:rsid w:val="005733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610</Words>
  <Characters>3360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Antonio</dc:creator>
  <cp:lastModifiedBy>José Antonio</cp:lastModifiedBy>
  <cp:revision>1</cp:revision>
  <cp:lastPrinted>2020-03-12T16:22:00Z</cp:lastPrinted>
  <dcterms:created xsi:type="dcterms:W3CDTF">2020-03-12T16:07:00Z</dcterms:created>
  <dcterms:modified xsi:type="dcterms:W3CDTF">2020-03-12T16:23:00Z</dcterms:modified>
</cp:coreProperties>
</file>