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767" w:rsidRDefault="0034759F">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Acta de reunión</w:t>
      </w:r>
    </w:p>
    <w:p w:rsidR="00352767" w:rsidRDefault="0034759F">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sz w:val="28"/>
          <w:szCs w:val="28"/>
        </w:rPr>
        <w:t>Formación en centro</w:t>
      </w:r>
    </w:p>
    <w:p w:rsidR="00352767" w:rsidRDefault="00352767">
      <w:pPr>
        <w:pBdr>
          <w:top w:val="nil"/>
          <w:left w:val="nil"/>
          <w:bottom w:val="nil"/>
          <w:right w:val="nil"/>
          <w:between w:val="nil"/>
        </w:pBdr>
        <w:rPr>
          <w:color w:val="000000"/>
        </w:rPr>
      </w:pPr>
    </w:p>
    <w:p w:rsidR="00352767" w:rsidRDefault="0034759F">
      <w:pPr>
        <w:pBdr>
          <w:top w:val="nil"/>
          <w:left w:val="nil"/>
          <w:bottom w:val="nil"/>
          <w:right w:val="nil"/>
          <w:between w:val="nil"/>
        </w:pBdr>
        <w:rPr>
          <w:color w:val="000000"/>
        </w:rPr>
      </w:pPr>
      <w:r>
        <w:rPr>
          <w:color w:val="000000"/>
        </w:rPr>
        <w:t>Código:</w:t>
      </w:r>
      <w:r w:rsidR="0085796B">
        <w:rPr>
          <w:color w:val="000000"/>
        </w:rPr>
        <w:t xml:space="preserve"> </w:t>
      </w:r>
      <w:r w:rsidR="003A3E63">
        <w:rPr>
          <w:color w:val="000000"/>
        </w:rPr>
        <w:t>204128FC009</w:t>
      </w:r>
    </w:p>
    <w:p w:rsidR="00352767" w:rsidRDefault="0034759F">
      <w:pPr>
        <w:pBdr>
          <w:top w:val="nil"/>
          <w:left w:val="nil"/>
          <w:bottom w:val="nil"/>
          <w:right w:val="nil"/>
          <w:between w:val="nil"/>
        </w:pBdr>
        <w:rPr>
          <w:color w:val="000000"/>
        </w:rPr>
      </w:pPr>
      <w:r>
        <w:rPr>
          <w:color w:val="000000"/>
        </w:rPr>
        <w:t>Nombre:</w:t>
      </w:r>
      <w:r w:rsidR="00A615C6">
        <w:rPr>
          <w:color w:val="000000"/>
        </w:rPr>
        <w:t xml:space="preserve"> </w:t>
      </w:r>
      <w:r w:rsidR="0085796B" w:rsidRPr="003A3E63">
        <w:rPr>
          <w:i/>
          <w:color w:val="000000"/>
        </w:rPr>
        <w:t>Metodología para la evaluación por competencias</w:t>
      </w:r>
    </w:p>
    <w:p w:rsidR="00352767" w:rsidRDefault="0034759F">
      <w:pPr>
        <w:pBdr>
          <w:top w:val="nil"/>
          <w:left w:val="nil"/>
          <w:bottom w:val="nil"/>
          <w:right w:val="nil"/>
          <w:between w:val="nil"/>
        </w:pBdr>
        <w:rPr>
          <w:color w:val="000000"/>
        </w:rPr>
      </w:pPr>
      <w:r>
        <w:rPr>
          <w:color w:val="000000"/>
        </w:rPr>
        <w:t>Coordinador/a:</w:t>
      </w:r>
      <w:r w:rsidR="00A615C6">
        <w:rPr>
          <w:color w:val="000000"/>
        </w:rPr>
        <w:t xml:space="preserve"> Juan Luis Sancho Rodríguez</w:t>
      </w:r>
    </w:p>
    <w:p w:rsidR="00352767" w:rsidRDefault="00352767">
      <w:pPr>
        <w:pBdr>
          <w:top w:val="nil"/>
          <w:left w:val="nil"/>
          <w:bottom w:val="nil"/>
          <w:right w:val="nil"/>
          <w:between w:val="nil"/>
        </w:pBdr>
        <w:rPr>
          <w:color w:val="000000"/>
        </w:rPr>
      </w:pPr>
    </w:p>
    <w:tbl>
      <w:tblPr>
        <w:tblStyle w:val="a"/>
        <w:tblW w:w="9643" w:type="dxa"/>
        <w:tblInd w:w="45" w:type="dxa"/>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1797"/>
        <w:gridCol w:w="300"/>
        <w:gridCol w:w="2949"/>
        <w:gridCol w:w="1646"/>
        <w:gridCol w:w="2951"/>
      </w:tblGrid>
      <w:tr w:rsidR="00352767">
        <w:trPr>
          <w:trHeight w:val="340"/>
        </w:trPr>
        <w:tc>
          <w:tcPr>
            <w:tcW w:w="1797" w:type="dxa"/>
            <w:vMerge w:val="restart"/>
            <w:tcBorders>
              <w:top w:val="single" w:sz="4" w:space="0" w:color="000001"/>
              <w:left w:val="single" w:sz="4" w:space="0" w:color="000001"/>
              <w:bottom w:val="single" w:sz="4" w:space="0" w:color="000001"/>
            </w:tcBorders>
            <w:shd w:val="clear" w:color="auto" w:fill="FFFFFF"/>
            <w:tcMar>
              <w:left w:w="51" w:type="dxa"/>
            </w:tcMar>
            <w:vAlign w:val="center"/>
          </w:tcPr>
          <w:p w:rsidR="00352767" w:rsidRDefault="0034759F">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Tipo de reunión</w:t>
            </w:r>
          </w:p>
        </w:tc>
        <w:tc>
          <w:tcPr>
            <w:tcW w:w="300" w:type="dxa"/>
            <w:tcBorders>
              <w:top w:val="single" w:sz="4" w:space="0" w:color="000001"/>
              <w:left w:val="single" w:sz="4" w:space="0" w:color="000001"/>
              <w:bottom w:val="single" w:sz="4" w:space="0" w:color="000001"/>
            </w:tcBorders>
            <w:shd w:val="clear" w:color="auto" w:fill="FFFFFF"/>
            <w:tcMar>
              <w:left w:w="51" w:type="dxa"/>
            </w:tcMar>
            <w:vAlign w:val="center"/>
          </w:tcPr>
          <w:p w:rsidR="00352767" w:rsidRDefault="00352767">
            <w:pPr>
              <w:pBdr>
                <w:top w:val="nil"/>
                <w:left w:val="nil"/>
                <w:bottom w:val="nil"/>
                <w:right w:val="nil"/>
                <w:between w:val="nil"/>
              </w:pBdr>
              <w:jc w:val="center"/>
              <w:rPr>
                <w:rFonts w:ascii="Arial" w:eastAsia="Arial" w:hAnsi="Arial" w:cs="Arial"/>
                <w:color w:val="000000"/>
                <w:sz w:val="20"/>
                <w:szCs w:val="20"/>
              </w:rPr>
            </w:pPr>
          </w:p>
        </w:tc>
        <w:tc>
          <w:tcPr>
            <w:tcW w:w="2949" w:type="dxa"/>
            <w:tcBorders>
              <w:top w:val="single" w:sz="4" w:space="0" w:color="000001"/>
              <w:left w:val="single" w:sz="4" w:space="0" w:color="000001"/>
              <w:bottom w:val="single" w:sz="4" w:space="0" w:color="000001"/>
            </w:tcBorders>
            <w:shd w:val="clear" w:color="auto" w:fill="FFFFFF"/>
            <w:tcMar>
              <w:left w:w="51" w:type="dxa"/>
            </w:tcMar>
            <w:vAlign w:val="center"/>
          </w:tcPr>
          <w:p w:rsidR="00352767" w:rsidRDefault="0034759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Informativa</w:t>
            </w:r>
          </w:p>
        </w:tc>
        <w:tc>
          <w:tcPr>
            <w:tcW w:w="1646" w:type="dxa"/>
            <w:tcBorders>
              <w:top w:val="single" w:sz="4" w:space="0" w:color="000001"/>
              <w:left w:val="single" w:sz="4" w:space="0" w:color="000001"/>
              <w:bottom w:val="single" w:sz="4" w:space="0" w:color="000001"/>
            </w:tcBorders>
            <w:shd w:val="clear" w:color="auto" w:fill="FFFFFF"/>
            <w:tcMar>
              <w:left w:w="51" w:type="dxa"/>
            </w:tcMar>
            <w:vAlign w:val="center"/>
          </w:tcPr>
          <w:p w:rsidR="00352767" w:rsidRDefault="0034759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Día:</w:t>
            </w:r>
          </w:p>
        </w:tc>
        <w:tc>
          <w:tcPr>
            <w:tcW w:w="295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352767" w:rsidRDefault="00074B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25 de noviembre</w:t>
            </w:r>
          </w:p>
        </w:tc>
      </w:tr>
      <w:tr w:rsidR="00352767">
        <w:trPr>
          <w:trHeight w:val="340"/>
        </w:trPr>
        <w:tc>
          <w:tcPr>
            <w:tcW w:w="1797" w:type="dxa"/>
            <w:vMerge/>
            <w:tcBorders>
              <w:top w:val="single" w:sz="4" w:space="0" w:color="000001"/>
              <w:left w:val="single" w:sz="4" w:space="0" w:color="000001"/>
              <w:bottom w:val="single" w:sz="4" w:space="0" w:color="000001"/>
            </w:tcBorders>
            <w:shd w:val="clear" w:color="auto" w:fill="FFFFFF"/>
            <w:tcMar>
              <w:left w:w="51" w:type="dxa"/>
            </w:tcMar>
            <w:vAlign w:val="center"/>
          </w:tcPr>
          <w:p w:rsidR="00352767" w:rsidRDefault="00352767"/>
        </w:tc>
        <w:tc>
          <w:tcPr>
            <w:tcW w:w="300" w:type="dxa"/>
            <w:tcBorders>
              <w:top w:val="single" w:sz="4" w:space="0" w:color="000001"/>
              <w:left w:val="single" w:sz="4" w:space="0" w:color="000001"/>
              <w:bottom w:val="single" w:sz="4" w:space="0" w:color="000001"/>
            </w:tcBorders>
            <w:shd w:val="clear" w:color="auto" w:fill="FFFFFF"/>
            <w:tcMar>
              <w:left w:w="51" w:type="dxa"/>
            </w:tcMar>
            <w:vAlign w:val="center"/>
          </w:tcPr>
          <w:p w:rsidR="00352767" w:rsidRDefault="00074B00">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X</w:t>
            </w:r>
          </w:p>
        </w:tc>
        <w:tc>
          <w:tcPr>
            <w:tcW w:w="2949" w:type="dxa"/>
            <w:tcBorders>
              <w:top w:val="single" w:sz="4" w:space="0" w:color="000001"/>
              <w:left w:val="single" w:sz="4" w:space="0" w:color="000001"/>
              <w:bottom w:val="single" w:sz="4" w:space="0" w:color="000001"/>
            </w:tcBorders>
            <w:shd w:val="clear" w:color="auto" w:fill="FFFFFF"/>
            <w:tcMar>
              <w:left w:w="51" w:type="dxa"/>
            </w:tcMar>
            <w:vAlign w:val="center"/>
          </w:tcPr>
          <w:p w:rsidR="00352767" w:rsidRDefault="0034759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Producción de documentos</w:t>
            </w:r>
          </w:p>
        </w:tc>
        <w:tc>
          <w:tcPr>
            <w:tcW w:w="1646" w:type="dxa"/>
            <w:vMerge w:val="restart"/>
            <w:tcBorders>
              <w:top w:val="single" w:sz="4" w:space="0" w:color="000001"/>
              <w:left w:val="single" w:sz="4" w:space="0" w:color="000001"/>
              <w:bottom w:val="single" w:sz="4" w:space="0" w:color="000001"/>
            </w:tcBorders>
            <w:shd w:val="clear" w:color="auto" w:fill="FFFFFF"/>
            <w:tcMar>
              <w:left w:w="51" w:type="dxa"/>
            </w:tcMar>
            <w:vAlign w:val="center"/>
          </w:tcPr>
          <w:p w:rsidR="00352767" w:rsidRDefault="0034759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Lugar:</w:t>
            </w:r>
          </w:p>
        </w:tc>
        <w:tc>
          <w:tcPr>
            <w:tcW w:w="2951"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352767" w:rsidRDefault="00074B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IES LUCUS SOLIS</w:t>
            </w:r>
          </w:p>
        </w:tc>
      </w:tr>
      <w:tr w:rsidR="00352767">
        <w:trPr>
          <w:trHeight w:val="340"/>
        </w:trPr>
        <w:tc>
          <w:tcPr>
            <w:tcW w:w="1797" w:type="dxa"/>
            <w:vMerge/>
            <w:tcBorders>
              <w:top w:val="single" w:sz="4" w:space="0" w:color="000001"/>
              <w:left w:val="single" w:sz="4" w:space="0" w:color="000001"/>
              <w:bottom w:val="single" w:sz="4" w:space="0" w:color="000001"/>
            </w:tcBorders>
            <w:shd w:val="clear" w:color="auto" w:fill="FFFFFF"/>
            <w:tcMar>
              <w:left w:w="51" w:type="dxa"/>
            </w:tcMar>
            <w:vAlign w:val="center"/>
          </w:tcPr>
          <w:p w:rsidR="00352767" w:rsidRDefault="00352767"/>
        </w:tc>
        <w:tc>
          <w:tcPr>
            <w:tcW w:w="300" w:type="dxa"/>
            <w:tcBorders>
              <w:top w:val="single" w:sz="4" w:space="0" w:color="000001"/>
              <w:left w:val="single" w:sz="4" w:space="0" w:color="000001"/>
              <w:bottom w:val="single" w:sz="4" w:space="0" w:color="000001"/>
            </w:tcBorders>
            <w:shd w:val="clear" w:color="auto" w:fill="FFFFFF"/>
            <w:tcMar>
              <w:left w:w="51" w:type="dxa"/>
            </w:tcMar>
            <w:vAlign w:val="center"/>
          </w:tcPr>
          <w:p w:rsidR="00352767" w:rsidRDefault="00352767">
            <w:pPr>
              <w:pBdr>
                <w:top w:val="nil"/>
                <w:left w:val="nil"/>
                <w:bottom w:val="nil"/>
                <w:right w:val="nil"/>
                <w:between w:val="nil"/>
              </w:pBdr>
              <w:jc w:val="center"/>
              <w:rPr>
                <w:rFonts w:ascii="Arial" w:eastAsia="Arial" w:hAnsi="Arial" w:cs="Arial"/>
                <w:color w:val="000000"/>
                <w:sz w:val="20"/>
                <w:szCs w:val="20"/>
              </w:rPr>
            </w:pPr>
          </w:p>
        </w:tc>
        <w:tc>
          <w:tcPr>
            <w:tcW w:w="2949" w:type="dxa"/>
            <w:tcBorders>
              <w:top w:val="single" w:sz="4" w:space="0" w:color="000001"/>
              <w:left w:val="single" w:sz="4" w:space="0" w:color="000001"/>
              <w:bottom w:val="single" w:sz="4" w:space="0" w:color="000001"/>
            </w:tcBorders>
            <w:shd w:val="clear" w:color="auto" w:fill="FFFFFF"/>
            <w:tcMar>
              <w:left w:w="51" w:type="dxa"/>
            </w:tcMar>
            <w:vAlign w:val="center"/>
          </w:tcPr>
          <w:p w:rsidR="00352767" w:rsidRDefault="0034759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Planificación</w:t>
            </w:r>
          </w:p>
        </w:tc>
        <w:tc>
          <w:tcPr>
            <w:tcW w:w="1646" w:type="dxa"/>
            <w:vMerge/>
            <w:tcBorders>
              <w:top w:val="single" w:sz="4" w:space="0" w:color="000001"/>
              <w:left w:val="single" w:sz="4" w:space="0" w:color="000001"/>
              <w:bottom w:val="single" w:sz="4" w:space="0" w:color="000001"/>
            </w:tcBorders>
            <w:shd w:val="clear" w:color="auto" w:fill="FFFFFF"/>
            <w:tcMar>
              <w:left w:w="51" w:type="dxa"/>
            </w:tcMar>
            <w:vAlign w:val="center"/>
          </w:tcPr>
          <w:p w:rsidR="00352767" w:rsidRDefault="00352767">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951" w:type="dxa"/>
            <w:vMerge/>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352767" w:rsidRDefault="00352767"/>
          <w:p w:rsidR="00352767" w:rsidRDefault="00352767"/>
        </w:tc>
      </w:tr>
      <w:tr w:rsidR="00352767">
        <w:trPr>
          <w:trHeight w:val="340"/>
        </w:trPr>
        <w:tc>
          <w:tcPr>
            <w:tcW w:w="1797" w:type="dxa"/>
            <w:vMerge/>
            <w:tcBorders>
              <w:top w:val="single" w:sz="4" w:space="0" w:color="000001"/>
              <w:left w:val="single" w:sz="4" w:space="0" w:color="000001"/>
              <w:bottom w:val="single" w:sz="4" w:space="0" w:color="000001"/>
            </w:tcBorders>
            <w:shd w:val="clear" w:color="auto" w:fill="FFFFFF"/>
            <w:tcMar>
              <w:left w:w="51" w:type="dxa"/>
            </w:tcMar>
            <w:vAlign w:val="center"/>
          </w:tcPr>
          <w:p w:rsidR="00352767" w:rsidRDefault="00352767"/>
        </w:tc>
        <w:tc>
          <w:tcPr>
            <w:tcW w:w="300" w:type="dxa"/>
            <w:tcBorders>
              <w:top w:val="single" w:sz="4" w:space="0" w:color="000001"/>
              <w:left w:val="single" w:sz="4" w:space="0" w:color="000001"/>
              <w:bottom w:val="single" w:sz="4" w:space="0" w:color="000001"/>
            </w:tcBorders>
            <w:shd w:val="clear" w:color="auto" w:fill="FFFFFF"/>
            <w:tcMar>
              <w:left w:w="51" w:type="dxa"/>
            </w:tcMar>
            <w:vAlign w:val="center"/>
          </w:tcPr>
          <w:p w:rsidR="00352767" w:rsidRDefault="00352767">
            <w:pPr>
              <w:pBdr>
                <w:top w:val="nil"/>
                <w:left w:val="nil"/>
                <w:bottom w:val="nil"/>
                <w:right w:val="nil"/>
                <w:between w:val="nil"/>
              </w:pBdr>
              <w:jc w:val="center"/>
              <w:rPr>
                <w:rFonts w:ascii="Arial" w:eastAsia="Arial" w:hAnsi="Arial" w:cs="Arial"/>
                <w:color w:val="000000"/>
                <w:sz w:val="20"/>
                <w:szCs w:val="20"/>
              </w:rPr>
            </w:pPr>
          </w:p>
        </w:tc>
        <w:tc>
          <w:tcPr>
            <w:tcW w:w="2949" w:type="dxa"/>
            <w:tcBorders>
              <w:top w:val="single" w:sz="4" w:space="0" w:color="000001"/>
              <w:left w:val="single" w:sz="4" w:space="0" w:color="000001"/>
              <w:bottom w:val="single" w:sz="4" w:space="0" w:color="000001"/>
            </w:tcBorders>
            <w:shd w:val="clear" w:color="auto" w:fill="FFFFFF"/>
            <w:tcMar>
              <w:left w:w="51" w:type="dxa"/>
            </w:tcMar>
            <w:vAlign w:val="center"/>
          </w:tcPr>
          <w:p w:rsidR="00352767" w:rsidRDefault="0034759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Formativa</w:t>
            </w:r>
          </w:p>
        </w:tc>
        <w:tc>
          <w:tcPr>
            <w:tcW w:w="1646" w:type="dxa"/>
            <w:tcBorders>
              <w:top w:val="single" w:sz="4" w:space="0" w:color="000001"/>
              <w:left w:val="single" w:sz="4" w:space="0" w:color="000001"/>
              <w:bottom w:val="single" w:sz="4" w:space="0" w:color="000001"/>
            </w:tcBorders>
            <w:shd w:val="clear" w:color="auto" w:fill="FFFFFF"/>
            <w:tcMar>
              <w:left w:w="51" w:type="dxa"/>
            </w:tcMar>
            <w:vAlign w:val="center"/>
          </w:tcPr>
          <w:p w:rsidR="00352767" w:rsidRDefault="0034759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Hora comienzo:</w:t>
            </w:r>
          </w:p>
        </w:tc>
        <w:tc>
          <w:tcPr>
            <w:tcW w:w="295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352767" w:rsidRDefault="00074B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11:45</w:t>
            </w:r>
          </w:p>
        </w:tc>
      </w:tr>
      <w:tr w:rsidR="00352767">
        <w:trPr>
          <w:trHeight w:val="340"/>
        </w:trPr>
        <w:tc>
          <w:tcPr>
            <w:tcW w:w="1797" w:type="dxa"/>
            <w:vMerge/>
            <w:tcBorders>
              <w:top w:val="single" w:sz="4" w:space="0" w:color="000001"/>
              <w:left w:val="single" w:sz="4" w:space="0" w:color="000001"/>
              <w:bottom w:val="single" w:sz="4" w:space="0" w:color="000001"/>
            </w:tcBorders>
            <w:shd w:val="clear" w:color="auto" w:fill="FFFFFF"/>
            <w:tcMar>
              <w:left w:w="51" w:type="dxa"/>
            </w:tcMar>
            <w:vAlign w:val="center"/>
          </w:tcPr>
          <w:p w:rsidR="00352767" w:rsidRDefault="00352767"/>
        </w:tc>
        <w:tc>
          <w:tcPr>
            <w:tcW w:w="300" w:type="dxa"/>
            <w:tcBorders>
              <w:top w:val="single" w:sz="4" w:space="0" w:color="000001"/>
              <w:left w:val="single" w:sz="4" w:space="0" w:color="000001"/>
              <w:bottom w:val="single" w:sz="4" w:space="0" w:color="000001"/>
            </w:tcBorders>
            <w:shd w:val="clear" w:color="auto" w:fill="FFFFFF"/>
            <w:tcMar>
              <w:left w:w="51" w:type="dxa"/>
            </w:tcMar>
            <w:vAlign w:val="center"/>
          </w:tcPr>
          <w:p w:rsidR="00352767" w:rsidRDefault="00074B00">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X</w:t>
            </w:r>
          </w:p>
        </w:tc>
        <w:tc>
          <w:tcPr>
            <w:tcW w:w="2949" w:type="dxa"/>
            <w:tcBorders>
              <w:top w:val="single" w:sz="4" w:space="0" w:color="000001"/>
              <w:left w:val="single" w:sz="4" w:space="0" w:color="000001"/>
              <w:bottom w:val="single" w:sz="4" w:space="0" w:color="000001"/>
            </w:tcBorders>
            <w:shd w:val="clear" w:color="auto" w:fill="FFFFFF"/>
            <w:tcMar>
              <w:left w:w="51" w:type="dxa"/>
            </w:tcMar>
            <w:vAlign w:val="center"/>
          </w:tcPr>
          <w:p w:rsidR="00352767" w:rsidRDefault="0034759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Toma de acuerdos</w:t>
            </w:r>
          </w:p>
        </w:tc>
        <w:tc>
          <w:tcPr>
            <w:tcW w:w="1646" w:type="dxa"/>
            <w:tcBorders>
              <w:top w:val="single" w:sz="4" w:space="0" w:color="000001"/>
              <w:left w:val="single" w:sz="4" w:space="0" w:color="000001"/>
              <w:bottom w:val="single" w:sz="4" w:space="0" w:color="000001"/>
            </w:tcBorders>
            <w:shd w:val="clear" w:color="auto" w:fill="FFFFFF"/>
            <w:tcMar>
              <w:left w:w="51" w:type="dxa"/>
            </w:tcMar>
            <w:vAlign w:val="center"/>
          </w:tcPr>
          <w:p w:rsidR="00352767" w:rsidRDefault="0034759F">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Hora finalización:</w:t>
            </w:r>
          </w:p>
        </w:tc>
        <w:tc>
          <w:tcPr>
            <w:tcW w:w="295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352767" w:rsidRDefault="00074B0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12:45</w:t>
            </w:r>
          </w:p>
        </w:tc>
      </w:tr>
    </w:tbl>
    <w:p w:rsidR="00352767" w:rsidRDefault="00352767">
      <w:pPr>
        <w:pBdr>
          <w:top w:val="nil"/>
          <w:left w:val="nil"/>
          <w:bottom w:val="nil"/>
          <w:right w:val="nil"/>
          <w:between w:val="nil"/>
        </w:pBdr>
        <w:rPr>
          <w:color w:val="000000"/>
          <w:sz w:val="20"/>
          <w:szCs w:val="20"/>
        </w:rPr>
      </w:pPr>
    </w:p>
    <w:p w:rsidR="00352767" w:rsidRDefault="00352767">
      <w:pPr>
        <w:pBdr>
          <w:top w:val="nil"/>
          <w:left w:val="nil"/>
          <w:bottom w:val="nil"/>
          <w:right w:val="nil"/>
          <w:between w:val="nil"/>
        </w:pBdr>
        <w:rPr>
          <w:color w:val="000000"/>
          <w:sz w:val="20"/>
          <w:szCs w:val="20"/>
        </w:rPr>
      </w:pPr>
    </w:p>
    <w:tbl>
      <w:tblPr>
        <w:tblStyle w:val="a0"/>
        <w:tblW w:w="9643" w:type="dxa"/>
        <w:tblInd w:w="4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4821"/>
        <w:gridCol w:w="4822"/>
      </w:tblGrid>
      <w:tr w:rsidR="00352767">
        <w:tc>
          <w:tcPr>
            <w:tcW w:w="9643"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352767" w:rsidRDefault="0034759F">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ASISTENTES</w:t>
            </w:r>
          </w:p>
          <w:p w:rsidR="00352767" w:rsidRDefault="00352767">
            <w:pPr>
              <w:pBdr>
                <w:top w:val="nil"/>
                <w:left w:val="nil"/>
                <w:bottom w:val="nil"/>
                <w:right w:val="nil"/>
                <w:between w:val="nil"/>
              </w:pBdr>
              <w:rPr>
                <w:rFonts w:ascii="Arial" w:eastAsia="Arial" w:hAnsi="Arial" w:cs="Arial"/>
                <w:b/>
                <w:color w:val="000000"/>
                <w:sz w:val="8"/>
                <w:szCs w:val="8"/>
              </w:rPr>
            </w:pPr>
          </w:p>
        </w:tc>
      </w:tr>
      <w:tr w:rsidR="00352767">
        <w:tc>
          <w:tcPr>
            <w:tcW w:w="482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352767" w:rsidRDefault="0034759F">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NOMBRE Y APELLIDOS</w:t>
            </w:r>
          </w:p>
        </w:tc>
        <w:tc>
          <w:tcPr>
            <w:tcW w:w="4822" w:type="dxa"/>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352767" w:rsidRDefault="0034759F">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CENTRO EDUCATIVO</w:t>
            </w:r>
          </w:p>
        </w:tc>
      </w:tr>
      <w:tr w:rsidR="00352767">
        <w:tc>
          <w:tcPr>
            <w:tcW w:w="482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352767" w:rsidRPr="003A3E63" w:rsidRDefault="00074B00" w:rsidP="003A3E63">
            <w:pPr>
              <w:spacing w:after="113"/>
              <w:jc w:val="both"/>
              <w:rPr>
                <w:rFonts w:ascii="Arial" w:eastAsia="Arial" w:hAnsi="Arial" w:cs="Arial"/>
                <w:color w:val="000000"/>
                <w:sz w:val="22"/>
                <w:szCs w:val="22"/>
              </w:rPr>
            </w:pPr>
            <w:bookmarkStart w:id="0" w:name="_GoBack" w:colFirst="0" w:colLast="0"/>
            <w:r w:rsidRPr="003A3E63">
              <w:rPr>
                <w:rFonts w:ascii="Arial" w:eastAsia="Arial" w:hAnsi="Arial" w:cs="Arial"/>
                <w:color w:val="000000"/>
                <w:sz w:val="22"/>
                <w:szCs w:val="22"/>
              </w:rPr>
              <w:t>Luis Sancho (jefe de Departamento de FEIE)</w:t>
            </w:r>
          </w:p>
        </w:tc>
        <w:tc>
          <w:tcPr>
            <w:tcW w:w="4822" w:type="dxa"/>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352767" w:rsidRDefault="00352767">
            <w:pPr>
              <w:pBdr>
                <w:top w:val="nil"/>
                <w:left w:val="nil"/>
                <w:bottom w:val="nil"/>
                <w:right w:val="nil"/>
                <w:between w:val="nil"/>
              </w:pBdr>
              <w:rPr>
                <w:rFonts w:ascii="Arial" w:eastAsia="Arial" w:hAnsi="Arial" w:cs="Arial"/>
                <w:color w:val="000000"/>
                <w:sz w:val="20"/>
                <w:szCs w:val="20"/>
              </w:rPr>
            </w:pPr>
          </w:p>
        </w:tc>
      </w:tr>
      <w:tr w:rsidR="00352767">
        <w:tc>
          <w:tcPr>
            <w:tcW w:w="482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352767" w:rsidRPr="003A3E63" w:rsidRDefault="00074B00" w:rsidP="003A3E63">
            <w:pPr>
              <w:pBdr>
                <w:top w:val="nil"/>
                <w:left w:val="nil"/>
                <w:bottom w:val="nil"/>
                <w:right w:val="nil"/>
                <w:between w:val="nil"/>
              </w:pBdr>
              <w:spacing w:after="113"/>
              <w:jc w:val="both"/>
              <w:rPr>
                <w:rFonts w:ascii="Arial" w:eastAsia="Arial" w:hAnsi="Arial" w:cs="Arial"/>
                <w:color w:val="000000"/>
                <w:sz w:val="22"/>
                <w:szCs w:val="22"/>
              </w:rPr>
            </w:pPr>
            <w:r w:rsidRPr="003A3E63">
              <w:rPr>
                <w:rFonts w:ascii="Arial" w:eastAsia="Arial" w:hAnsi="Arial" w:cs="Arial"/>
                <w:color w:val="000000"/>
                <w:sz w:val="22"/>
                <w:szCs w:val="22"/>
              </w:rPr>
              <w:t xml:space="preserve">Ana </w:t>
            </w:r>
            <w:proofErr w:type="spellStart"/>
            <w:r w:rsidRPr="003A3E63">
              <w:rPr>
                <w:rFonts w:ascii="Arial" w:eastAsia="Arial" w:hAnsi="Arial" w:cs="Arial"/>
                <w:color w:val="000000"/>
                <w:sz w:val="22"/>
                <w:szCs w:val="22"/>
              </w:rPr>
              <w:t>Baruque</w:t>
            </w:r>
            <w:proofErr w:type="spellEnd"/>
            <w:r w:rsidRPr="003A3E63">
              <w:rPr>
                <w:rFonts w:ascii="Arial" w:eastAsia="Arial" w:hAnsi="Arial" w:cs="Arial"/>
                <w:color w:val="000000"/>
                <w:sz w:val="22"/>
                <w:szCs w:val="22"/>
              </w:rPr>
              <w:t xml:space="preserve"> Galiana (área artística</w:t>
            </w:r>
            <w:r w:rsidR="003539AE">
              <w:rPr>
                <w:rFonts w:ascii="Arial" w:eastAsia="Arial" w:hAnsi="Arial" w:cs="Arial"/>
                <w:color w:val="000000"/>
                <w:sz w:val="22"/>
                <w:szCs w:val="22"/>
              </w:rPr>
              <w:t>)</w:t>
            </w:r>
          </w:p>
        </w:tc>
        <w:tc>
          <w:tcPr>
            <w:tcW w:w="4822" w:type="dxa"/>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352767" w:rsidRDefault="00352767">
            <w:pPr>
              <w:pBdr>
                <w:top w:val="nil"/>
                <w:left w:val="nil"/>
                <w:bottom w:val="nil"/>
                <w:right w:val="nil"/>
                <w:between w:val="nil"/>
              </w:pBdr>
              <w:rPr>
                <w:rFonts w:ascii="Arial" w:eastAsia="Arial" w:hAnsi="Arial" w:cs="Arial"/>
                <w:color w:val="000000"/>
                <w:sz w:val="20"/>
                <w:szCs w:val="20"/>
              </w:rPr>
            </w:pPr>
          </w:p>
        </w:tc>
      </w:tr>
      <w:tr w:rsidR="00352767">
        <w:tc>
          <w:tcPr>
            <w:tcW w:w="482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352767" w:rsidRPr="003A3E63" w:rsidRDefault="00074B00" w:rsidP="003A3E63">
            <w:pPr>
              <w:spacing w:after="113"/>
              <w:jc w:val="both"/>
              <w:rPr>
                <w:rFonts w:ascii="Arial" w:eastAsia="Arial" w:hAnsi="Arial" w:cs="Arial"/>
                <w:color w:val="000000"/>
                <w:sz w:val="22"/>
                <w:szCs w:val="22"/>
              </w:rPr>
            </w:pPr>
            <w:r w:rsidRPr="003A3E63">
              <w:rPr>
                <w:rFonts w:ascii="Arial" w:eastAsia="Arial" w:hAnsi="Arial" w:cs="Arial"/>
                <w:color w:val="000000"/>
                <w:sz w:val="22"/>
                <w:szCs w:val="22"/>
              </w:rPr>
              <w:t>Elisa Vega Fernández (área socio lingüística)</w:t>
            </w:r>
          </w:p>
        </w:tc>
        <w:tc>
          <w:tcPr>
            <w:tcW w:w="4822" w:type="dxa"/>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352767" w:rsidRDefault="00352767">
            <w:pPr>
              <w:pBdr>
                <w:top w:val="nil"/>
                <w:left w:val="nil"/>
                <w:bottom w:val="nil"/>
                <w:right w:val="nil"/>
                <w:between w:val="nil"/>
              </w:pBdr>
              <w:rPr>
                <w:rFonts w:ascii="Arial" w:eastAsia="Arial" w:hAnsi="Arial" w:cs="Arial"/>
                <w:color w:val="000000"/>
                <w:sz w:val="20"/>
                <w:szCs w:val="20"/>
              </w:rPr>
            </w:pPr>
          </w:p>
        </w:tc>
      </w:tr>
      <w:tr w:rsidR="00352767">
        <w:tc>
          <w:tcPr>
            <w:tcW w:w="482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352767" w:rsidRPr="003A3E63" w:rsidRDefault="00074B00" w:rsidP="003A3E63">
            <w:pPr>
              <w:spacing w:after="113"/>
              <w:jc w:val="both"/>
              <w:rPr>
                <w:rFonts w:ascii="Arial" w:eastAsia="Arial" w:hAnsi="Arial" w:cs="Arial"/>
                <w:color w:val="000000"/>
                <w:sz w:val="22"/>
                <w:szCs w:val="22"/>
              </w:rPr>
            </w:pPr>
            <w:r w:rsidRPr="003A3E63">
              <w:rPr>
                <w:rFonts w:ascii="Arial" w:eastAsia="Arial" w:hAnsi="Arial" w:cs="Arial"/>
                <w:color w:val="000000"/>
                <w:sz w:val="22"/>
                <w:szCs w:val="22"/>
              </w:rPr>
              <w:t>Belén Planas Alfonso (área científico-tecnológica)</w:t>
            </w:r>
          </w:p>
        </w:tc>
        <w:tc>
          <w:tcPr>
            <w:tcW w:w="4822" w:type="dxa"/>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352767" w:rsidRDefault="00352767">
            <w:pPr>
              <w:pBdr>
                <w:top w:val="nil"/>
                <w:left w:val="nil"/>
                <w:bottom w:val="nil"/>
                <w:right w:val="nil"/>
                <w:between w:val="nil"/>
              </w:pBdr>
              <w:rPr>
                <w:rFonts w:ascii="Arial" w:eastAsia="Arial" w:hAnsi="Arial" w:cs="Arial"/>
                <w:color w:val="000000"/>
                <w:sz w:val="20"/>
                <w:szCs w:val="20"/>
              </w:rPr>
            </w:pPr>
          </w:p>
        </w:tc>
      </w:tr>
      <w:bookmarkEnd w:id="0"/>
      <w:tr w:rsidR="00352767">
        <w:tc>
          <w:tcPr>
            <w:tcW w:w="482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352767" w:rsidRDefault="00352767">
            <w:pPr>
              <w:pBdr>
                <w:top w:val="nil"/>
                <w:left w:val="nil"/>
                <w:bottom w:val="nil"/>
                <w:right w:val="nil"/>
                <w:between w:val="nil"/>
              </w:pBdr>
              <w:rPr>
                <w:rFonts w:ascii="Arial" w:eastAsia="Arial" w:hAnsi="Arial" w:cs="Arial"/>
                <w:color w:val="000000"/>
                <w:sz w:val="20"/>
                <w:szCs w:val="20"/>
              </w:rPr>
            </w:pPr>
          </w:p>
        </w:tc>
        <w:tc>
          <w:tcPr>
            <w:tcW w:w="4822" w:type="dxa"/>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352767" w:rsidRDefault="00352767">
            <w:pPr>
              <w:pBdr>
                <w:top w:val="nil"/>
                <w:left w:val="nil"/>
                <w:bottom w:val="nil"/>
                <w:right w:val="nil"/>
                <w:between w:val="nil"/>
              </w:pBdr>
              <w:rPr>
                <w:rFonts w:ascii="Arial" w:eastAsia="Arial" w:hAnsi="Arial" w:cs="Arial"/>
                <w:color w:val="000000"/>
                <w:sz w:val="20"/>
                <w:szCs w:val="20"/>
              </w:rPr>
            </w:pPr>
          </w:p>
        </w:tc>
      </w:tr>
    </w:tbl>
    <w:p w:rsidR="00352767" w:rsidRDefault="00352767">
      <w:pPr>
        <w:pBdr>
          <w:top w:val="nil"/>
          <w:left w:val="nil"/>
          <w:bottom w:val="nil"/>
          <w:right w:val="nil"/>
          <w:between w:val="nil"/>
        </w:pBdr>
        <w:spacing w:after="113"/>
        <w:jc w:val="both"/>
        <w:rPr>
          <w:rFonts w:ascii="Arial" w:eastAsia="Arial" w:hAnsi="Arial" w:cs="Arial"/>
          <w:b/>
        </w:rPr>
      </w:pPr>
    </w:p>
    <w:tbl>
      <w:tblPr>
        <w:tblStyle w:val="a1"/>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52767">
        <w:tc>
          <w:tcPr>
            <w:tcW w:w="9638" w:type="dxa"/>
            <w:shd w:val="clear" w:color="auto" w:fill="auto"/>
            <w:tcMar>
              <w:top w:w="100" w:type="dxa"/>
              <w:left w:w="100" w:type="dxa"/>
              <w:bottom w:w="100" w:type="dxa"/>
              <w:right w:w="100" w:type="dxa"/>
            </w:tcMar>
          </w:tcPr>
          <w:p w:rsidR="00352767" w:rsidRDefault="0034759F">
            <w:pPr>
              <w:widowControl w:val="0"/>
              <w:pBdr>
                <w:top w:val="nil"/>
                <w:left w:val="nil"/>
                <w:bottom w:val="nil"/>
                <w:right w:val="nil"/>
                <w:between w:val="nil"/>
              </w:pBdr>
              <w:rPr>
                <w:rFonts w:ascii="Arial" w:eastAsia="Arial" w:hAnsi="Arial" w:cs="Arial"/>
                <w:b/>
              </w:rPr>
            </w:pPr>
            <w:r>
              <w:rPr>
                <w:rFonts w:ascii="Arial" w:eastAsia="Arial" w:hAnsi="Arial" w:cs="Arial"/>
                <w:b/>
              </w:rPr>
              <w:t>Ausencias:</w:t>
            </w:r>
          </w:p>
          <w:p w:rsidR="00352767" w:rsidRDefault="00352767">
            <w:pPr>
              <w:widowControl w:val="0"/>
              <w:pBdr>
                <w:top w:val="nil"/>
                <w:left w:val="nil"/>
                <w:bottom w:val="nil"/>
                <w:right w:val="nil"/>
                <w:between w:val="nil"/>
              </w:pBdr>
              <w:rPr>
                <w:rFonts w:ascii="Arial" w:eastAsia="Arial" w:hAnsi="Arial" w:cs="Arial"/>
                <w:b/>
              </w:rPr>
            </w:pPr>
          </w:p>
          <w:p w:rsidR="00352767" w:rsidRDefault="00352767">
            <w:pPr>
              <w:widowControl w:val="0"/>
              <w:pBdr>
                <w:top w:val="nil"/>
                <w:left w:val="nil"/>
                <w:bottom w:val="nil"/>
                <w:right w:val="nil"/>
                <w:between w:val="nil"/>
              </w:pBdr>
              <w:rPr>
                <w:rFonts w:ascii="Arial" w:eastAsia="Arial" w:hAnsi="Arial" w:cs="Arial"/>
                <w:b/>
              </w:rPr>
            </w:pPr>
          </w:p>
        </w:tc>
      </w:tr>
    </w:tbl>
    <w:p w:rsidR="00352767" w:rsidRDefault="0034759F">
      <w:pPr>
        <w:pBdr>
          <w:top w:val="nil"/>
          <w:left w:val="nil"/>
          <w:bottom w:val="nil"/>
          <w:right w:val="nil"/>
          <w:between w:val="nil"/>
        </w:pBdr>
        <w:spacing w:after="113"/>
        <w:jc w:val="both"/>
        <w:rPr>
          <w:rFonts w:ascii="Arial" w:eastAsia="Arial" w:hAnsi="Arial" w:cs="Arial"/>
          <w:b/>
        </w:rPr>
      </w:pPr>
      <w:r>
        <w:rPr>
          <w:rFonts w:ascii="Arial" w:eastAsia="Arial" w:hAnsi="Arial" w:cs="Arial"/>
          <w:b/>
          <w:color w:val="000000"/>
        </w:rPr>
        <w:t>Orden del día:</w:t>
      </w:r>
    </w:p>
    <w:tbl>
      <w:tblPr>
        <w:tblStyle w:val="a2"/>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52767">
        <w:tc>
          <w:tcPr>
            <w:tcW w:w="9638" w:type="dxa"/>
            <w:shd w:val="clear" w:color="auto" w:fill="auto"/>
            <w:tcMar>
              <w:top w:w="100" w:type="dxa"/>
              <w:left w:w="100" w:type="dxa"/>
              <w:bottom w:w="100" w:type="dxa"/>
              <w:right w:w="100" w:type="dxa"/>
            </w:tcMar>
          </w:tcPr>
          <w:p w:rsidR="00352767" w:rsidRDefault="0034759F">
            <w:pPr>
              <w:widowControl w:val="0"/>
              <w:pBdr>
                <w:top w:val="nil"/>
                <w:left w:val="nil"/>
                <w:bottom w:val="nil"/>
                <w:right w:val="nil"/>
                <w:between w:val="nil"/>
              </w:pBdr>
              <w:rPr>
                <w:rFonts w:ascii="Arial" w:eastAsia="Arial" w:hAnsi="Arial" w:cs="Arial"/>
                <w:b/>
              </w:rPr>
            </w:pPr>
            <w:r>
              <w:rPr>
                <w:rFonts w:ascii="Arial" w:eastAsia="Arial" w:hAnsi="Arial" w:cs="Arial"/>
                <w:b/>
              </w:rPr>
              <w:t xml:space="preserve">1.- </w:t>
            </w:r>
            <w:r w:rsidR="00074B00">
              <w:rPr>
                <w:rFonts w:ascii="Arial" w:eastAsia="Arial" w:hAnsi="Arial" w:cs="Arial"/>
                <w:b/>
              </w:rPr>
              <w:t>Aprobación del Proyecto Inicial de Formación en Centro</w:t>
            </w:r>
          </w:p>
        </w:tc>
      </w:tr>
    </w:tbl>
    <w:p w:rsidR="00352767" w:rsidRDefault="00352767">
      <w:pPr>
        <w:pBdr>
          <w:top w:val="nil"/>
          <w:left w:val="nil"/>
          <w:bottom w:val="nil"/>
          <w:right w:val="nil"/>
          <w:between w:val="nil"/>
        </w:pBdr>
        <w:spacing w:after="113"/>
        <w:jc w:val="both"/>
        <w:rPr>
          <w:rFonts w:ascii="Arial" w:eastAsia="Arial" w:hAnsi="Arial" w:cs="Arial"/>
          <w:b/>
        </w:rPr>
      </w:pPr>
    </w:p>
    <w:p w:rsidR="00352767" w:rsidRDefault="0034759F">
      <w:pPr>
        <w:pBdr>
          <w:top w:val="nil"/>
          <w:left w:val="nil"/>
          <w:bottom w:val="nil"/>
          <w:right w:val="nil"/>
          <w:between w:val="nil"/>
        </w:pBdr>
        <w:spacing w:after="113"/>
        <w:jc w:val="both"/>
        <w:rPr>
          <w:rFonts w:ascii="Arial" w:eastAsia="Arial" w:hAnsi="Arial" w:cs="Arial"/>
          <w:b/>
        </w:rPr>
      </w:pPr>
      <w:r>
        <w:rPr>
          <w:rFonts w:ascii="Arial" w:eastAsia="Arial" w:hAnsi="Arial" w:cs="Arial"/>
          <w:b/>
          <w:color w:val="000000"/>
        </w:rPr>
        <w:t>Documentos entregados:</w:t>
      </w:r>
    </w:p>
    <w:tbl>
      <w:tblPr>
        <w:tblStyle w:val="a3"/>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52767">
        <w:tc>
          <w:tcPr>
            <w:tcW w:w="9638" w:type="dxa"/>
            <w:shd w:val="clear" w:color="auto" w:fill="auto"/>
            <w:tcMar>
              <w:top w:w="100" w:type="dxa"/>
              <w:left w:w="100" w:type="dxa"/>
              <w:bottom w:w="100" w:type="dxa"/>
              <w:right w:w="100" w:type="dxa"/>
            </w:tcMar>
          </w:tcPr>
          <w:p w:rsidR="00352767" w:rsidRDefault="0034759F">
            <w:pPr>
              <w:widowControl w:val="0"/>
              <w:pBdr>
                <w:top w:val="nil"/>
                <w:left w:val="nil"/>
                <w:bottom w:val="nil"/>
                <w:right w:val="nil"/>
                <w:between w:val="nil"/>
              </w:pBdr>
              <w:rPr>
                <w:rFonts w:ascii="Arial" w:eastAsia="Arial" w:hAnsi="Arial" w:cs="Arial"/>
                <w:b/>
              </w:rPr>
            </w:pPr>
            <w:r>
              <w:rPr>
                <w:rFonts w:ascii="Arial" w:eastAsia="Arial" w:hAnsi="Arial" w:cs="Arial"/>
                <w:b/>
              </w:rPr>
              <w:t>-</w:t>
            </w:r>
            <w:r w:rsidR="00074B00">
              <w:rPr>
                <w:rFonts w:ascii="Arial" w:eastAsia="Arial" w:hAnsi="Arial" w:cs="Arial"/>
                <w:b/>
              </w:rPr>
              <w:t>Borrador final del Proyecto de Formación en Centro</w:t>
            </w:r>
          </w:p>
        </w:tc>
      </w:tr>
    </w:tbl>
    <w:p w:rsidR="00352767" w:rsidRDefault="00352767">
      <w:pPr>
        <w:pBdr>
          <w:top w:val="nil"/>
          <w:left w:val="nil"/>
          <w:bottom w:val="nil"/>
          <w:right w:val="nil"/>
          <w:between w:val="nil"/>
        </w:pBdr>
        <w:spacing w:after="113"/>
        <w:jc w:val="both"/>
        <w:rPr>
          <w:rFonts w:ascii="Arial" w:eastAsia="Arial" w:hAnsi="Arial" w:cs="Arial"/>
          <w:b/>
        </w:rPr>
      </w:pPr>
    </w:p>
    <w:tbl>
      <w:tblPr>
        <w:tblStyle w:val="a4"/>
        <w:tblW w:w="9638"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9638"/>
      </w:tblGrid>
      <w:tr w:rsidR="00352767">
        <w:tc>
          <w:tcPr>
            <w:tcW w:w="9638" w:type="dxa"/>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352767" w:rsidRDefault="0034759F">
            <w:pPr>
              <w:pBdr>
                <w:top w:val="nil"/>
                <w:left w:val="nil"/>
                <w:bottom w:val="nil"/>
                <w:right w:val="nil"/>
                <w:between w:val="nil"/>
              </w:pBdr>
              <w:spacing w:after="113"/>
              <w:jc w:val="both"/>
              <w:rPr>
                <w:rFonts w:ascii="Arial" w:eastAsia="Arial" w:hAnsi="Arial" w:cs="Arial"/>
                <w:b/>
                <w:color w:val="000000"/>
                <w:sz w:val="22"/>
                <w:szCs w:val="22"/>
              </w:rPr>
            </w:pPr>
            <w:r>
              <w:rPr>
                <w:rFonts w:ascii="Arial" w:eastAsia="Arial" w:hAnsi="Arial" w:cs="Arial"/>
                <w:b/>
                <w:color w:val="000000"/>
                <w:sz w:val="22"/>
                <w:szCs w:val="22"/>
              </w:rPr>
              <w:t>Desarrollo de la sesión:</w:t>
            </w:r>
          </w:p>
          <w:p w:rsidR="00074B00" w:rsidRPr="003A3E63" w:rsidRDefault="00074B00" w:rsidP="003A3E63">
            <w:pPr>
              <w:spacing w:after="113"/>
              <w:jc w:val="both"/>
              <w:rPr>
                <w:rFonts w:ascii="Arial" w:eastAsia="Arial" w:hAnsi="Arial" w:cs="Arial"/>
                <w:color w:val="000000"/>
                <w:sz w:val="22"/>
                <w:szCs w:val="22"/>
              </w:rPr>
            </w:pPr>
            <w:r w:rsidRPr="003A3E63">
              <w:rPr>
                <w:rFonts w:ascii="Arial" w:eastAsia="Arial" w:hAnsi="Arial" w:cs="Arial"/>
                <w:color w:val="000000"/>
                <w:sz w:val="22"/>
                <w:szCs w:val="22"/>
              </w:rPr>
              <w:t>Reunión de los coordinadores de área implicados en la Formación en Centro con el Jefe del Departamento de FEIE.</w:t>
            </w:r>
          </w:p>
          <w:p w:rsidR="00074B00" w:rsidRPr="003A3E63" w:rsidRDefault="00074B00" w:rsidP="003A3E63">
            <w:pPr>
              <w:spacing w:after="113"/>
              <w:jc w:val="both"/>
              <w:rPr>
                <w:rFonts w:ascii="Arial" w:eastAsia="Arial" w:hAnsi="Arial" w:cs="Arial"/>
                <w:color w:val="000000"/>
                <w:sz w:val="22"/>
                <w:szCs w:val="22"/>
              </w:rPr>
            </w:pPr>
            <w:r w:rsidRPr="003A3E63">
              <w:rPr>
                <w:rFonts w:ascii="Arial" w:eastAsia="Arial" w:hAnsi="Arial" w:cs="Arial"/>
                <w:color w:val="000000"/>
                <w:sz w:val="22"/>
                <w:szCs w:val="22"/>
              </w:rPr>
              <w:lastRenderedPageBreak/>
              <w:t>Se revisa el borrador final del Proyecto inicial de la Formación en centro. Se tienen en cuenta las aportaciones del asesor de referencia del CEP, que se reunió el pasado día 19 con Luis Sancho y Elisa Vega.</w:t>
            </w:r>
          </w:p>
          <w:p w:rsidR="00352767" w:rsidRPr="003A3E63" w:rsidRDefault="00074B00" w:rsidP="003A3E63">
            <w:pPr>
              <w:spacing w:after="113"/>
              <w:jc w:val="both"/>
              <w:rPr>
                <w:rFonts w:ascii="Arial" w:eastAsia="Arial" w:hAnsi="Arial" w:cs="Arial"/>
                <w:color w:val="000000"/>
                <w:sz w:val="22"/>
                <w:szCs w:val="22"/>
              </w:rPr>
            </w:pPr>
            <w:r w:rsidRPr="003A3E63">
              <w:rPr>
                <w:rFonts w:ascii="Arial" w:eastAsia="Arial" w:hAnsi="Arial" w:cs="Arial"/>
                <w:color w:val="000000"/>
                <w:sz w:val="22"/>
                <w:szCs w:val="22"/>
              </w:rPr>
              <w:t>Se han corregido los objetivos, disminuyendo su número y haciéndolos más concretos. Las actuaciones generales también se han revisado, especificándose también los compromisos individuales de participación. Por último, se discuten los criterios para la certificación de horas.</w:t>
            </w:r>
          </w:p>
          <w:p w:rsidR="00074B00" w:rsidRPr="003A3E63" w:rsidRDefault="00074B00" w:rsidP="003A3E63">
            <w:pPr>
              <w:spacing w:after="113"/>
              <w:jc w:val="both"/>
              <w:rPr>
                <w:rFonts w:ascii="Arial" w:eastAsia="Arial" w:hAnsi="Arial" w:cs="Arial"/>
                <w:color w:val="000000"/>
                <w:sz w:val="22"/>
                <w:szCs w:val="22"/>
              </w:rPr>
            </w:pPr>
            <w:r w:rsidRPr="003A3E63">
              <w:rPr>
                <w:rFonts w:ascii="Arial" w:eastAsia="Arial" w:hAnsi="Arial" w:cs="Arial"/>
                <w:color w:val="000000"/>
                <w:sz w:val="22"/>
                <w:szCs w:val="22"/>
              </w:rPr>
              <w:t>Los acuerdos alcanzados son recogidos en el documento que será subido a Colabora por el coordinador.</w:t>
            </w:r>
          </w:p>
          <w:p w:rsidR="00352767" w:rsidRDefault="00352767">
            <w:pPr>
              <w:pBdr>
                <w:top w:val="nil"/>
                <w:left w:val="nil"/>
                <w:bottom w:val="nil"/>
                <w:right w:val="nil"/>
                <w:between w:val="nil"/>
              </w:pBdr>
              <w:spacing w:after="113"/>
              <w:rPr>
                <w:rFonts w:ascii="Arial" w:eastAsia="Arial" w:hAnsi="Arial" w:cs="Arial"/>
                <w:color w:val="000000"/>
                <w:sz w:val="22"/>
                <w:szCs w:val="22"/>
              </w:rPr>
            </w:pPr>
          </w:p>
        </w:tc>
      </w:tr>
    </w:tbl>
    <w:p w:rsidR="00352767" w:rsidRDefault="00352767">
      <w:pPr>
        <w:pBdr>
          <w:top w:val="nil"/>
          <w:left w:val="nil"/>
          <w:bottom w:val="nil"/>
          <w:right w:val="nil"/>
          <w:between w:val="nil"/>
        </w:pBdr>
        <w:spacing w:after="113"/>
        <w:jc w:val="both"/>
        <w:rPr>
          <w:color w:val="000000"/>
        </w:rPr>
      </w:pPr>
    </w:p>
    <w:tbl>
      <w:tblPr>
        <w:tblStyle w:val="a5"/>
        <w:tblW w:w="9638"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9638"/>
      </w:tblGrid>
      <w:tr w:rsidR="00352767">
        <w:tc>
          <w:tcPr>
            <w:tcW w:w="9638" w:type="dxa"/>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352767" w:rsidRDefault="0034759F">
            <w:pPr>
              <w:pBdr>
                <w:top w:val="nil"/>
                <w:left w:val="nil"/>
                <w:bottom w:val="nil"/>
                <w:right w:val="nil"/>
                <w:between w:val="nil"/>
              </w:pBdr>
              <w:spacing w:after="113"/>
              <w:jc w:val="both"/>
              <w:rPr>
                <w:rFonts w:ascii="Arial" w:eastAsia="Arial" w:hAnsi="Arial" w:cs="Arial"/>
                <w:b/>
                <w:color w:val="000000"/>
                <w:sz w:val="22"/>
                <w:szCs w:val="22"/>
              </w:rPr>
            </w:pPr>
            <w:r>
              <w:rPr>
                <w:rFonts w:ascii="Arial" w:eastAsia="Arial" w:hAnsi="Arial" w:cs="Arial"/>
                <w:b/>
                <w:color w:val="000000"/>
                <w:sz w:val="22"/>
                <w:szCs w:val="22"/>
              </w:rPr>
              <w:t>Acuerdos adoptados:</w:t>
            </w:r>
          </w:p>
          <w:p w:rsidR="00352767" w:rsidRDefault="003A3E63">
            <w:pPr>
              <w:pBdr>
                <w:top w:val="nil"/>
                <w:left w:val="nil"/>
                <w:bottom w:val="nil"/>
                <w:right w:val="nil"/>
                <w:between w:val="nil"/>
              </w:pBdr>
              <w:spacing w:after="113"/>
              <w:jc w:val="both"/>
              <w:rPr>
                <w:rFonts w:ascii="Arial" w:eastAsia="Arial" w:hAnsi="Arial" w:cs="Arial"/>
                <w:color w:val="000000"/>
                <w:sz w:val="22"/>
                <w:szCs w:val="22"/>
              </w:rPr>
            </w:pPr>
            <w:r>
              <w:rPr>
                <w:rFonts w:ascii="Arial" w:eastAsia="Arial" w:hAnsi="Arial" w:cs="Arial"/>
                <w:color w:val="000000"/>
                <w:sz w:val="22"/>
                <w:szCs w:val="22"/>
              </w:rPr>
              <w:t>Se acuerda la certificación de horas por la participación en la formación.</w:t>
            </w:r>
          </w:p>
          <w:p w:rsidR="00352767" w:rsidRDefault="00352767">
            <w:pPr>
              <w:pBdr>
                <w:top w:val="nil"/>
                <w:left w:val="nil"/>
                <w:bottom w:val="nil"/>
                <w:right w:val="nil"/>
                <w:between w:val="nil"/>
              </w:pBdr>
              <w:spacing w:after="113"/>
              <w:jc w:val="both"/>
              <w:rPr>
                <w:rFonts w:ascii="Arial" w:eastAsia="Arial" w:hAnsi="Arial" w:cs="Arial"/>
                <w:color w:val="000000"/>
                <w:sz w:val="22"/>
                <w:szCs w:val="22"/>
              </w:rPr>
            </w:pPr>
          </w:p>
        </w:tc>
      </w:tr>
    </w:tbl>
    <w:p w:rsidR="00352767" w:rsidRDefault="00352767">
      <w:pPr>
        <w:pBdr>
          <w:top w:val="nil"/>
          <w:left w:val="nil"/>
          <w:bottom w:val="nil"/>
          <w:right w:val="nil"/>
          <w:between w:val="nil"/>
        </w:pBdr>
        <w:rPr>
          <w:color w:val="000000"/>
        </w:rPr>
      </w:pPr>
    </w:p>
    <w:tbl>
      <w:tblPr>
        <w:tblStyle w:val="a6"/>
        <w:tblW w:w="9638"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9638"/>
      </w:tblGrid>
      <w:tr w:rsidR="00352767">
        <w:tc>
          <w:tcPr>
            <w:tcW w:w="9638" w:type="dxa"/>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352767" w:rsidRDefault="0034759F">
            <w:pPr>
              <w:pBdr>
                <w:top w:val="nil"/>
                <w:left w:val="nil"/>
                <w:bottom w:val="nil"/>
                <w:right w:val="nil"/>
                <w:between w:val="nil"/>
              </w:pBdr>
              <w:spacing w:after="113"/>
              <w:jc w:val="both"/>
              <w:rPr>
                <w:rFonts w:ascii="Arial" w:eastAsia="Arial" w:hAnsi="Arial" w:cs="Arial"/>
                <w:b/>
                <w:color w:val="000000"/>
                <w:sz w:val="22"/>
                <w:szCs w:val="22"/>
              </w:rPr>
            </w:pPr>
            <w:r>
              <w:rPr>
                <w:rFonts w:ascii="Arial" w:eastAsia="Arial" w:hAnsi="Arial" w:cs="Arial"/>
                <w:b/>
                <w:color w:val="000000"/>
                <w:sz w:val="22"/>
                <w:szCs w:val="22"/>
              </w:rPr>
              <w:t>Fecha de la próxima reunión:</w:t>
            </w:r>
          </w:p>
        </w:tc>
      </w:tr>
    </w:tbl>
    <w:p w:rsidR="00352767" w:rsidRDefault="00352767">
      <w:pPr>
        <w:pBdr>
          <w:top w:val="nil"/>
          <w:left w:val="nil"/>
          <w:bottom w:val="nil"/>
          <w:right w:val="nil"/>
          <w:between w:val="nil"/>
        </w:pBdr>
        <w:rPr>
          <w:color w:val="000000"/>
        </w:rPr>
      </w:pPr>
    </w:p>
    <w:sectPr w:rsidR="00352767">
      <w:headerReference w:type="default" r:id="rId7"/>
      <w:footerReference w:type="default" r:id="rId8"/>
      <w:pgSz w:w="11906" w:h="16838"/>
      <w:pgMar w:top="1728" w:right="1134" w:bottom="1128" w:left="1134" w:header="81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323" w:rsidRDefault="0034759F">
      <w:r>
        <w:separator/>
      </w:r>
    </w:p>
  </w:endnote>
  <w:endnote w:type="continuationSeparator" w:id="0">
    <w:p w:rsidR="00441323" w:rsidRDefault="0034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767" w:rsidRDefault="0034759F">
    <w:pPr>
      <w:pBdr>
        <w:top w:val="nil"/>
        <w:left w:val="nil"/>
        <w:bottom w:val="nil"/>
        <w:right w:val="nil"/>
        <w:between w:val="nil"/>
      </w:pBdr>
      <w:tabs>
        <w:tab w:val="center" w:pos="4252"/>
        <w:tab w:val="right" w:pos="8504"/>
      </w:tabs>
      <w:rPr>
        <w:color w:val="000000"/>
      </w:rPr>
    </w:pPr>
    <w:r>
      <w:rPr>
        <w:rFonts w:ascii="Arial" w:eastAsia="Arial" w:hAnsi="Arial" w:cs="Arial"/>
        <w:color w:val="000000"/>
        <w:sz w:val="20"/>
        <w:szCs w:val="20"/>
      </w:rPr>
      <w:t xml:space="preserve">Acta de reunión de GT / PFC                                                                                                                Página </w:t>
    </w:r>
    <w:r>
      <w:rPr>
        <w:color w:val="000000"/>
      </w:rPr>
      <w:fldChar w:fldCharType="begin"/>
    </w:r>
    <w:r>
      <w:rPr>
        <w:color w:val="000000"/>
      </w:rPr>
      <w:instrText>PAGE</w:instrText>
    </w:r>
    <w:r>
      <w:rPr>
        <w:color w:val="000000"/>
      </w:rPr>
      <w:fldChar w:fldCharType="separate"/>
    </w:r>
    <w:r w:rsidR="003539AE">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323" w:rsidRDefault="0034759F">
      <w:r>
        <w:separator/>
      </w:r>
    </w:p>
  </w:footnote>
  <w:footnote w:type="continuationSeparator" w:id="0">
    <w:p w:rsidR="00441323" w:rsidRDefault="00347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767" w:rsidRDefault="0035276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67DC1"/>
    <w:multiLevelType w:val="hybridMultilevel"/>
    <w:tmpl w:val="439C07CA"/>
    <w:lvl w:ilvl="0" w:tplc="5482556A">
      <w:start w:val="1"/>
      <w:numFmt w:val="bullet"/>
      <w:pStyle w:val="Prrafodelista"/>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67"/>
    <w:rsid w:val="00074B00"/>
    <w:rsid w:val="00107BB2"/>
    <w:rsid w:val="00173499"/>
    <w:rsid w:val="0034759F"/>
    <w:rsid w:val="00352767"/>
    <w:rsid w:val="003539AE"/>
    <w:rsid w:val="003A3E63"/>
    <w:rsid w:val="00441323"/>
    <w:rsid w:val="0048604F"/>
    <w:rsid w:val="0085796B"/>
    <w:rsid w:val="00A615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BF992-4A91-4BF2-B779-E5BD8E61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1" w:type="dxa"/>
        <w:bottom w:w="55" w:type="dxa"/>
        <w:right w:w="55" w:type="dxa"/>
      </w:tblCellMar>
    </w:tblPr>
  </w:style>
  <w:style w:type="table" w:customStyle="1" w:styleId="a0">
    <w:basedOn w:val="TableNormal"/>
    <w:tblPr>
      <w:tblStyleRowBandSize w:val="1"/>
      <w:tblStyleColBandSize w:val="1"/>
      <w:tblCellMar>
        <w:top w:w="55" w:type="dxa"/>
        <w:left w:w="51" w:type="dxa"/>
        <w:bottom w:w="55" w:type="dxa"/>
        <w:right w:w="5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55" w:type="dxa"/>
        <w:left w:w="51" w:type="dxa"/>
        <w:bottom w:w="55" w:type="dxa"/>
        <w:right w:w="55" w:type="dxa"/>
      </w:tblCellMar>
    </w:tblPr>
  </w:style>
  <w:style w:type="table" w:customStyle="1" w:styleId="a5">
    <w:basedOn w:val="TableNormal"/>
    <w:tblPr>
      <w:tblStyleRowBandSize w:val="1"/>
      <w:tblStyleColBandSize w:val="1"/>
      <w:tblCellMar>
        <w:top w:w="55" w:type="dxa"/>
        <w:left w:w="51" w:type="dxa"/>
        <w:bottom w:w="55" w:type="dxa"/>
        <w:right w:w="55" w:type="dxa"/>
      </w:tblCellMar>
    </w:tblPr>
  </w:style>
  <w:style w:type="table" w:customStyle="1" w:styleId="a6">
    <w:basedOn w:val="TableNormal"/>
    <w:tblPr>
      <w:tblStyleRowBandSize w:val="1"/>
      <w:tblStyleColBandSize w:val="1"/>
      <w:tblCellMar>
        <w:top w:w="55" w:type="dxa"/>
        <w:left w:w="51" w:type="dxa"/>
        <w:bottom w:w="55" w:type="dxa"/>
        <w:right w:w="55" w:type="dxa"/>
      </w:tblCellMar>
    </w:tblPr>
  </w:style>
  <w:style w:type="paragraph" w:styleId="Prrafodelista">
    <w:name w:val="List Paragraph"/>
    <w:basedOn w:val="Normal"/>
    <w:autoRedefine/>
    <w:uiPriority w:val="34"/>
    <w:qFormat/>
    <w:rsid w:val="00074B00"/>
    <w:pPr>
      <w:numPr>
        <w:numId w:val="1"/>
      </w:numPr>
      <w:tabs>
        <w:tab w:val="left" w:pos="709"/>
      </w:tabs>
      <w:suppressAutoHyphens/>
      <w:spacing w:line="480" w:lineRule="auto"/>
      <w:jc w:val="both"/>
    </w:pPr>
    <w:rPr>
      <w:rFonts w:ascii="Garamond" w:hAnsi="Garamond"/>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249</Words>
  <Characters>1372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Casal</dc:creator>
  <cp:lastModifiedBy>Alejandro Casal</cp:lastModifiedBy>
  <cp:revision>6</cp:revision>
  <dcterms:created xsi:type="dcterms:W3CDTF">2020-02-17T18:35:00Z</dcterms:created>
  <dcterms:modified xsi:type="dcterms:W3CDTF">2020-02-17T19:42:00Z</dcterms:modified>
</cp:coreProperties>
</file>