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>Unidad Didáctica de centro Día de la Paz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  <w:bookmarkStart w:id="0" w:name="_GoBack"/>
      <w:bookmarkEnd w:id="0"/>
      <w:r w:rsidRPr="003C07B8">
        <w:rPr>
          <w:rFonts w:asciiTheme="majorHAnsi" w:hAnsiTheme="majorHAnsi" w:cs="Arial"/>
          <w:b/>
          <w:bCs/>
          <w:sz w:val="24"/>
          <w:szCs w:val="24"/>
        </w:rPr>
        <w:t>Materia de EPV</w:t>
      </w:r>
      <w:r w:rsidR="005F795C">
        <w:rPr>
          <w:rFonts w:asciiTheme="majorHAnsi" w:hAnsiTheme="majorHAnsi" w:cs="Arial"/>
          <w:b/>
          <w:bCs/>
          <w:sz w:val="24"/>
          <w:szCs w:val="24"/>
        </w:rPr>
        <w:t xml:space="preserve"> y Música</w:t>
      </w:r>
      <w:r w:rsidRPr="003C07B8">
        <w:rPr>
          <w:rFonts w:asciiTheme="majorHAnsi" w:hAnsiTheme="majorHAnsi" w:cs="Arial"/>
          <w:b/>
          <w:bCs/>
          <w:sz w:val="24"/>
          <w:szCs w:val="24"/>
        </w:rPr>
        <w:t>: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</w:rPr>
      </w:pP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>1º.- Criterios de evaluación: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>Criterio de evaluación: 4.1</w:t>
      </w:r>
      <w:r w:rsidRPr="003C07B8">
        <w:rPr>
          <w:rFonts w:asciiTheme="majorHAnsi" w:hAnsiTheme="majorHAnsi" w:cs="Arial"/>
          <w:bCs/>
          <w:sz w:val="24"/>
          <w:szCs w:val="24"/>
        </w:rPr>
        <w:t>. Identificar los distintos elementos que forman la estructura narrativa y</w:t>
      </w:r>
      <w:r w:rsidRPr="003C07B8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3C07B8">
        <w:rPr>
          <w:rFonts w:asciiTheme="majorHAnsi" w:hAnsiTheme="majorHAnsi" w:cs="Arial"/>
          <w:bCs/>
          <w:sz w:val="24"/>
          <w:szCs w:val="24"/>
        </w:rPr>
        <w:t xml:space="preserve">expresiva básica del lenguaje audiovisual y multimedia, describiendo </w:t>
      </w:r>
      <w:r w:rsidRPr="003C07B8">
        <w:rPr>
          <w:rFonts w:asciiTheme="majorHAnsi" w:hAnsiTheme="majorHAnsi" w:cs="Arial"/>
          <w:bCs/>
          <w:sz w:val="24"/>
          <w:szCs w:val="24"/>
        </w:rPr>
        <w:t xml:space="preserve"> c</w:t>
      </w:r>
      <w:r w:rsidRPr="003C07B8">
        <w:rPr>
          <w:rFonts w:asciiTheme="majorHAnsi" w:hAnsiTheme="majorHAnsi" w:cs="Arial"/>
          <w:bCs/>
          <w:sz w:val="24"/>
          <w:szCs w:val="24"/>
        </w:rPr>
        <w:t>orrectamente los pasos</w:t>
      </w:r>
      <w:r w:rsidRPr="003C07B8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3C07B8">
        <w:rPr>
          <w:rFonts w:asciiTheme="majorHAnsi" w:hAnsiTheme="majorHAnsi" w:cs="Arial"/>
          <w:bCs/>
          <w:sz w:val="24"/>
          <w:szCs w:val="24"/>
        </w:rPr>
        <w:t>necesarios para la producción de un mensaje audiovisual y valorando la labor de equipo.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bCs/>
          <w:sz w:val="24"/>
          <w:szCs w:val="24"/>
        </w:rPr>
      </w:pPr>
      <w:r w:rsidRPr="003C07B8">
        <w:rPr>
          <w:rFonts w:asciiTheme="majorHAnsi" w:hAnsiTheme="majorHAnsi" w:cs="Arial"/>
          <w:b/>
          <w:bCs/>
          <w:sz w:val="24"/>
          <w:szCs w:val="24"/>
        </w:rPr>
        <w:t xml:space="preserve">Criterio de evaluación: 4.2. </w:t>
      </w:r>
      <w:r w:rsidRPr="003C07B8">
        <w:rPr>
          <w:rFonts w:asciiTheme="majorHAnsi" w:hAnsiTheme="majorHAnsi" w:cs="Arial"/>
          <w:bCs/>
          <w:sz w:val="24"/>
          <w:szCs w:val="24"/>
        </w:rPr>
        <w:t>Reconocer los elementos que integran los distintos lenguajes audiovisuales y</w:t>
      </w:r>
      <w:r w:rsidRPr="003C07B8">
        <w:rPr>
          <w:rFonts w:asciiTheme="majorHAnsi" w:hAnsiTheme="majorHAnsi" w:cs="Arial"/>
          <w:bCs/>
          <w:sz w:val="24"/>
          <w:szCs w:val="24"/>
        </w:rPr>
        <w:t xml:space="preserve"> </w:t>
      </w:r>
      <w:r w:rsidRPr="003C07B8">
        <w:rPr>
          <w:rFonts w:asciiTheme="majorHAnsi" w:hAnsiTheme="majorHAnsi" w:cs="Arial"/>
          <w:bCs/>
          <w:sz w:val="24"/>
          <w:szCs w:val="24"/>
        </w:rPr>
        <w:t>sus finalidades.</w:t>
      </w:r>
    </w:p>
    <w:p w:rsidR="003C07B8" w:rsidRP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3C07B8">
        <w:rPr>
          <w:rFonts w:asciiTheme="majorHAnsi" w:hAnsiTheme="majorHAnsi"/>
          <w:b/>
          <w:sz w:val="24"/>
          <w:szCs w:val="24"/>
        </w:rPr>
        <w:t xml:space="preserve">2º.- </w:t>
      </w:r>
      <w:r>
        <w:rPr>
          <w:rFonts w:asciiTheme="majorHAnsi" w:hAnsiTheme="majorHAnsi"/>
          <w:b/>
          <w:sz w:val="24"/>
          <w:szCs w:val="24"/>
        </w:rPr>
        <w:t>Actividades y ejercicios:</w:t>
      </w:r>
    </w:p>
    <w:p w:rsid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La actividad consiste en elaborar una reflexión común sobre la necesidad de ser solidario con los más desfavorecidos, a modo de frase célebre.</w:t>
      </w:r>
    </w:p>
    <w:p w:rsid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primer lugar se visualizará una presentación en </w:t>
      </w:r>
      <w:proofErr w:type="spellStart"/>
      <w:r>
        <w:rPr>
          <w:rFonts w:asciiTheme="majorHAnsi" w:hAnsiTheme="majorHAnsi"/>
          <w:sz w:val="24"/>
          <w:szCs w:val="24"/>
        </w:rPr>
        <w:t>power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point</w:t>
      </w:r>
      <w:proofErr w:type="spellEnd"/>
      <w:r>
        <w:rPr>
          <w:rFonts w:asciiTheme="majorHAnsi" w:hAnsiTheme="majorHAnsi"/>
          <w:sz w:val="24"/>
          <w:szCs w:val="24"/>
        </w:rPr>
        <w:t xml:space="preserve">, en la que se irán exponiendo datos relativos a la crisis alimentaria sufrida en el año 1984 en el llamado “Cuerno de África”, (origen de la crisis, países afectados, personas afectadas, consecuencias, </w:t>
      </w:r>
      <w:proofErr w:type="gramStart"/>
      <w:r>
        <w:rPr>
          <w:rFonts w:asciiTheme="majorHAnsi" w:hAnsiTheme="majorHAnsi"/>
          <w:sz w:val="24"/>
          <w:szCs w:val="24"/>
        </w:rPr>
        <w:t>etc..</w:t>
      </w:r>
      <w:proofErr w:type="gramEnd"/>
      <w:r>
        <w:rPr>
          <w:rFonts w:asciiTheme="majorHAnsi" w:hAnsiTheme="majorHAnsi"/>
          <w:sz w:val="24"/>
          <w:szCs w:val="24"/>
        </w:rPr>
        <w:t xml:space="preserve">). </w:t>
      </w:r>
      <w:r w:rsidR="005F795C">
        <w:rPr>
          <w:rFonts w:asciiTheme="majorHAnsi" w:hAnsiTheme="majorHAnsi"/>
          <w:sz w:val="24"/>
          <w:szCs w:val="24"/>
        </w:rPr>
        <w:t>Los datos más relevantes se escribirán en forma de columna en la pizarra.</w:t>
      </w:r>
    </w:p>
    <w:p w:rsid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C07B8" w:rsidRDefault="003C07B8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segundo lugar, se </w:t>
      </w:r>
      <w:r w:rsidR="005F795C">
        <w:rPr>
          <w:rFonts w:asciiTheme="majorHAnsi" w:hAnsiTheme="majorHAnsi"/>
          <w:sz w:val="24"/>
          <w:szCs w:val="24"/>
        </w:rPr>
        <w:t xml:space="preserve">visualizará un pequeño vídeo relativo a la iniciativa solidaria “Band </w:t>
      </w:r>
      <w:proofErr w:type="spellStart"/>
      <w:r w:rsidR="005F795C">
        <w:rPr>
          <w:rFonts w:asciiTheme="majorHAnsi" w:hAnsiTheme="majorHAnsi"/>
          <w:sz w:val="24"/>
          <w:szCs w:val="24"/>
        </w:rPr>
        <w:t>Aids</w:t>
      </w:r>
      <w:proofErr w:type="spellEnd"/>
      <w:r w:rsidR="005F795C">
        <w:rPr>
          <w:rFonts w:asciiTheme="majorHAnsi" w:hAnsiTheme="majorHAnsi"/>
          <w:sz w:val="24"/>
          <w:szCs w:val="24"/>
        </w:rPr>
        <w:t xml:space="preserve">”, impulsada por los músicos Bob </w:t>
      </w:r>
      <w:proofErr w:type="spellStart"/>
      <w:r w:rsidR="005F795C">
        <w:rPr>
          <w:rFonts w:asciiTheme="majorHAnsi" w:hAnsiTheme="majorHAnsi"/>
          <w:sz w:val="24"/>
          <w:szCs w:val="24"/>
        </w:rPr>
        <w:t>Geldof</w:t>
      </w:r>
      <w:proofErr w:type="spellEnd"/>
      <w:r w:rsidR="005F795C">
        <w:rPr>
          <w:rFonts w:asciiTheme="majorHAnsi" w:hAnsiTheme="majorHAnsi"/>
          <w:sz w:val="24"/>
          <w:szCs w:val="24"/>
        </w:rPr>
        <w:t xml:space="preserve"> y Harry </w:t>
      </w:r>
      <w:proofErr w:type="spellStart"/>
      <w:r w:rsidR="005F795C">
        <w:rPr>
          <w:rFonts w:asciiTheme="majorHAnsi" w:hAnsiTheme="majorHAnsi"/>
          <w:sz w:val="24"/>
          <w:szCs w:val="24"/>
        </w:rPr>
        <w:t>Belafonte</w:t>
      </w:r>
      <w:proofErr w:type="spellEnd"/>
      <w:r w:rsidR="005F795C">
        <w:rPr>
          <w:rFonts w:asciiTheme="majorHAnsi" w:hAnsiTheme="majorHAnsi"/>
          <w:sz w:val="24"/>
          <w:szCs w:val="24"/>
        </w:rPr>
        <w:t xml:space="preserve"> en Europa. Los datos más relevantes se expondrán en una segunda columna en la pizarra, (participantes, lugar, eventos, recaudación, </w:t>
      </w:r>
      <w:proofErr w:type="gramStart"/>
      <w:r w:rsidR="005F795C">
        <w:rPr>
          <w:rFonts w:asciiTheme="majorHAnsi" w:hAnsiTheme="majorHAnsi"/>
          <w:sz w:val="24"/>
          <w:szCs w:val="24"/>
        </w:rPr>
        <w:t>etc..)</w:t>
      </w:r>
      <w:proofErr w:type="gramEnd"/>
    </w:p>
    <w:p w:rsidR="005F795C" w:rsidRDefault="005F795C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F795C" w:rsidRDefault="005F795C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 tercer lugar, se visualizará un segundo vídeo de corta duración relativo a la iniciativa “</w:t>
      </w:r>
      <w:proofErr w:type="spellStart"/>
      <w:r>
        <w:rPr>
          <w:rFonts w:asciiTheme="majorHAnsi" w:hAnsiTheme="majorHAnsi"/>
          <w:sz w:val="24"/>
          <w:szCs w:val="24"/>
        </w:rPr>
        <w:t>We</w:t>
      </w:r>
      <w:proofErr w:type="spellEnd"/>
      <w:r>
        <w:rPr>
          <w:rFonts w:asciiTheme="majorHAnsi" w:hAnsiTheme="majorHAnsi"/>
          <w:sz w:val="24"/>
          <w:szCs w:val="24"/>
        </w:rPr>
        <w:t xml:space="preserve"> are </w:t>
      </w:r>
      <w:proofErr w:type="spellStart"/>
      <w:r>
        <w:rPr>
          <w:rFonts w:asciiTheme="majorHAnsi" w:hAnsiTheme="majorHAnsi"/>
          <w:sz w:val="24"/>
          <w:szCs w:val="24"/>
        </w:rPr>
        <w:t>the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wordl</w:t>
      </w:r>
      <w:proofErr w:type="spellEnd"/>
      <w:r>
        <w:rPr>
          <w:rFonts w:asciiTheme="majorHAnsi" w:hAnsiTheme="majorHAnsi"/>
          <w:sz w:val="24"/>
          <w:szCs w:val="24"/>
        </w:rPr>
        <w:t xml:space="preserve">” impulsada unos meses después por Michael Jackson y Lionel </w:t>
      </w:r>
      <w:proofErr w:type="spellStart"/>
      <w:r>
        <w:rPr>
          <w:rFonts w:asciiTheme="majorHAnsi" w:hAnsiTheme="majorHAnsi"/>
          <w:sz w:val="24"/>
          <w:szCs w:val="24"/>
        </w:rPr>
        <w:t>Richie</w:t>
      </w:r>
      <w:proofErr w:type="spellEnd"/>
      <w:r>
        <w:rPr>
          <w:rFonts w:asciiTheme="majorHAnsi" w:hAnsiTheme="majorHAnsi"/>
          <w:sz w:val="24"/>
          <w:szCs w:val="24"/>
        </w:rPr>
        <w:t>. De igual forma los datos más relevantes se expondrán en una tercera columna en la pizarra.</w:t>
      </w:r>
    </w:p>
    <w:p w:rsidR="005F795C" w:rsidRDefault="005F795C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F795C" w:rsidRDefault="005F795C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cuarto lugar, se visualizará un extracto de los dos conciertos “Live </w:t>
      </w:r>
      <w:proofErr w:type="spellStart"/>
      <w:r>
        <w:rPr>
          <w:rFonts w:asciiTheme="majorHAnsi" w:hAnsiTheme="majorHAnsi"/>
          <w:sz w:val="24"/>
          <w:szCs w:val="24"/>
        </w:rPr>
        <w:t>Aids</w:t>
      </w:r>
      <w:proofErr w:type="spellEnd"/>
      <w:r>
        <w:rPr>
          <w:rFonts w:asciiTheme="majorHAnsi" w:hAnsiTheme="majorHAnsi"/>
          <w:sz w:val="24"/>
          <w:szCs w:val="24"/>
        </w:rPr>
        <w:t xml:space="preserve">” celebrados </w:t>
      </w:r>
      <w:r w:rsidR="00055D91">
        <w:rPr>
          <w:rFonts w:asciiTheme="majorHAnsi" w:hAnsiTheme="majorHAnsi"/>
          <w:sz w:val="24"/>
          <w:szCs w:val="24"/>
        </w:rPr>
        <w:t xml:space="preserve">simultáneamente en </w:t>
      </w:r>
      <w:proofErr w:type="spellStart"/>
      <w:r w:rsidR="00055D91">
        <w:rPr>
          <w:rFonts w:asciiTheme="majorHAnsi" w:hAnsiTheme="majorHAnsi"/>
          <w:sz w:val="24"/>
          <w:szCs w:val="24"/>
        </w:rPr>
        <w:t>Philadelph</w:t>
      </w:r>
      <w:r>
        <w:rPr>
          <w:rFonts w:asciiTheme="majorHAnsi" w:hAnsiTheme="majorHAnsi"/>
          <w:sz w:val="24"/>
          <w:szCs w:val="24"/>
        </w:rPr>
        <w:t>ia</w:t>
      </w:r>
      <w:proofErr w:type="spellEnd"/>
      <w:r>
        <w:rPr>
          <w:rFonts w:asciiTheme="majorHAnsi" w:hAnsiTheme="majorHAnsi"/>
          <w:sz w:val="24"/>
          <w:szCs w:val="24"/>
        </w:rPr>
        <w:t xml:space="preserve"> y en Londres</w:t>
      </w:r>
      <w:r w:rsidR="00055D91">
        <w:rPr>
          <w:rFonts w:asciiTheme="majorHAnsi" w:hAnsiTheme="majorHAnsi"/>
          <w:sz w:val="24"/>
          <w:szCs w:val="24"/>
        </w:rPr>
        <w:t xml:space="preserve"> el día 13/07/1985, y se expondrá en una cuarta columna en la pizarra, los datos más relevantes de ambos conciertos que anteriormente se han señalado.</w:t>
      </w:r>
    </w:p>
    <w:p w:rsidR="00055D91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5D91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Finalmente, se celebrará un debate que girará en torno a las siguientes cuestiones.</w:t>
      </w:r>
    </w:p>
    <w:p w:rsidR="00055D91" w:rsidRPr="003C07B8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C07B8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La influencia de la música y del lenguaje audiovisual en las personas y su capacidad para cambiar actitudes.</w:t>
      </w:r>
    </w:p>
    <w:p w:rsidR="00055D91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El impacto que la imagen y la música causan en el estado anímico y personal de los seres humanos.</w:t>
      </w:r>
    </w:p>
    <w:p w:rsidR="00055D91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La necesidad de impulsar y participar en iniciativas solidarias.</w:t>
      </w:r>
    </w:p>
    <w:p w:rsidR="00055D91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Los valores de solidaridad y empatía.</w:t>
      </w:r>
    </w:p>
    <w:p w:rsidR="00055D91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055D91" w:rsidRPr="003C07B8" w:rsidRDefault="00055D91" w:rsidP="003C07B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Tras el debate, </w:t>
      </w:r>
      <w:r w:rsidR="0002086E">
        <w:rPr>
          <w:rFonts w:asciiTheme="majorHAnsi" w:hAnsiTheme="majorHAnsi"/>
          <w:sz w:val="24"/>
          <w:szCs w:val="24"/>
        </w:rPr>
        <w:t>el alumnado por equipos de cuatro alumnos/as, elaborará una frase célebre en la que ensalce los valores de la solidaridad y la empatía.</w:t>
      </w:r>
    </w:p>
    <w:sectPr w:rsidR="00055D91" w:rsidRPr="003C0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B8"/>
    <w:rsid w:val="0002086E"/>
    <w:rsid w:val="00055D91"/>
    <w:rsid w:val="003C07B8"/>
    <w:rsid w:val="005F795C"/>
    <w:rsid w:val="008B6CCB"/>
    <w:rsid w:val="00E5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pinceles</dc:creator>
  <cp:lastModifiedBy>pinceles</cp:lastModifiedBy>
  <cp:revision>1</cp:revision>
  <dcterms:created xsi:type="dcterms:W3CDTF">2020-04-01T11:28:00Z</dcterms:created>
  <dcterms:modified xsi:type="dcterms:W3CDTF">2020-04-01T12:02:00Z</dcterms:modified>
</cp:coreProperties>
</file>