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5BE6" w:rsidRDefault="00E51EFE">
      <w:pPr>
        <w:ind w:left="426"/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g">
            <w:drawing>
              <wp:anchor distT="102870" distB="102870" distL="102870" distR="102870" simplePos="0" relativeHeight="251659264" behindDoc="0" locked="0" layoutInCell="1" allowOverlap="1">
                <wp:simplePos x="0" y="0"/>
                <wp:positionH relativeFrom="margin">
                  <wp:posOffset>-60651</wp:posOffset>
                </wp:positionH>
                <wp:positionV relativeFrom="line">
                  <wp:posOffset>431496</wp:posOffset>
                </wp:positionV>
                <wp:extent cx="3428662" cy="3541452"/>
                <wp:effectExtent l="0" t="0" r="0" b="0"/>
                <wp:wrapSquare wrapText="bothSides" distT="102870" distB="102870" distL="102870" distR="10287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8662" cy="3541452"/>
                          <a:chOff x="0" y="0"/>
                          <a:chExt cx="3428661" cy="3541451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 flipH="1">
                            <a:off x="0" y="215145"/>
                            <a:ext cx="3428662" cy="33263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386" y="0"/>
                                </a:moveTo>
                                <a:cubicBezTo>
                                  <a:pt x="1068" y="0"/>
                                  <a:pt x="0" y="1209"/>
                                  <a:pt x="0" y="2700"/>
                                </a:cubicBezTo>
                                <a:lnTo>
                                  <a:pt x="0" y="18900"/>
                                </a:lnTo>
                                <a:cubicBezTo>
                                  <a:pt x="0" y="20391"/>
                                  <a:pt x="1068" y="21600"/>
                                  <a:pt x="2386" y="21600"/>
                                </a:cubicBezTo>
                                <a:lnTo>
                                  <a:pt x="19214" y="21600"/>
                                </a:lnTo>
                                <a:cubicBezTo>
                                  <a:pt x="20532" y="21600"/>
                                  <a:pt x="21600" y="20391"/>
                                  <a:pt x="21600" y="18900"/>
                                </a:cubicBezTo>
                                <a:lnTo>
                                  <a:pt x="21600" y="2700"/>
                                </a:lnTo>
                                <a:cubicBezTo>
                                  <a:pt x="21600" y="1209"/>
                                  <a:pt x="20532" y="0"/>
                                  <a:pt x="192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19050" cap="flat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>
                            <a:outerShdw blurRad="50800" dist="38100" dir="2700000" rotWithShape="0">
                              <a:srgbClr val="000000">
                                <a:alpha val="39997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110964" y="0"/>
                            <a:ext cx="3164083" cy="340979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B5BE6" w:rsidRDefault="00E51EFE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u w:color="000000"/>
                                  <w:lang w:val="pt-PT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  Coordinador:</w:t>
                              </w:r>
                            </w:p>
                            <w:p w:rsidR="006B5BE6" w:rsidRDefault="00E51EFE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Fernández Sánchez Alberto</w:t>
                              </w:r>
                            </w:p>
                            <w:p w:rsidR="006B5BE6" w:rsidRDefault="00E51EFE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  Asisten:</w:t>
                              </w:r>
                            </w:p>
                            <w:p w:rsidR="006B5BE6" w:rsidRDefault="00E51EFE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Aránegas Jaén, Ana María</w:t>
                              </w:r>
                            </w:p>
                            <w:p w:rsidR="006B5BE6" w:rsidRDefault="00E51EFE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Ardilla Núñez, María del Carmen</w:t>
                              </w:r>
                            </w:p>
                            <w:p w:rsidR="006B5BE6" w:rsidRDefault="00E51EFE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Carrasco Bohórquez, María Inma</w:t>
                              </w:r>
                            </w:p>
                            <w:p w:rsidR="006B5BE6" w:rsidRDefault="00E51EFE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Chillas Castro, José</w:t>
                              </w:r>
                            </w:p>
                            <w:p w:rsidR="006B5BE6" w:rsidRDefault="00E51EFE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Galván Salas, Josefa Carmen</w:t>
                              </w:r>
                            </w:p>
                            <w:p w:rsidR="006B5BE6" w:rsidRDefault="00E51EFE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García Acuña, Isabel</w:t>
                              </w:r>
                            </w:p>
                            <w:p w:rsidR="006B5BE6" w:rsidRDefault="00E51EFE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García Carrasco, Ana María</w:t>
                              </w:r>
                            </w:p>
                            <w:p w:rsidR="006B5BE6" w:rsidRDefault="00E51EFE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Mat</w:t>
                              </w: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eos Naves, Vanesa</w:t>
                              </w:r>
                            </w:p>
                            <w:p w:rsidR="006B5BE6" w:rsidRDefault="00E51EFE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pt-PT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Melgar Le</w:t>
                              </w: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ón, Soledad</w:t>
                              </w:r>
                            </w:p>
                            <w:p w:rsidR="006B5BE6" w:rsidRDefault="00E51EFE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Mora Salas, María Josefa</w:t>
                              </w:r>
                            </w:p>
                            <w:p w:rsidR="006B5BE6" w:rsidRDefault="00E51EFE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Moreno Salas, Pepe</w:t>
                              </w:r>
                            </w:p>
                            <w:p w:rsidR="006B5BE6" w:rsidRDefault="00E51EFE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Moscoso Gómez, Priscila</w:t>
                              </w:r>
                            </w:p>
                            <w:p w:rsidR="006B5BE6" w:rsidRDefault="00E51EFE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Pazos Escalona, Manuel Santiago</w:t>
                              </w:r>
                            </w:p>
                            <w:p w:rsidR="006B5BE6" w:rsidRDefault="00E51EFE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Reposo G</w:t>
                              </w: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arcía, Luis Miguel</w:t>
                              </w:r>
                            </w:p>
                            <w:p w:rsidR="006B5BE6" w:rsidRDefault="00E51EFE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Style w:val="Ninguno"/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Vázquez Sánchez, Desirée</w:t>
                              </w:r>
                            </w:p>
                            <w:p w:rsidR="006B5BE6" w:rsidRDefault="006B5BE6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Style w:val="Ninguno"/>
                                  <w:rFonts w:hint="eastAsia"/>
                                  <w:sz w:val="22"/>
                                  <w:szCs w:val="2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</w:p>
                            <w:p w:rsidR="006B5BE6" w:rsidRDefault="00E51EFE">
                              <w:r>
                                <w:rPr>
                                  <w:rStyle w:val="Ninguno"/>
                                  <w:rFonts w:eastAsia="Arial Unicode MS" w:cs="Arial Unicode MS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274320" tIns="274320" rIns="274320" bIns="27432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4.8pt;margin-top:34.0pt;width:270.0pt;height:278.9pt;z-index:251659264;mso-position-horizontal:absolute;mso-position-horizontal-relative:margin;mso-position-vertical:absolute;mso-position-vertical-relative:line;mso-wrap-distance-left:8.1pt;mso-wrap-distance-top:8.1pt;mso-wrap-distance-right:8.1pt;mso-wrap-distance-bottom:8.1pt;" coordorigin="0,0" coordsize="3428662,3541451">
                <w10:wrap type="square" side="bothSides" anchorx="margin"/>
                <v:shape id="_x0000_s1027" style="position:absolute;left:0;top:215145;width:3428662;height:3326306;flip:x;" coordorigin="0,0" coordsize="21600,21600" path="M 2386,0 C 1068,0 0,1209 0,2700 L 0,18900 C 0,20391 1068,21600 2386,21600 L 19214,21600 C 20532,21600 21600,20391 21600,18900 L 21600,2700 C 21600,1209 20532,0 19214,0 X E">
                  <v:fill color="#F2F2F2" opacity="100.0%" type="solid"/>
                  <v:stroke filltype="solid" color="#7F7F7F" opacity="100.0%" weight="1.5pt" dashstyle="solid" endcap="flat" joinstyle="round" linestyle="single" startarrow="none" startarrowwidth="medium" startarrowlength="medium" endarrow="none" endarrowwidth="medium" endarrowlength="medium"/>
                  <v:shadow on="t" color="#000000" opacity="0.3999786" offset="2.1pt,2.1pt"/>
                </v:shape>
                <v:shape id="_x0000_s1028" type="#_x0000_t202" style="position:absolute;left:110964;top:0;width:3164083;height:340979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 xml:space="preserve"> </w:t>
                        </w:r>
                        <w:r>
                          <w:rPr>
                            <w:u w:color="000000"/>
                            <w:rtl w:val="0"/>
                            <w:lang w:val="pt-PT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 xml:space="preserve">  Coordinador: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Fern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á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ndez S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á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nchez Alberto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 xml:space="preserve"> </w:t>
                        </w:r>
                        <w:r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 xml:space="preserve">  Asisten: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Ar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á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negas Ja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é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n, Ana Mar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Ardilla N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úñ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ez, Mar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 del Carmen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Carrasco Boh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ó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rquez, Mar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 Inma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Chillas Castro, Jos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é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Galv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á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n Salas, Josefa Carmen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Garc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 Acu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ñ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a, Isabel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Garc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 Carrasco, Ana Mar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Mateos Naves, Vanesa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pt-PT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Melgar Le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ó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n, Soledad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Mora Salas, Mar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 Josefa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Moreno Salas, Pepe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Moscoso G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ó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mez, Priscila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Pazos Escalona, Manuel Santiago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Reposo Garc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a, Luis Miguel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rStyle w:val="Ninguno"/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V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á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zquez S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á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nchez, Desir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é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e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rStyle w:val="Ninguno"/>
                            <w:sz w:val="22"/>
                            <w:szCs w:val="22"/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</w:p>
                      <w:p>
                        <w:pPr>
                          <w:pStyle w:val="Normal.0"/>
                        </w:pPr>
                        <w:r>
                          <w:rPr>
                            <w:rStyle w:val="Ninguno"/>
                            <w:rFonts w:cs="Arial Unicode MS" w:eastAsia="Arial Unicode MS"/>
                            <w:sz w:val="22"/>
                            <w:szCs w:val="22"/>
                            <w:rtl w:val="0"/>
                            <w:lang w:val="es-ES_tradnl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5BE6" w:rsidRDefault="00E51EFE">
      <w:pPr>
        <w:ind w:left="426"/>
        <w:jc w:val="center"/>
        <w:rPr>
          <w:rStyle w:val="Ninguno"/>
          <w:b/>
          <w:bCs/>
          <w:sz w:val="28"/>
          <w:szCs w:val="28"/>
          <w:u w:val="single"/>
        </w:rPr>
      </w:pPr>
      <w:r>
        <w:rPr>
          <w:rStyle w:val="Ninguno"/>
          <w:b/>
          <w:bCs/>
          <w:sz w:val="28"/>
          <w:szCs w:val="28"/>
          <w:u w:val="single"/>
        </w:rPr>
        <w:t xml:space="preserve">   </w:t>
      </w:r>
    </w:p>
    <w:p w:rsidR="006B5BE6" w:rsidRDefault="00E51EFE">
      <w:pPr>
        <w:ind w:left="426"/>
        <w:jc w:val="center"/>
        <w:rPr>
          <w:rStyle w:val="Ninguno"/>
          <w:b/>
          <w:bCs/>
          <w:sz w:val="28"/>
          <w:szCs w:val="28"/>
          <w:u w:val="single"/>
        </w:rPr>
      </w:pPr>
      <w:r>
        <w:rPr>
          <w:rStyle w:val="Ninguno"/>
          <w:b/>
          <w:bCs/>
          <w:sz w:val="28"/>
          <w:szCs w:val="28"/>
          <w:u w:val="single"/>
        </w:rPr>
        <w:t>ACTA Nº 1 GRUPO INNOVA</w:t>
      </w:r>
    </w:p>
    <w:p w:rsidR="006B5BE6" w:rsidRDefault="00E51EFE">
      <w:pPr>
        <w:ind w:left="426"/>
        <w:jc w:val="center"/>
      </w:pPr>
      <w:r>
        <w:rPr>
          <w:rStyle w:val="Ninguno"/>
          <w:b/>
          <w:bCs/>
          <w:sz w:val="28"/>
          <w:szCs w:val="28"/>
          <w:u w:val="single"/>
        </w:rPr>
        <w:t xml:space="preserve"> CURSO 2018-2019</w:t>
      </w:r>
    </w:p>
    <w:p w:rsidR="006B5BE6" w:rsidRDefault="00E51EFE">
      <w:pPr>
        <w:ind w:left="426" w:firstLine="282"/>
        <w:jc w:val="both"/>
      </w:pPr>
      <w:r>
        <w:t xml:space="preserve">En la villa de Ubrique siendo las dieciséis horas del día </w:t>
      </w:r>
      <w:r>
        <w:t>veintiuno de octubre de dos mil diecinueve, se reúne el Grupo Innova del C.E.I.P. Fernando Gavilán de Ubrique, al objeto de tratar el siguiente orden del día:</w:t>
      </w:r>
    </w:p>
    <w:p w:rsidR="006B5BE6" w:rsidRDefault="006B5BE6">
      <w:pPr>
        <w:ind w:left="426"/>
        <w:jc w:val="both"/>
      </w:pPr>
    </w:p>
    <w:p w:rsidR="006B5BE6" w:rsidRDefault="00E51EFE">
      <w:pPr>
        <w:ind w:left="426"/>
        <w:jc w:val="both"/>
      </w:pPr>
      <w:r>
        <w:t>1.- Información sobre formación en centros.</w:t>
      </w:r>
    </w:p>
    <w:p w:rsidR="006B5BE6" w:rsidRDefault="00E51EFE">
      <w:pPr>
        <w:ind w:left="426"/>
        <w:jc w:val="both"/>
      </w:pPr>
      <w:r>
        <w:t>2.- Fechas previstas para la formación externa.</w:t>
      </w:r>
    </w:p>
    <w:p w:rsidR="006B5BE6" w:rsidRDefault="00E51EFE">
      <w:pPr>
        <w:ind w:left="426"/>
        <w:jc w:val="both"/>
      </w:pPr>
      <w:r>
        <w:t xml:space="preserve">3.- </w:t>
      </w:r>
      <w:r>
        <w:t>Propuestas sobre el tema de formación de la formación externa.</w:t>
      </w:r>
    </w:p>
    <w:p w:rsidR="006B5BE6" w:rsidRDefault="00E51EFE">
      <w:pPr>
        <w:ind w:left="426"/>
        <w:jc w:val="both"/>
      </w:pPr>
      <w:r>
        <w:t>4.- Propuestas sobre los temas sobre los que tratará la formación en centros basándonos en las propuestas de mejora.</w:t>
      </w:r>
    </w:p>
    <w:p w:rsidR="006B5BE6" w:rsidRDefault="00E51EFE">
      <w:pPr>
        <w:ind w:left="426"/>
        <w:jc w:val="both"/>
      </w:pPr>
      <w:r>
        <w:t>5.- Posibles compromisos que pueden adquirir los participantes en la formaci</w:t>
      </w:r>
      <w:r>
        <w:t>ón extern.</w:t>
      </w:r>
    </w:p>
    <w:p w:rsidR="006B5BE6" w:rsidRDefault="00E51EFE">
      <w:pPr>
        <w:ind w:left="426"/>
        <w:jc w:val="both"/>
      </w:pPr>
      <w:r>
        <w:t xml:space="preserve">    6. - Ruegos y preguntas.</w:t>
      </w:r>
    </w:p>
    <w:p w:rsidR="006B5BE6" w:rsidRDefault="00E51EFE">
      <w:pPr>
        <w:ind w:left="426"/>
        <w:jc w:val="both"/>
      </w:pPr>
      <w:r>
        <w:t xml:space="preserve">    7.- Lectura y aprobación, si procede, del acta de la sesión.</w:t>
      </w:r>
    </w:p>
    <w:p w:rsidR="006B5BE6" w:rsidRDefault="006B5BE6">
      <w:pPr>
        <w:jc w:val="both"/>
      </w:pPr>
    </w:p>
    <w:p w:rsidR="006B5BE6" w:rsidRDefault="00E51EFE">
      <w:pPr>
        <w:ind w:left="426"/>
        <w:jc w:val="both"/>
      </w:pPr>
      <w:r>
        <w:rPr>
          <w:rStyle w:val="Ninguno"/>
          <w:b/>
          <w:bCs/>
          <w:u w:val="single"/>
        </w:rPr>
        <w:t>PUNTO UNO</w:t>
      </w:r>
      <w:r>
        <w:t>: Información sobre formación en centros.</w:t>
      </w:r>
    </w:p>
    <w:p w:rsidR="006B5BE6" w:rsidRDefault="006B5BE6">
      <w:pPr>
        <w:ind w:left="426"/>
        <w:jc w:val="both"/>
      </w:pPr>
    </w:p>
    <w:p w:rsidR="006B5BE6" w:rsidRDefault="00E51EFE">
      <w:pPr>
        <w:ind w:left="426"/>
        <w:jc w:val="both"/>
      </w:pPr>
      <w:r>
        <w:t>La asesora del CEP Dª Angélica Pan estuvo en el centro para informarnos sobre la formación en cent</w:t>
      </w:r>
      <w:r>
        <w:t>ros. Quedamos a la espera de la recepción de documentación para darnos de alta en la plataforma COLABORA y formalizar el grupo de trabajo. En ese momento, una vez formalizado el grupo de trabajo, se hará efectivo el cambio de coordinador. Además, informó t</w:t>
      </w:r>
      <w:r>
        <w:t xml:space="preserve">ambién sobre las sesiones futuras del curso semipresencial </w:t>
      </w:r>
      <w:r>
        <w:rPr>
          <w:rStyle w:val="Ninguno"/>
          <w:i/>
          <w:iCs/>
        </w:rPr>
        <w:t xml:space="preserve">Programar y Evaluar con Séneca </w:t>
      </w:r>
      <w:r>
        <w:t>donde aprenderemos a realizar las UDIS en séneca, de la solicitud realizada a trilema solicitando formación para programar un proyecto y poder meterlo en Séneca y hem</w:t>
      </w:r>
      <w:r>
        <w:t>os concretado las expectativas sobre ABN y composición escrita.</w:t>
      </w:r>
    </w:p>
    <w:p w:rsidR="006B5BE6" w:rsidRDefault="006B5BE6">
      <w:pPr>
        <w:ind w:left="426"/>
        <w:jc w:val="both"/>
      </w:pPr>
    </w:p>
    <w:p w:rsidR="006B5BE6" w:rsidRDefault="00E51EFE">
      <w:pPr>
        <w:ind w:left="426"/>
        <w:jc w:val="both"/>
      </w:pPr>
      <w:r>
        <w:rPr>
          <w:rStyle w:val="Ninguno"/>
          <w:b/>
          <w:bCs/>
          <w:u w:val="single"/>
        </w:rPr>
        <w:t>PUNTO DOS:</w:t>
      </w:r>
      <w:r>
        <w:t xml:space="preserve"> Fechas previstas sobre la formación externa.</w:t>
      </w:r>
    </w:p>
    <w:p w:rsidR="006B5BE6" w:rsidRDefault="006B5BE6">
      <w:pPr>
        <w:ind w:left="426"/>
        <w:jc w:val="both"/>
      </w:pPr>
    </w:p>
    <w:p w:rsidR="006B5BE6" w:rsidRDefault="00E51EFE">
      <w:pPr>
        <w:ind w:left="426"/>
        <w:jc w:val="both"/>
      </w:pPr>
      <w:r>
        <w:t>Se informa de que la primera sesión de formación externa se realizara en el mes de diciembre y la segunda en el mes de marzo, coincidi</w:t>
      </w:r>
      <w:r>
        <w:t>endo con el desarrollo del proyecto sobre los seres vivos.</w:t>
      </w:r>
    </w:p>
    <w:p w:rsidR="006B5BE6" w:rsidRDefault="006B5BE6">
      <w:pPr>
        <w:ind w:left="426"/>
        <w:jc w:val="both"/>
        <w:rPr>
          <w:rStyle w:val="Ninguno"/>
          <w:b/>
          <w:bCs/>
          <w:u w:val="single"/>
        </w:rPr>
      </w:pPr>
    </w:p>
    <w:p w:rsidR="006B5BE6" w:rsidRDefault="00E51EFE">
      <w:pPr>
        <w:ind w:left="426"/>
        <w:jc w:val="both"/>
      </w:pPr>
      <w:r>
        <w:rPr>
          <w:rStyle w:val="Ninguno"/>
          <w:b/>
          <w:bCs/>
          <w:u w:val="single"/>
        </w:rPr>
        <w:t>PUNTO TRES</w:t>
      </w:r>
      <w:r>
        <w:t>: Propuesta sobre el tema de la formación externa.</w:t>
      </w:r>
    </w:p>
    <w:p w:rsidR="006B5BE6" w:rsidRDefault="006B5BE6">
      <w:pPr>
        <w:ind w:left="426"/>
        <w:jc w:val="both"/>
      </w:pPr>
    </w:p>
    <w:p w:rsidR="006B5BE6" w:rsidRDefault="00E51EFE">
      <w:pPr>
        <w:ind w:left="426"/>
        <w:jc w:val="both"/>
      </w:pPr>
      <w:r>
        <w:t>Una vez repasadas las propuestas de mejora, se concluye que la formación externa sea para la realización de una UBP de forma que la po</w:t>
      </w:r>
      <w:r>
        <w:t>damos meter en Séneca y concretando, con ejemplos concretos, como evaluar para poder califica los diferentes indicadores incluidos en dicha unidad.</w:t>
      </w:r>
    </w:p>
    <w:p w:rsidR="006B5BE6" w:rsidRDefault="006B5BE6">
      <w:pPr>
        <w:jc w:val="both"/>
      </w:pPr>
    </w:p>
    <w:p w:rsidR="006B5BE6" w:rsidRDefault="00E51EFE">
      <w:pPr>
        <w:ind w:left="426"/>
        <w:jc w:val="both"/>
      </w:pPr>
      <w:r>
        <w:rPr>
          <w:rStyle w:val="Ninguno"/>
          <w:b/>
          <w:bCs/>
          <w:u w:val="single"/>
        </w:rPr>
        <w:t>PUNTO CUATRO</w:t>
      </w:r>
      <w:r>
        <w:t xml:space="preserve">: </w:t>
      </w:r>
    </w:p>
    <w:p w:rsidR="006B5BE6" w:rsidRDefault="006B5BE6">
      <w:pPr>
        <w:ind w:left="426"/>
        <w:jc w:val="both"/>
      </w:pPr>
    </w:p>
    <w:p w:rsidR="006B5BE6" w:rsidRDefault="00E51EFE">
      <w:pPr>
        <w:ind w:left="426"/>
        <w:jc w:val="both"/>
      </w:pPr>
      <w:r>
        <w:t>En función de las propuestas de mejora analizadas, se concreta que la formación en centro t</w:t>
      </w:r>
      <w:r>
        <w:t xml:space="preserve">ratará sobre el diseño, concreción, desarrollo y evaluación de UDIs, utilizando como herramienta principal para su diseño y la evaluación de los contenidos el cuaderno de Séneca y sobre la secuenciación de los contenidos (desde </w:t>
      </w:r>
      <w:r>
        <w:lastRenderedPageBreak/>
        <w:t>infantil a sexto de primaria</w:t>
      </w:r>
      <w:r>
        <w:t xml:space="preserve">) de lengua y matemáticas, más concretamente, en relación al método ABN y la composición escrita </w:t>
      </w:r>
    </w:p>
    <w:p w:rsidR="006B5BE6" w:rsidRDefault="006B5BE6">
      <w:pPr>
        <w:ind w:firstLine="426"/>
        <w:jc w:val="both"/>
      </w:pPr>
    </w:p>
    <w:p w:rsidR="006B5BE6" w:rsidRDefault="00E51EFE">
      <w:pPr>
        <w:ind w:firstLine="426"/>
        <w:jc w:val="both"/>
      </w:pPr>
      <w:r>
        <w:rPr>
          <w:rStyle w:val="Ninguno"/>
          <w:b/>
          <w:bCs/>
          <w:u w:val="single"/>
        </w:rPr>
        <w:t xml:space="preserve">PUNTO CINCO: </w:t>
      </w:r>
      <w:r>
        <w:t xml:space="preserve"> Posibles compromisos.</w:t>
      </w:r>
    </w:p>
    <w:p w:rsidR="006B5BE6" w:rsidRDefault="006B5BE6">
      <w:pPr>
        <w:ind w:firstLine="426"/>
        <w:jc w:val="both"/>
      </w:pPr>
    </w:p>
    <w:p w:rsidR="006B5BE6" w:rsidRDefault="00E51EFE">
      <w:pPr>
        <w:ind w:firstLine="426"/>
        <w:jc w:val="both"/>
      </w:pPr>
      <w:r>
        <w:t>Entre los posibles compromisos personales concretamos los siguientes:</w:t>
      </w:r>
    </w:p>
    <w:p w:rsidR="006B5BE6" w:rsidRDefault="006B5BE6">
      <w:pPr>
        <w:ind w:firstLine="426"/>
        <w:jc w:val="both"/>
      </w:pPr>
    </w:p>
    <w:p w:rsidR="006B5BE6" w:rsidRDefault="00E51EFE">
      <w:pPr>
        <w:ind w:firstLine="426"/>
        <w:jc w:val="both"/>
      </w:pPr>
      <w:r>
        <w:t>Obligatorios:</w:t>
      </w:r>
    </w:p>
    <w:p w:rsidR="006B5BE6" w:rsidRDefault="00E51EFE">
      <w:pPr>
        <w:ind w:left="426"/>
        <w:jc w:val="both"/>
      </w:pPr>
      <w:r>
        <w:t xml:space="preserve">Estos son mis compromisos </w:t>
      </w:r>
      <w:r>
        <w:t>personales:</w:t>
      </w:r>
    </w:p>
    <w:p w:rsidR="006B5BE6" w:rsidRDefault="00E51EFE">
      <w:pPr>
        <w:ind w:left="426"/>
        <w:jc w:val="both"/>
      </w:pPr>
      <w:r>
        <w:t>3 Entradas en Colabora.</w:t>
      </w:r>
    </w:p>
    <w:p w:rsidR="006B5BE6" w:rsidRDefault="00E51EFE">
      <w:pPr>
        <w:ind w:left="426"/>
        <w:jc w:val="both"/>
      </w:pPr>
      <w:r>
        <w:t>Documentar/visibilizar las acciones realizadas (blog, drive, etc).</w:t>
      </w:r>
    </w:p>
    <w:p w:rsidR="006B5BE6" w:rsidRDefault="00E51EFE">
      <w:pPr>
        <w:ind w:left="426"/>
        <w:jc w:val="both"/>
      </w:pPr>
      <w:r>
        <w:t>Asistencia a las sesiones formativas de formación externa.</w:t>
      </w:r>
    </w:p>
    <w:p w:rsidR="006B5BE6" w:rsidRDefault="00E51EFE">
      <w:pPr>
        <w:ind w:left="426"/>
        <w:jc w:val="both"/>
      </w:pPr>
      <w:r>
        <w:t>Asistencia a las sesiones formativas definidas por el centro.</w:t>
      </w:r>
    </w:p>
    <w:p w:rsidR="006B5BE6" w:rsidRDefault="006B5BE6">
      <w:pPr>
        <w:ind w:left="426"/>
        <w:jc w:val="both"/>
      </w:pPr>
    </w:p>
    <w:p w:rsidR="006B5BE6" w:rsidRDefault="00E51EFE">
      <w:pPr>
        <w:ind w:left="426"/>
        <w:jc w:val="both"/>
      </w:pPr>
      <w:r>
        <w:t>Opcionales:</w:t>
      </w:r>
    </w:p>
    <w:p w:rsidR="006B5BE6" w:rsidRDefault="00E51EFE">
      <w:pPr>
        <w:ind w:left="426"/>
        <w:jc w:val="both"/>
      </w:pPr>
      <w:r>
        <w:t>Sistematizar estrat</w:t>
      </w:r>
      <w:r>
        <w:t>egias metodológicas, adaptándolas a las características del grupo.</w:t>
      </w:r>
    </w:p>
    <w:p w:rsidR="006B5BE6" w:rsidRDefault="00E51EFE">
      <w:pPr>
        <w:ind w:left="426"/>
        <w:jc w:val="both"/>
      </w:pPr>
      <w:r>
        <w:t>Secuenciar contenidos de matemáticas y sistematizar los procesos y procedimientos ABN.</w:t>
      </w:r>
    </w:p>
    <w:p w:rsidR="006B5BE6" w:rsidRDefault="00E51EFE">
      <w:pPr>
        <w:ind w:left="426"/>
        <w:jc w:val="both"/>
      </w:pPr>
      <w:r>
        <w:t>Poner en práctica estrategias metodológicas para la creación de textos orales y escritos.</w:t>
      </w:r>
    </w:p>
    <w:p w:rsidR="006B5BE6" w:rsidRDefault="00E51EFE">
      <w:pPr>
        <w:ind w:left="426"/>
        <w:jc w:val="both"/>
      </w:pPr>
      <w:r>
        <w:t>Participar e</w:t>
      </w:r>
      <w:r>
        <w:t>n la elaboración de UDIs y meterlas en Séneca.</w:t>
      </w:r>
    </w:p>
    <w:p w:rsidR="006B5BE6" w:rsidRDefault="00E51EFE">
      <w:pPr>
        <w:ind w:left="426"/>
        <w:jc w:val="both"/>
      </w:pPr>
      <w:r>
        <w:t>Utilizar el cuaderno de Séneca.</w:t>
      </w:r>
    </w:p>
    <w:p w:rsidR="006B5BE6" w:rsidRDefault="00E51EFE">
      <w:pPr>
        <w:ind w:left="426"/>
        <w:jc w:val="both"/>
      </w:pPr>
      <w:r>
        <w:t>Poner en práctica la distribución de los grupos de aprendizaje cooperativo en el aula.</w:t>
      </w:r>
    </w:p>
    <w:p w:rsidR="006B5BE6" w:rsidRDefault="00E51EFE">
      <w:pPr>
        <w:ind w:left="426"/>
        <w:jc w:val="both"/>
      </w:pPr>
      <w:r>
        <w:t>Anotar en la sala de profesorado mis actuaciones para coordinarme con los miembros de equi</w:t>
      </w:r>
      <w:r>
        <w:t>po educativo.</w:t>
      </w:r>
    </w:p>
    <w:p w:rsidR="006B5BE6" w:rsidRDefault="00E51EFE">
      <w:pPr>
        <w:ind w:left="426"/>
        <w:jc w:val="both"/>
      </w:pPr>
      <w:r>
        <w:t>Profundizar en la evaluación, diversificando los instrumentos, métodos y recogida de datos.</w:t>
      </w:r>
    </w:p>
    <w:p w:rsidR="006B5BE6" w:rsidRDefault="00E51EFE">
      <w:pPr>
        <w:ind w:left="426"/>
        <w:jc w:val="both"/>
      </w:pPr>
      <w:r>
        <w:t>Dar al alumnado rúbrica de evaluación antes de realizar la actividad.</w:t>
      </w:r>
    </w:p>
    <w:p w:rsidR="006B5BE6" w:rsidRDefault="00E51EFE">
      <w:pPr>
        <w:ind w:left="426"/>
        <w:jc w:val="both"/>
      </w:pPr>
      <w:r>
        <w:t>Realizar con el alumnado actividades de autoevaluación y coevaluación.</w:t>
      </w:r>
    </w:p>
    <w:p w:rsidR="006B5BE6" w:rsidRDefault="00E51EFE">
      <w:pPr>
        <w:ind w:left="426"/>
        <w:jc w:val="both"/>
      </w:pPr>
      <w:r>
        <w:t xml:space="preserve">Elaborar </w:t>
      </w:r>
      <w:r>
        <w:t>organizadores gráficos, rúbricas y otros documentos para el grupo de formación.</w:t>
      </w:r>
    </w:p>
    <w:p w:rsidR="006B5BE6" w:rsidRDefault="006B5BE6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eastAsia="Helvetica" w:hAnsi="Helvetica" w:cs="Helvetica"/>
          <w:color w:val="333333"/>
          <w:sz w:val="28"/>
          <w:szCs w:val="28"/>
        </w:rPr>
      </w:pPr>
    </w:p>
    <w:p w:rsidR="006B5BE6" w:rsidRDefault="00E51EFE">
      <w:pPr>
        <w:ind w:firstLine="426"/>
        <w:jc w:val="both"/>
      </w:pPr>
      <w:r>
        <w:t xml:space="preserve"> </w:t>
      </w:r>
    </w:p>
    <w:p w:rsidR="006B5BE6" w:rsidRDefault="006B5BE6">
      <w:pPr>
        <w:ind w:firstLine="426"/>
        <w:jc w:val="both"/>
      </w:pPr>
    </w:p>
    <w:p w:rsidR="006B5BE6" w:rsidRDefault="00E51EFE">
      <w:pPr>
        <w:ind w:firstLine="426"/>
        <w:jc w:val="both"/>
        <w:rPr>
          <w:rStyle w:val="Ninguno"/>
        </w:rPr>
      </w:pPr>
      <w:r>
        <w:rPr>
          <w:rStyle w:val="Ninguno"/>
          <w:b/>
          <w:bCs/>
          <w:u w:val="single"/>
        </w:rPr>
        <w:t>PUNTO SEIS:</w:t>
      </w:r>
      <w:r>
        <w:rPr>
          <w:rStyle w:val="Ninguno"/>
        </w:rPr>
        <w:t xml:space="preserve"> Ruegos y preguntas.</w:t>
      </w:r>
    </w:p>
    <w:p w:rsidR="006B5BE6" w:rsidRDefault="006B5BE6">
      <w:pPr>
        <w:ind w:firstLine="426"/>
        <w:jc w:val="both"/>
        <w:rPr>
          <w:rStyle w:val="Ninguno"/>
        </w:rPr>
      </w:pPr>
    </w:p>
    <w:p w:rsidR="006B5BE6" w:rsidRDefault="00E51EFE">
      <w:pPr>
        <w:ind w:firstLine="426"/>
        <w:jc w:val="both"/>
        <w:rPr>
          <w:rStyle w:val="Ninguno"/>
        </w:rPr>
      </w:pPr>
      <w:r>
        <w:rPr>
          <w:rStyle w:val="Ninguno"/>
        </w:rPr>
        <w:t>No hay ruegos y preguntas.</w:t>
      </w:r>
    </w:p>
    <w:p w:rsidR="006B5BE6" w:rsidRDefault="006B5BE6">
      <w:pPr>
        <w:ind w:firstLine="426"/>
        <w:jc w:val="both"/>
        <w:rPr>
          <w:rStyle w:val="Ninguno"/>
        </w:rPr>
      </w:pPr>
    </w:p>
    <w:p w:rsidR="006B5BE6" w:rsidRDefault="00E51EFE">
      <w:pPr>
        <w:ind w:firstLine="426"/>
        <w:jc w:val="both"/>
        <w:rPr>
          <w:rStyle w:val="Ninguno"/>
        </w:rPr>
      </w:pPr>
      <w:r>
        <w:rPr>
          <w:rStyle w:val="Ninguno"/>
          <w:b/>
          <w:bCs/>
          <w:u w:val="single"/>
        </w:rPr>
        <w:t xml:space="preserve">PUNTO SIETE:  </w:t>
      </w:r>
      <w:r>
        <w:rPr>
          <w:rStyle w:val="Ninguno"/>
        </w:rPr>
        <w:t>Lectura y aprobación del acta anterior.</w:t>
      </w:r>
    </w:p>
    <w:p w:rsidR="006B5BE6" w:rsidRDefault="006B5BE6">
      <w:pPr>
        <w:ind w:firstLine="426"/>
        <w:jc w:val="both"/>
        <w:rPr>
          <w:rStyle w:val="Ninguno"/>
        </w:rPr>
      </w:pPr>
    </w:p>
    <w:p w:rsidR="006B5BE6" w:rsidRDefault="00E51EFE">
      <w:pPr>
        <w:ind w:firstLine="426"/>
        <w:jc w:val="both"/>
        <w:rPr>
          <w:rStyle w:val="Ninguno"/>
          <w:b/>
          <w:bCs/>
          <w:u w:val="single"/>
        </w:rPr>
      </w:pPr>
      <w:r>
        <w:rPr>
          <w:rStyle w:val="Ninguno"/>
        </w:rPr>
        <w:t>No hay acta anterior.</w:t>
      </w:r>
    </w:p>
    <w:p w:rsidR="006B5BE6" w:rsidRDefault="006B5BE6">
      <w:pPr>
        <w:ind w:firstLine="426"/>
        <w:jc w:val="both"/>
        <w:rPr>
          <w:rStyle w:val="Ninguno"/>
          <w:b/>
          <w:bCs/>
          <w:u w:val="single"/>
        </w:rPr>
      </w:pPr>
    </w:p>
    <w:p w:rsidR="006B5BE6" w:rsidRDefault="006B5BE6">
      <w:pPr>
        <w:ind w:firstLine="426"/>
        <w:jc w:val="both"/>
      </w:pPr>
    </w:p>
    <w:tbl>
      <w:tblPr>
        <w:tblStyle w:val="TableNormal"/>
        <w:tblW w:w="10907" w:type="dxa"/>
        <w:jc w:val="center"/>
        <w:tblInd w:w="5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3458"/>
        <w:gridCol w:w="3459"/>
      </w:tblGrid>
      <w:tr w:rsidR="006B5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E51EFE">
            <w:pPr>
              <w:jc w:val="both"/>
            </w:pPr>
            <w:r>
              <w:rPr>
                <w:rStyle w:val="Ninguno"/>
              </w:rPr>
              <w:t xml:space="preserve">D. Alberto Fernández Sánchez. </w:t>
            </w:r>
            <w:r>
              <w:rPr>
                <w:rStyle w:val="Ninguno"/>
              </w:rPr>
              <w:t>Coordinador.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/>
        </w:tc>
      </w:tr>
      <w:tr w:rsidR="006B5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>
            <w:pPr>
              <w:jc w:val="both"/>
            </w:pPr>
          </w:p>
          <w:p w:rsidR="006B5BE6" w:rsidRDefault="006B5BE6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/>
        </w:tc>
      </w:tr>
      <w:tr w:rsidR="006B5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/>
        </w:tc>
      </w:tr>
      <w:tr w:rsidR="006B5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>
            <w:pPr>
              <w:jc w:val="both"/>
            </w:pPr>
          </w:p>
          <w:p w:rsidR="006B5BE6" w:rsidRDefault="006B5BE6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/>
        </w:tc>
      </w:tr>
      <w:tr w:rsidR="006B5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/>
        </w:tc>
      </w:tr>
      <w:tr w:rsidR="006B5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/>
        </w:tc>
      </w:tr>
      <w:tr w:rsidR="006B5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/>
        </w:tc>
      </w:tr>
      <w:tr w:rsidR="006B5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>
            <w:pPr>
              <w:jc w:val="both"/>
            </w:pPr>
          </w:p>
          <w:p w:rsidR="006B5BE6" w:rsidRDefault="006B5BE6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BE6" w:rsidRDefault="006B5BE6"/>
        </w:tc>
      </w:tr>
    </w:tbl>
    <w:p w:rsidR="006B5BE6" w:rsidRDefault="006B5BE6">
      <w:pPr>
        <w:spacing w:line="240" w:lineRule="auto"/>
        <w:ind w:left="426" w:hanging="426"/>
        <w:jc w:val="center"/>
      </w:pPr>
    </w:p>
    <w:sectPr w:rsidR="006B5BE6">
      <w:headerReference w:type="default" r:id="rId7"/>
      <w:footerReference w:type="default" r:id="rId8"/>
      <w:pgSz w:w="11900" w:h="16840"/>
      <w:pgMar w:top="1633" w:right="709" w:bottom="1418" w:left="284" w:header="142" w:footer="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1EFE">
      <w:pPr>
        <w:spacing w:line="240" w:lineRule="auto"/>
      </w:pPr>
      <w:r>
        <w:separator/>
      </w:r>
    </w:p>
  </w:endnote>
  <w:endnote w:type="continuationSeparator" w:id="0">
    <w:p w:rsidR="00000000" w:rsidRDefault="00E51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E6" w:rsidRDefault="006B5BE6">
    <w:pPr>
      <w:pStyle w:val="Piedepgina"/>
      <w:jc w:val="center"/>
    </w:pPr>
  </w:p>
  <w:p w:rsidR="006B5BE6" w:rsidRDefault="00E51EFE">
    <w:pPr>
      <w:pStyle w:val="Piedepgina"/>
      <w:jc w:val="center"/>
    </w:pPr>
    <w:r>
      <w:rPr>
        <w:rStyle w:val="Ninguno"/>
        <w:rFonts w:ascii="Times New Roman" w:hAnsi="Times New Roman"/>
        <w:b/>
        <w:bCs/>
        <w:i/>
        <w:iCs/>
      </w:rPr>
      <w:t>Acta n</w:t>
    </w:r>
    <w:r>
      <w:rPr>
        <w:rStyle w:val="Ninguno"/>
        <w:rFonts w:ascii="Times New Roman" w:hAnsi="Times New Roman"/>
        <w:b/>
        <w:bCs/>
        <w:i/>
        <w:iCs/>
      </w:rPr>
      <w:t xml:space="preserve">º </w:t>
    </w:r>
    <w:r>
      <w:rPr>
        <w:rStyle w:val="Ninguno"/>
        <w:rFonts w:ascii="Times New Roman" w:hAnsi="Times New Roman"/>
        <w:b/>
        <w:bCs/>
        <w:i/>
        <w:iCs/>
      </w:rPr>
      <w:t>1 Grupo Innova CEIP FERNANDO GAVIL</w:t>
    </w:r>
    <w:r>
      <w:rPr>
        <w:rStyle w:val="Ninguno"/>
        <w:rFonts w:ascii="Times New Roman" w:hAnsi="Times New Roman"/>
        <w:b/>
        <w:bCs/>
        <w:i/>
        <w:iCs/>
      </w:rPr>
      <w:t>Á</w:t>
    </w:r>
    <w:r>
      <w:rPr>
        <w:rStyle w:val="Ninguno"/>
        <w:rFonts w:ascii="Times New Roman" w:hAnsi="Times New Roman"/>
        <w:b/>
        <w:bCs/>
        <w:i/>
        <w:iCs/>
      </w:rPr>
      <w:t xml:space="preserve">N                                                                                    </w:t>
    </w:r>
    <w:r>
      <w:t xml:space="preserve"> Pá</w:t>
    </w:r>
    <w:r>
      <w:t xml:space="preserve">gina </w:t>
    </w: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>
      <w:rPr>
        <w:rStyle w:val="Ninguno"/>
        <w:noProof/>
      </w:rPr>
      <w:t>1</w:t>
    </w:r>
    <w:r>
      <w:rPr>
        <w:rStyle w:val="Ninguno"/>
      </w:rPr>
      <w:fldChar w:fldCharType="end"/>
    </w:r>
    <w:r>
      <w:t xml:space="preserve"> de </w:t>
    </w:r>
    <w:r>
      <w:rPr>
        <w:rStyle w:val="Ninguno"/>
      </w:rPr>
      <w:fldChar w:fldCharType="begin"/>
    </w:r>
    <w:r>
      <w:rPr>
        <w:rStyle w:val="Ninguno"/>
      </w:rPr>
      <w:instrText xml:space="preserve"> NUMPAGES </w:instrText>
    </w:r>
    <w:r>
      <w:rPr>
        <w:rStyle w:val="Ninguno"/>
      </w:rPr>
      <w:fldChar w:fldCharType="separate"/>
    </w:r>
    <w:r>
      <w:rPr>
        <w:rStyle w:val="Ninguno"/>
        <w:noProof/>
      </w:rPr>
      <w:t>3</w:t>
    </w:r>
    <w:r>
      <w:rPr>
        <w:rStyle w:val="Ninguno"/>
      </w:rPr>
      <w:fldChar w:fldCharType="end"/>
    </w:r>
  </w:p>
  <w:p w:rsidR="006B5BE6" w:rsidRDefault="006B5BE6">
    <w:pPr>
      <w:pStyle w:val="Piedepgina"/>
      <w:jc w:val="center"/>
      <w:rPr>
        <w:rStyle w:val="Ninguno"/>
        <w:rFonts w:ascii="Times New Roman" w:eastAsia="Times New Roman" w:hAnsi="Times New Roman" w:cs="Times New Roman"/>
        <w:b/>
        <w:bCs/>
        <w:i/>
        <w:iCs/>
      </w:rPr>
    </w:pPr>
  </w:p>
  <w:p w:rsidR="006B5BE6" w:rsidRDefault="006B5BE6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1EFE">
      <w:pPr>
        <w:spacing w:line="240" w:lineRule="auto"/>
      </w:pPr>
      <w:r>
        <w:separator/>
      </w:r>
    </w:p>
  </w:footnote>
  <w:footnote w:type="continuationSeparator" w:id="0">
    <w:p w:rsidR="00000000" w:rsidRDefault="00E51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E6" w:rsidRDefault="00E51EFE">
    <w:pPr>
      <w:pStyle w:val="Encabezado"/>
      <w:ind w:left="284"/>
    </w:pPr>
    <w:r>
      <w:rPr>
        <w:noProof/>
        <w:lang w:val="es-ES"/>
      </w:rPr>
      <w:drawing>
        <wp:inline distT="0" distB="0" distL="0" distR="0">
          <wp:extent cx="574443" cy="57444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1C0DA53-E351-4933-BF31-E181B8676061-L0-00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443" cy="5744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5BE6"/>
    <w:rsid w:val="006B5BE6"/>
    <w:rsid w:val="00E5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line="100" w:lineRule="atLeast"/>
    </w:pPr>
    <w:rPr>
      <w:rFonts w:ascii="Times" w:eastAsia="Times" w:hAnsi="Times" w:cs="Times"/>
      <w:color w:val="000000"/>
      <w:kern w:val="1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Estilodetabla2">
    <w:name w:val="Estilo de tabla 2"/>
    <w:rPr>
      <w:rFonts w:ascii="Helvetica Neue" w:hAnsi="Helvetica Neue" w:cs="Arial Unicode MS"/>
      <w:color w:val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FE"/>
    <w:rPr>
      <w:rFonts w:ascii="Tahoma" w:eastAsia="Times" w:hAnsi="Tahoma" w:cs="Tahoma"/>
      <w:color w:val="000000"/>
      <w:kern w:val="1"/>
      <w:sz w:val="16"/>
      <w:szCs w:val="16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line="100" w:lineRule="atLeast"/>
    </w:pPr>
    <w:rPr>
      <w:rFonts w:ascii="Times" w:eastAsia="Times" w:hAnsi="Times" w:cs="Times"/>
      <w:color w:val="000000"/>
      <w:kern w:val="1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Estilodetabla2">
    <w:name w:val="Estilo de tabla 2"/>
    <w:rPr>
      <w:rFonts w:ascii="Helvetica Neue" w:hAnsi="Helvetica Neue" w:cs="Arial Unicode MS"/>
      <w:color w:val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FE"/>
    <w:rPr>
      <w:rFonts w:ascii="Tahoma" w:eastAsia="Times" w:hAnsi="Tahoma" w:cs="Tahoma"/>
      <w:color w:val="000000"/>
      <w:kern w:val="1"/>
      <w:sz w:val="16"/>
      <w:szCs w:val="16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linguistico</dc:creator>
  <cp:lastModifiedBy>linguistico</cp:lastModifiedBy>
  <cp:revision>2</cp:revision>
  <dcterms:created xsi:type="dcterms:W3CDTF">2020-05-29T13:08:00Z</dcterms:created>
  <dcterms:modified xsi:type="dcterms:W3CDTF">2020-05-29T13:08:00Z</dcterms:modified>
</cp:coreProperties>
</file>