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F9" w:rsidRDefault="004038F9" w:rsidP="004038F9">
      <w:pPr>
        <w:pStyle w:val="NormalWeb"/>
        <w:jc w:val="both"/>
        <w:rPr>
          <w:rFonts w:ascii="Verdana" w:hAnsi="Verdana"/>
          <w:color w:val="333333"/>
          <w:sz w:val="23"/>
          <w:szCs w:val="23"/>
        </w:rPr>
      </w:pPr>
      <w:r>
        <w:rPr>
          <w:rStyle w:val="Textoennegrita"/>
          <w:rFonts w:ascii="Verdana" w:hAnsi="Verdana"/>
          <w:color w:val="333333"/>
          <w:sz w:val="23"/>
          <w:szCs w:val="23"/>
        </w:rPr>
        <w:t>Análisis de textos de la Unidad 1º. El Siglo XVIII. Análisis de la Ilustración. Libro de A</w:t>
      </w:r>
      <w:r>
        <w:rPr>
          <w:rStyle w:val="Textoennegrita"/>
          <w:rFonts w:ascii="Verdana" w:hAnsi="Verdana"/>
          <w:color w:val="333333"/>
          <w:sz w:val="23"/>
          <w:szCs w:val="23"/>
        </w:rPr>
        <w:t>naya Geografía e Historia 4º ESO</w:t>
      </w:r>
    </w:p>
    <w:p w:rsidR="004038F9" w:rsidRDefault="004038F9" w:rsidP="008D5296">
      <w:pPr>
        <w:pStyle w:val="NormalWeb"/>
        <w:ind w:firstLine="708"/>
        <w:jc w:val="both"/>
        <w:rPr>
          <w:rFonts w:ascii="Verdana" w:hAnsi="Verdana"/>
          <w:color w:val="333333"/>
          <w:sz w:val="23"/>
          <w:szCs w:val="23"/>
        </w:rPr>
      </w:pPr>
      <w:r>
        <w:rPr>
          <w:rFonts w:ascii="Verdana" w:hAnsi="Verdana"/>
          <w:color w:val="333333"/>
          <w:sz w:val="23"/>
          <w:szCs w:val="23"/>
        </w:rPr>
        <w:t xml:space="preserve">De la observación y trabajo diario en clase del libro de texto de la editorial Anaya de 4º de ESO, se puede afirmar taxativamente el protagonismo absoluto de textos históricos firmados o escritos por personajes masculinos. Significativo al respecto es el análisis de la primera unidad, El Siglo XVIII. Análisis de la Ilustración. En este tema aparecen un total de 14 textos, la mayoría de ellos de reyes o filósofos ilustrados (varones). La relación es la siguiente: </w:t>
      </w:r>
    </w:p>
    <w:p w:rsidR="004038F9" w:rsidRDefault="004038F9" w:rsidP="004038F9">
      <w:pPr>
        <w:pStyle w:val="NormalWeb"/>
        <w:jc w:val="both"/>
        <w:rPr>
          <w:rFonts w:ascii="Verdana" w:hAnsi="Verdana"/>
          <w:color w:val="333333"/>
          <w:sz w:val="23"/>
          <w:szCs w:val="23"/>
        </w:rPr>
      </w:pPr>
      <w:r>
        <w:rPr>
          <w:rFonts w:ascii="Verdana" w:hAnsi="Verdana"/>
          <w:color w:val="333333"/>
          <w:sz w:val="23"/>
          <w:szCs w:val="23"/>
        </w:rPr>
        <w:t xml:space="preserve">1-"Confianza en la razón", de N. </w:t>
      </w:r>
      <w:proofErr w:type="spellStart"/>
      <w:r>
        <w:rPr>
          <w:rFonts w:ascii="Verdana" w:hAnsi="Verdana"/>
          <w:color w:val="333333"/>
          <w:sz w:val="23"/>
          <w:szCs w:val="23"/>
        </w:rPr>
        <w:t>Condorcet</w:t>
      </w:r>
      <w:proofErr w:type="spellEnd"/>
      <w:r>
        <w:rPr>
          <w:rFonts w:ascii="Verdana" w:hAnsi="Verdana"/>
          <w:color w:val="333333"/>
          <w:sz w:val="23"/>
          <w:szCs w:val="23"/>
        </w:rPr>
        <w:t xml:space="preserve"> (1743-1794), filósofo y político ilustrado que defendió la razón y los der</w:t>
      </w:r>
      <w:r w:rsidR="00B50124">
        <w:rPr>
          <w:rFonts w:ascii="Verdana" w:hAnsi="Verdana"/>
          <w:color w:val="333333"/>
          <w:sz w:val="23"/>
          <w:szCs w:val="23"/>
        </w:rPr>
        <w:t>e</w:t>
      </w:r>
      <w:r>
        <w:rPr>
          <w:rFonts w:ascii="Verdana" w:hAnsi="Verdana"/>
          <w:color w:val="333333"/>
          <w:sz w:val="23"/>
          <w:szCs w:val="23"/>
        </w:rPr>
        <w:t xml:space="preserve">chos humanos. </w:t>
      </w:r>
    </w:p>
    <w:p w:rsidR="004038F9" w:rsidRDefault="00B50124" w:rsidP="004038F9">
      <w:pPr>
        <w:pStyle w:val="NormalWeb"/>
        <w:jc w:val="both"/>
        <w:rPr>
          <w:rFonts w:ascii="Verdana" w:hAnsi="Verdana"/>
          <w:color w:val="333333"/>
          <w:sz w:val="23"/>
          <w:szCs w:val="23"/>
        </w:rPr>
      </w:pPr>
      <w:r>
        <w:rPr>
          <w:rFonts w:ascii="Verdana" w:hAnsi="Verdana"/>
          <w:color w:val="333333"/>
          <w:sz w:val="23"/>
          <w:szCs w:val="23"/>
        </w:rPr>
        <w:t>2 -"Bú</w:t>
      </w:r>
      <w:r w:rsidR="004038F9">
        <w:rPr>
          <w:rFonts w:ascii="Verdana" w:hAnsi="Verdana"/>
          <w:color w:val="333333"/>
          <w:sz w:val="23"/>
          <w:szCs w:val="23"/>
        </w:rPr>
        <w:t xml:space="preserve">squeda de la felicidad", de P.H. </w:t>
      </w:r>
      <w:proofErr w:type="spellStart"/>
      <w:r w:rsidR="004038F9">
        <w:rPr>
          <w:rFonts w:ascii="Verdana" w:hAnsi="Verdana"/>
          <w:color w:val="333333"/>
          <w:sz w:val="23"/>
          <w:szCs w:val="23"/>
        </w:rPr>
        <w:t>Holbach</w:t>
      </w:r>
      <w:proofErr w:type="spellEnd"/>
      <w:r w:rsidR="004038F9">
        <w:rPr>
          <w:rFonts w:ascii="Verdana" w:hAnsi="Verdana"/>
          <w:color w:val="333333"/>
          <w:sz w:val="23"/>
          <w:szCs w:val="23"/>
        </w:rPr>
        <w:t xml:space="preserve"> (1724.1789), filósofo que sostuvo que la religión es contraria a la razón y producto de </w:t>
      </w:r>
      <w:r w:rsidR="004038F9">
        <w:rPr>
          <w:rFonts w:ascii="Verdana" w:hAnsi="Verdana"/>
          <w:color w:val="333333"/>
          <w:sz w:val="23"/>
          <w:szCs w:val="23"/>
        </w:rPr>
        <w:t>la tradición y la superstición.</w:t>
      </w:r>
    </w:p>
    <w:p w:rsidR="004038F9" w:rsidRDefault="004038F9" w:rsidP="004038F9">
      <w:pPr>
        <w:pStyle w:val="NormalWeb"/>
        <w:jc w:val="both"/>
        <w:rPr>
          <w:rFonts w:ascii="Verdana" w:hAnsi="Verdana"/>
          <w:color w:val="333333"/>
          <w:sz w:val="23"/>
          <w:szCs w:val="23"/>
        </w:rPr>
      </w:pPr>
      <w:r>
        <w:rPr>
          <w:rFonts w:ascii="Verdana" w:hAnsi="Verdana"/>
          <w:color w:val="333333"/>
          <w:sz w:val="23"/>
          <w:szCs w:val="23"/>
        </w:rPr>
        <w:t xml:space="preserve"> 3-"La monarquía absoluta". Discurso de Luis XV, rey de Francia, al parlamento de París el 3 de marzo de 1766.</w:t>
      </w:r>
    </w:p>
    <w:p w:rsidR="004038F9" w:rsidRDefault="004038F9" w:rsidP="004038F9">
      <w:pPr>
        <w:pStyle w:val="NormalWeb"/>
        <w:jc w:val="both"/>
        <w:rPr>
          <w:rFonts w:ascii="Verdana" w:hAnsi="Verdana"/>
          <w:color w:val="333333"/>
          <w:sz w:val="23"/>
          <w:szCs w:val="23"/>
        </w:rPr>
      </w:pPr>
      <w:r>
        <w:rPr>
          <w:rFonts w:ascii="Verdana" w:hAnsi="Verdana"/>
          <w:color w:val="333333"/>
          <w:sz w:val="23"/>
          <w:szCs w:val="23"/>
        </w:rPr>
        <w:t xml:space="preserve"> 4-"El Despotismo Ilustrado". Discurso del rey de Prusia Federico II.</w:t>
      </w:r>
    </w:p>
    <w:p w:rsidR="004038F9" w:rsidRDefault="004038F9" w:rsidP="004038F9">
      <w:pPr>
        <w:pStyle w:val="NormalWeb"/>
        <w:jc w:val="both"/>
        <w:rPr>
          <w:rFonts w:ascii="Verdana" w:hAnsi="Verdana"/>
          <w:color w:val="333333"/>
          <w:sz w:val="23"/>
          <w:szCs w:val="23"/>
        </w:rPr>
      </w:pPr>
      <w:r>
        <w:rPr>
          <w:rFonts w:ascii="Verdana" w:hAnsi="Verdana"/>
          <w:color w:val="333333"/>
          <w:sz w:val="23"/>
          <w:szCs w:val="23"/>
        </w:rPr>
        <w:t xml:space="preserve"> 5-"Extracto del Libro Máximas Generales" de F. </w:t>
      </w:r>
      <w:proofErr w:type="spellStart"/>
      <w:r>
        <w:rPr>
          <w:rFonts w:ascii="Verdana" w:hAnsi="Verdana"/>
          <w:color w:val="333333"/>
          <w:sz w:val="23"/>
          <w:szCs w:val="23"/>
        </w:rPr>
        <w:t>Quesnay</w:t>
      </w:r>
      <w:proofErr w:type="spellEnd"/>
      <w:r>
        <w:rPr>
          <w:rFonts w:ascii="Verdana" w:hAnsi="Verdana"/>
          <w:color w:val="333333"/>
          <w:sz w:val="23"/>
          <w:szCs w:val="23"/>
        </w:rPr>
        <w:t xml:space="preserve">, principal teórico de la corriente de pensamiento económico </w:t>
      </w:r>
      <w:proofErr w:type="spellStart"/>
      <w:r>
        <w:rPr>
          <w:rFonts w:ascii="Verdana" w:hAnsi="Verdana"/>
          <w:color w:val="333333"/>
          <w:sz w:val="23"/>
          <w:szCs w:val="23"/>
        </w:rPr>
        <w:t>fisi</w:t>
      </w:r>
      <w:bookmarkStart w:id="0" w:name="_GoBack"/>
      <w:bookmarkEnd w:id="0"/>
      <w:r>
        <w:rPr>
          <w:rFonts w:ascii="Verdana" w:hAnsi="Verdana"/>
          <w:color w:val="333333"/>
          <w:sz w:val="23"/>
          <w:szCs w:val="23"/>
        </w:rPr>
        <w:t>ocrática</w:t>
      </w:r>
      <w:proofErr w:type="spellEnd"/>
      <w:r>
        <w:rPr>
          <w:rFonts w:ascii="Verdana" w:hAnsi="Verdana"/>
          <w:color w:val="333333"/>
          <w:sz w:val="23"/>
          <w:szCs w:val="23"/>
        </w:rPr>
        <w:t xml:space="preserve">. </w:t>
      </w:r>
    </w:p>
    <w:p w:rsidR="004038F9" w:rsidRDefault="004038F9" w:rsidP="004038F9">
      <w:pPr>
        <w:pStyle w:val="NormalWeb"/>
        <w:jc w:val="both"/>
        <w:rPr>
          <w:rFonts w:ascii="Verdana" w:hAnsi="Verdana"/>
          <w:color w:val="333333"/>
          <w:sz w:val="23"/>
          <w:szCs w:val="23"/>
        </w:rPr>
      </w:pPr>
      <w:r>
        <w:rPr>
          <w:rFonts w:ascii="Verdana" w:hAnsi="Verdana"/>
          <w:color w:val="333333"/>
          <w:sz w:val="23"/>
          <w:szCs w:val="23"/>
        </w:rPr>
        <w:t xml:space="preserve">6-"Extracto de la Riqueza de las Naciones", escrito por el padre del Liberalismo económico Adam Smith en 1776. </w:t>
      </w:r>
    </w:p>
    <w:p w:rsidR="004038F9" w:rsidRDefault="004038F9" w:rsidP="004038F9">
      <w:pPr>
        <w:pStyle w:val="NormalWeb"/>
        <w:jc w:val="both"/>
        <w:rPr>
          <w:rFonts w:ascii="Verdana" w:hAnsi="Verdana"/>
          <w:color w:val="333333"/>
          <w:sz w:val="23"/>
          <w:szCs w:val="23"/>
        </w:rPr>
      </w:pPr>
      <w:r>
        <w:rPr>
          <w:rFonts w:ascii="Verdana" w:hAnsi="Verdana"/>
          <w:color w:val="333333"/>
          <w:sz w:val="23"/>
          <w:szCs w:val="23"/>
        </w:rPr>
        <w:t xml:space="preserve">7-. "Extracto del Tratado de órdenes y simples dignidades" escrito por Charles </w:t>
      </w:r>
      <w:proofErr w:type="spellStart"/>
      <w:r>
        <w:rPr>
          <w:rFonts w:ascii="Verdana" w:hAnsi="Verdana"/>
          <w:color w:val="333333"/>
          <w:sz w:val="23"/>
          <w:szCs w:val="23"/>
        </w:rPr>
        <w:t>Loyseau</w:t>
      </w:r>
      <w:proofErr w:type="spellEnd"/>
      <w:r>
        <w:rPr>
          <w:rFonts w:ascii="Verdana" w:hAnsi="Verdana"/>
          <w:color w:val="333333"/>
          <w:sz w:val="23"/>
          <w:szCs w:val="23"/>
        </w:rPr>
        <w:t xml:space="preserve"> en 1610 justificando el orden estamental.</w:t>
      </w:r>
    </w:p>
    <w:p w:rsidR="004038F9" w:rsidRDefault="004038F9" w:rsidP="004038F9">
      <w:pPr>
        <w:pStyle w:val="NormalWeb"/>
        <w:jc w:val="both"/>
        <w:rPr>
          <w:rFonts w:ascii="Verdana" w:hAnsi="Verdana"/>
          <w:color w:val="333333"/>
          <w:sz w:val="23"/>
          <w:szCs w:val="23"/>
        </w:rPr>
      </w:pPr>
      <w:r>
        <w:rPr>
          <w:rFonts w:ascii="Verdana" w:hAnsi="Verdana"/>
          <w:color w:val="333333"/>
          <w:sz w:val="23"/>
          <w:szCs w:val="23"/>
        </w:rPr>
        <w:t xml:space="preserve"> 8-. "Extracto de Cartas Filósofas" de Voltaire, escrito en 173</w:t>
      </w:r>
      <w:r>
        <w:rPr>
          <w:rFonts w:ascii="Verdana" w:hAnsi="Verdana"/>
          <w:color w:val="333333"/>
          <w:sz w:val="23"/>
          <w:szCs w:val="23"/>
        </w:rPr>
        <w:t>4, criticando la sociedad estam</w:t>
      </w:r>
      <w:r>
        <w:rPr>
          <w:rFonts w:ascii="Verdana" w:hAnsi="Verdana"/>
          <w:color w:val="333333"/>
          <w:sz w:val="23"/>
          <w:szCs w:val="23"/>
        </w:rPr>
        <w:t>e</w:t>
      </w:r>
      <w:r>
        <w:rPr>
          <w:rFonts w:ascii="Verdana" w:hAnsi="Verdana"/>
          <w:color w:val="333333"/>
          <w:sz w:val="23"/>
          <w:szCs w:val="23"/>
        </w:rPr>
        <w:t>n</w:t>
      </w:r>
      <w:r>
        <w:rPr>
          <w:rFonts w:ascii="Verdana" w:hAnsi="Verdana"/>
          <w:color w:val="333333"/>
          <w:sz w:val="23"/>
          <w:szCs w:val="23"/>
        </w:rPr>
        <w:t xml:space="preserve">tal. </w:t>
      </w:r>
    </w:p>
    <w:p w:rsidR="004038F9" w:rsidRDefault="004038F9" w:rsidP="004038F9">
      <w:pPr>
        <w:pStyle w:val="NormalWeb"/>
        <w:jc w:val="both"/>
        <w:rPr>
          <w:rFonts w:ascii="Verdana" w:hAnsi="Verdana"/>
          <w:color w:val="333333"/>
          <w:sz w:val="23"/>
          <w:szCs w:val="23"/>
        </w:rPr>
      </w:pPr>
      <w:r>
        <w:rPr>
          <w:rFonts w:ascii="Verdana" w:hAnsi="Verdana"/>
          <w:color w:val="333333"/>
          <w:sz w:val="23"/>
          <w:szCs w:val="23"/>
        </w:rPr>
        <w:t xml:space="preserve">9-. Algunos artículos de la Paz de Utrecht, de 1713. </w:t>
      </w:r>
    </w:p>
    <w:p w:rsidR="004038F9" w:rsidRDefault="004038F9" w:rsidP="004038F9">
      <w:pPr>
        <w:pStyle w:val="NormalWeb"/>
        <w:jc w:val="both"/>
        <w:rPr>
          <w:rFonts w:ascii="Verdana" w:hAnsi="Verdana"/>
          <w:color w:val="333333"/>
          <w:sz w:val="23"/>
          <w:szCs w:val="23"/>
        </w:rPr>
      </w:pPr>
      <w:r>
        <w:rPr>
          <w:rFonts w:ascii="Verdana" w:hAnsi="Verdana"/>
          <w:color w:val="333333"/>
          <w:sz w:val="23"/>
          <w:szCs w:val="23"/>
        </w:rPr>
        <w:t xml:space="preserve">10-. Decreto de Nueva Planta sobre Aragón y Valencia, firmado por el primer rey Borbón de la Monarquía Hispánica en 1707. </w:t>
      </w:r>
    </w:p>
    <w:p w:rsidR="004038F9" w:rsidRDefault="004038F9" w:rsidP="004038F9">
      <w:pPr>
        <w:pStyle w:val="NormalWeb"/>
        <w:jc w:val="both"/>
        <w:rPr>
          <w:rFonts w:ascii="Verdana" w:hAnsi="Verdana"/>
          <w:color w:val="333333"/>
          <w:sz w:val="23"/>
          <w:szCs w:val="23"/>
        </w:rPr>
      </w:pPr>
      <w:r>
        <w:rPr>
          <w:rFonts w:ascii="Verdana" w:hAnsi="Verdana"/>
          <w:color w:val="333333"/>
          <w:sz w:val="23"/>
          <w:szCs w:val="23"/>
        </w:rPr>
        <w:t xml:space="preserve">11-. Real Célula del rey español Carlos III. </w:t>
      </w:r>
      <w:proofErr w:type="gramStart"/>
      <w:r>
        <w:rPr>
          <w:rFonts w:ascii="Verdana" w:hAnsi="Verdana"/>
          <w:color w:val="333333"/>
          <w:sz w:val="23"/>
          <w:szCs w:val="23"/>
        </w:rPr>
        <w:t>sobre</w:t>
      </w:r>
      <w:proofErr w:type="gramEnd"/>
      <w:r>
        <w:rPr>
          <w:rFonts w:ascii="Verdana" w:hAnsi="Verdana"/>
          <w:color w:val="333333"/>
          <w:sz w:val="23"/>
          <w:szCs w:val="23"/>
        </w:rPr>
        <w:t xml:space="preserve"> la dignificación de los oficios. </w:t>
      </w:r>
    </w:p>
    <w:p w:rsidR="004038F9" w:rsidRDefault="004038F9" w:rsidP="004038F9">
      <w:pPr>
        <w:pStyle w:val="NormalWeb"/>
        <w:jc w:val="both"/>
        <w:rPr>
          <w:rFonts w:ascii="Verdana" w:hAnsi="Verdana"/>
          <w:color w:val="333333"/>
          <w:sz w:val="23"/>
          <w:szCs w:val="23"/>
        </w:rPr>
      </w:pPr>
      <w:r>
        <w:rPr>
          <w:rFonts w:ascii="Verdana" w:hAnsi="Verdana"/>
          <w:color w:val="333333"/>
          <w:sz w:val="23"/>
          <w:szCs w:val="23"/>
        </w:rPr>
        <w:t xml:space="preserve">12-." Extracto del Plan General de Instrucción Pública" de Gaspar Melchor de Jovellanos, ministro </w:t>
      </w:r>
      <w:proofErr w:type="spellStart"/>
      <w:r>
        <w:rPr>
          <w:rFonts w:ascii="Verdana" w:hAnsi="Verdana"/>
          <w:color w:val="333333"/>
          <w:sz w:val="23"/>
          <w:szCs w:val="23"/>
        </w:rPr>
        <w:t>ilustardo</w:t>
      </w:r>
      <w:proofErr w:type="spellEnd"/>
      <w:r>
        <w:rPr>
          <w:rFonts w:ascii="Verdana" w:hAnsi="Verdana"/>
          <w:color w:val="333333"/>
          <w:sz w:val="23"/>
          <w:szCs w:val="23"/>
        </w:rPr>
        <w:t xml:space="preserve"> del rey Carlos III de España. </w:t>
      </w:r>
    </w:p>
    <w:p w:rsidR="004038F9" w:rsidRDefault="004038F9" w:rsidP="004038F9">
      <w:pPr>
        <w:pStyle w:val="NormalWeb"/>
        <w:jc w:val="both"/>
        <w:rPr>
          <w:rFonts w:ascii="Verdana" w:hAnsi="Verdana"/>
          <w:color w:val="333333"/>
          <w:sz w:val="23"/>
          <w:szCs w:val="23"/>
        </w:rPr>
      </w:pPr>
      <w:r>
        <w:rPr>
          <w:rFonts w:ascii="Verdana" w:hAnsi="Verdana"/>
          <w:color w:val="333333"/>
          <w:sz w:val="23"/>
          <w:szCs w:val="23"/>
        </w:rPr>
        <w:t xml:space="preserve">13-. Real Célula de Carlos III de 1767 ordenando el </w:t>
      </w:r>
      <w:r>
        <w:rPr>
          <w:rFonts w:ascii="Verdana" w:hAnsi="Verdana"/>
          <w:color w:val="333333"/>
          <w:sz w:val="23"/>
          <w:szCs w:val="23"/>
        </w:rPr>
        <w:t>fuero de las Nuevas Poblaciones.</w:t>
      </w:r>
      <w:r>
        <w:rPr>
          <w:rFonts w:ascii="Verdana" w:hAnsi="Verdana"/>
          <w:color w:val="333333"/>
          <w:sz w:val="23"/>
          <w:szCs w:val="23"/>
        </w:rPr>
        <w:t xml:space="preserve"> </w:t>
      </w:r>
    </w:p>
    <w:p w:rsidR="004038F9" w:rsidRDefault="004038F9" w:rsidP="004038F9">
      <w:pPr>
        <w:pStyle w:val="NormalWeb"/>
        <w:jc w:val="both"/>
        <w:rPr>
          <w:rFonts w:ascii="Verdana" w:hAnsi="Verdana"/>
          <w:color w:val="333333"/>
          <w:sz w:val="23"/>
          <w:szCs w:val="23"/>
        </w:rPr>
      </w:pPr>
      <w:r>
        <w:rPr>
          <w:rFonts w:ascii="Verdana" w:hAnsi="Verdana"/>
          <w:color w:val="333333"/>
          <w:sz w:val="23"/>
          <w:szCs w:val="23"/>
        </w:rPr>
        <w:lastRenderedPageBreak/>
        <w:t xml:space="preserve">14-.Texto de carácter historiográfico, sin autora o autor especificado sobre la importancia de los salones en la Ilustración. Cabe detenerse en este texto donde sí relata el papel juagado por las mujeres en el proceso histórico de la Ilustración, de hecho, hace referencia a su papel, como </w:t>
      </w:r>
      <w:proofErr w:type="gramStart"/>
      <w:r>
        <w:rPr>
          <w:rFonts w:ascii="Verdana" w:hAnsi="Verdana"/>
          <w:color w:val="333333"/>
          <w:sz w:val="23"/>
          <w:szCs w:val="23"/>
        </w:rPr>
        <w:t>sabia</w:t>
      </w:r>
      <w:proofErr w:type="gramEnd"/>
      <w:r>
        <w:rPr>
          <w:rFonts w:ascii="Verdana" w:hAnsi="Verdana"/>
          <w:color w:val="333333"/>
          <w:sz w:val="23"/>
          <w:szCs w:val="23"/>
        </w:rPr>
        <w:t xml:space="preserve"> consejera o educadora de ciudadanos, siempre a la sombra del hombre. </w:t>
      </w:r>
      <w:proofErr w:type="gramStart"/>
      <w:r>
        <w:rPr>
          <w:rFonts w:ascii="Verdana" w:hAnsi="Verdana"/>
          <w:color w:val="333333"/>
          <w:sz w:val="23"/>
          <w:szCs w:val="23"/>
        </w:rPr>
        <w:t>ya</w:t>
      </w:r>
      <w:proofErr w:type="gramEnd"/>
      <w:r>
        <w:rPr>
          <w:rFonts w:ascii="Verdana" w:hAnsi="Verdana"/>
          <w:color w:val="333333"/>
          <w:sz w:val="23"/>
          <w:szCs w:val="23"/>
        </w:rPr>
        <w:t xml:space="preserve"> fuese esposo o hijo. Se hace eco de que esta marginación fue caldo de cultivo para que </w:t>
      </w:r>
      <w:proofErr w:type="spellStart"/>
      <w:r>
        <w:rPr>
          <w:rFonts w:ascii="Verdana" w:hAnsi="Verdana"/>
          <w:color w:val="333333"/>
          <w:sz w:val="23"/>
          <w:szCs w:val="23"/>
        </w:rPr>
        <w:t>Olympe</w:t>
      </w:r>
      <w:proofErr w:type="spellEnd"/>
      <w:r>
        <w:rPr>
          <w:rFonts w:ascii="Verdana" w:hAnsi="Verdana"/>
          <w:color w:val="333333"/>
          <w:sz w:val="23"/>
          <w:szCs w:val="23"/>
        </w:rPr>
        <w:t xml:space="preserve"> de </w:t>
      </w:r>
      <w:proofErr w:type="spellStart"/>
      <w:r>
        <w:rPr>
          <w:rFonts w:ascii="Verdana" w:hAnsi="Verdana"/>
          <w:color w:val="333333"/>
          <w:sz w:val="23"/>
          <w:szCs w:val="23"/>
        </w:rPr>
        <w:t>Gouges</w:t>
      </w:r>
      <w:proofErr w:type="spellEnd"/>
      <w:r>
        <w:rPr>
          <w:rFonts w:ascii="Verdana" w:hAnsi="Verdana"/>
          <w:color w:val="333333"/>
          <w:sz w:val="23"/>
          <w:szCs w:val="23"/>
        </w:rPr>
        <w:t xml:space="preserve"> escribiera la "Declaración de Derechos de la Mujer y Ciudadana", como respuesta y método de concienciación a la "Declaración de Derechos del Hombre y Ciudadano", escrita por los diputados de la Asamblea Nacional en 1789, texto, que posteriormente, pasó a formar parte del preámbulo de la Constitución francesa de 1791. </w:t>
      </w:r>
    </w:p>
    <w:p w:rsidR="004038F9" w:rsidRDefault="004038F9" w:rsidP="004038F9">
      <w:pPr>
        <w:pStyle w:val="NormalWeb"/>
        <w:ind w:firstLine="708"/>
        <w:jc w:val="both"/>
        <w:rPr>
          <w:rFonts w:ascii="Verdana" w:hAnsi="Verdana"/>
          <w:color w:val="333333"/>
          <w:sz w:val="23"/>
          <w:szCs w:val="23"/>
        </w:rPr>
      </w:pPr>
      <w:r>
        <w:rPr>
          <w:rFonts w:ascii="Verdana" w:hAnsi="Verdana"/>
          <w:color w:val="333333"/>
          <w:sz w:val="23"/>
          <w:szCs w:val="23"/>
        </w:rPr>
        <w:t>De esta forma, se ob</w:t>
      </w:r>
      <w:r>
        <w:rPr>
          <w:rFonts w:ascii="Verdana" w:hAnsi="Verdana"/>
          <w:color w:val="333333"/>
          <w:sz w:val="23"/>
          <w:szCs w:val="23"/>
        </w:rPr>
        <w:t>serva que de los 14 textos cita</w:t>
      </w:r>
      <w:r>
        <w:rPr>
          <w:rFonts w:ascii="Verdana" w:hAnsi="Verdana"/>
          <w:color w:val="333333"/>
          <w:sz w:val="23"/>
          <w:szCs w:val="23"/>
        </w:rPr>
        <w:t>dos, ninguno es firmado o escrito por mujeres, o al menos no lo especifica; y aunque intenta hacer ver el rol secundario de la mujer en la Historia, y concienciar al alumnado sobre el papel de las mujeres, no lo hace a través de textos escritos por mujeres. Es cierto que hubo mayoría de reyes, pero también hubo alguna reina ilustrada, es el caso de Catalina II de Rusia, de la cual, no aparece ningún texto.</w:t>
      </w:r>
    </w:p>
    <w:p w:rsidR="002C6123" w:rsidRDefault="002C6123" w:rsidP="004038F9">
      <w:pPr>
        <w:jc w:val="both"/>
      </w:pPr>
    </w:p>
    <w:sectPr w:rsidR="002C61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F9"/>
    <w:rsid w:val="002C6123"/>
    <w:rsid w:val="004038F9"/>
    <w:rsid w:val="008D5296"/>
    <w:rsid w:val="00B5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38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038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38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03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2782</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2020-02-03T16:28:00Z</dcterms:created>
  <dcterms:modified xsi:type="dcterms:W3CDTF">2020-02-03T16:32:00Z</dcterms:modified>
</cp:coreProperties>
</file>