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</w:pPr>
    </w:p>
    <w:p>
      <w:pPr>
        <w:pStyle w:val="Cuerpo"/>
        <w:jc w:val="center"/>
      </w:pPr>
      <w:r>
        <w:rPr>
          <w:rtl w:val="0"/>
          <w:lang w:val="es-ES_tradnl"/>
        </w:rPr>
        <w:t>MODELO DE ACTIVIDAD SIMPLE</w:t>
        <w:tab/>
        <w:tab/>
        <w:tab/>
        <w:t>AREA: CONOCIMIENTO DEL ENTORNO</w:t>
        <w:tab/>
        <w:tab/>
        <w:tab/>
        <w:t>2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ciclo INFANTIL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1"/>
        <w:gridCol w:w="2981"/>
        <w:gridCol w:w="2324"/>
        <w:gridCol w:w="1848"/>
        <w:gridCol w:w="1934"/>
        <w:gridCol w:w="1807"/>
        <w:gridCol w:w="1592"/>
      </w:tblGrid>
      <w:tr>
        <w:tblPrEx>
          <w:shd w:val="clear" w:color="auto" w:fill="auto"/>
        </w:tblPrEx>
        <w:trPr>
          <w:trHeight w:val="1685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CONCRECION CURRICULAR INDICADORES Y COMPETENCIAS (Qu</w:t>
            </w:r>
            <w:r>
              <w:rPr>
                <w:rFonts w:ascii="Helvetica" w:hAnsi="Helvetica" w:hint="default"/>
                <w:rtl w:val="0"/>
              </w:rPr>
              <w:t xml:space="preserve">é </w:t>
            </w:r>
            <w:r>
              <w:rPr>
                <w:rFonts w:ascii="Helvetica" w:hAnsi="Helvetica"/>
                <w:rtl w:val="0"/>
              </w:rPr>
              <w:t>quiero que aprenda el alumnado)</w:t>
            </w:r>
          </w:p>
        </w:tc>
        <w:tc>
          <w:tcPr>
            <w:tcW w:type="dxa" w:w="2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TRANSPOSICION DIDACTICA</w:t>
            </w:r>
          </w:p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(C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mo lo voy hacer)</w:t>
            </w:r>
          </w:p>
        </w:tc>
        <w:tc>
          <w:tcPr>
            <w:tcW w:type="dxa" w:w="9504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VALORACION DE LO APRENDIDO</w:t>
            </w:r>
          </w:p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(C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mo lo voy a evaluar)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INSTRUMENTOS DE EVALUACION</w:t>
            </w:r>
          </w:p>
        </w:tc>
        <w:tc>
          <w:tcPr>
            <w:tcW w:type="dxa" w:w="1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Excelente</w:t>
            </w:r>
          </w:p>
        </w:tc>
        <w:tc>
          <w:tcPr>
            <w:tcW w:type="dxa" w:w="19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Avanzado</w:t>
            </w:r>
          </w:p>
        </w:tc>
        <w:tc>
          <w:tcPr>
            <w:tcW w:type="dxa" w:w="18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Adquirido</w:t>
            </w:r>
          </w:p>
        </w:tc>
        <w:tc>
          <w:tcPr>
            <w:tcW w:type="dxa" w:w="1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En v</w:t>
            </w:r>
            <w:r>
              <w:rPr>
                <w:rFonts w:ascii="Helvetica" w:hAnsi="Helvetica" w:hint="default"/>
                <w:rtl w:val="0"/>
              </w:rPr>
              <w:t>í</w:t>
            </w:r>
            <w:r>
              <w:rPr>
                <w:rFonts w:ascii="Helvetica" w:hAnsi="Helvetica"/>
                <w:rtl w:val="0"/>
              </w:rPr>
              <w:t>as de adquisici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 w:hAnsi="Helvetica"/>
                <w:rtl w:val="0"/>
              </w:rPr>
              <w:t>CENT 1.10. Cuantificar colecciones mediante el uso de la serie num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rica (CMCT)</w:t>
            </w:r>
          </w:p>
        </w:tc>
        <w:tc>
          <w:tcPr>
            <w:tcW w:type="dxa" w:w="2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 w:hAnsi="Helvetica"/>
                <w:rtl w:val="0"/>
              </w:rPr>
              <w:t>Despu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s del recreo y justo antes de la relajaci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n pediremos a los encargados del dia/equipo, cuenten cuantos compa</w:t>
            </w:r>
            <w:r>
              <w:rPr>
                <w:rFonts w:ascii="Helvetica" w:hAnsi="Helvetica" w:hint="default"/>
                <w:rtl w:val="0"/>
              </w:rPr>
              <w:t>ñ</w:t>
            </w:r>
            <w:r>
              <w:rPr>
                <w:rFonts w:ascii="Helvetica" w:hAnsi="Helvetica"/>
                <w:rtl w:val="0"/>
              </w:rPr>
              <w:t xml:space="preserve">eros/as tienen en la mesa junto con 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l para poder ofrecerle tantas toallas nos pida par poder limpiar las mesas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 w:hAnsi="Helvetica"/>
                <w:rtl w:val="0"/>
              </w:rPr>
              <w:t>Observaci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n directa del alumnado. C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mo cuenta, cunas toallas nos pide y como reparte y en caso de faltar o sobrar c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mo resuelve.</w:t>
            </w:r>
          </w:p>
        </w:tc>
        <w:tc>
          <w:tcPr>
            <w:tcW w:type="dxa" w:w="1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 w:hAnsi="Helvetica"/>
                <w:rtl w:val="0"/>
              </w:rPr>
              <w:t>Cuenta y resuelve bien.</w:t>
            </w:r>
          </w:p>
        </w:tc>
        <w:tc>
          <w:tcPr>
            <w:tcW w:type="dxa" w:w="19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 w:hAnsi="Helvetica"/>
                <w:rtl w:val="0"/>
              </w:rPr>
              <w:t>Cuenta bien aunque pide mal pero resuelve.</w:t>
            </w:r>
          </w:p>
        </w:tc>
        <w:tc>
          <w:tcPr>
            <w:tcW w:type="dxa" w:w="18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 w:hAnsi="Helvetica"/>
                <w:rtl w:val="0"/>
              </w:rPr>
              <w:t>Cuenta mal pero resuelve errores.</w:t>
            </w:r>
          </w:p>
        </w:tc>
        <w:tc>
          <w:tcPr>
            <w:tcW w:type="dxa" w:w="1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 w:hAnsi="Helvetica"/>
                <w:rtl w:val="0"/>
              </w:rPr>
              <w:t>Cuenta mal y no resuelve errores.</w:t>
            </w:r>
          </w:p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