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37" w:rsidRDefault="000250A1">
      <w:r>
        <w:t>Después de haber leído las doce destrezas, me parece especialmente interesante la destreza número dos; Respuesta Creativa-Problemas o Retos. Destacar la frase “La vida no se trata de perder y ganar, se trata de aprender”.</w:t>
      </w:r>
      <w:bookmarkStart w:id="0" w:name="_GoBack"/>
      <w:bookmarkEnd w:id="0"/>
    </w:p>
    <w:sectPr w:rsidR="00532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A1"/>
    <w:rsid w:val="000250A1"/>
    <w:rsid w:val="005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CCEF"/>
  <w15:chartTrackingRefBased/>
  <w15:docId w15:val="{5DC7FC38-6D04-4D6D-A8C0-2ABD45D5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2020-01-25T12:06:00Z</dcterms:created>
  <dcterms:modified xsi:type="dcterms:W3CDTF">2020-01-25T12:10:00Z</dcterms:modified>
</cp:coreProperties>
</file>