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REUNIÓN GRUPO TRABAJO 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CURSO 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b w:val="1"/>
          <w:vertAlign w:val="baseline"/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Fecha: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/1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Hora de comienzo: 10:00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Hora de finalización: 13:00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ASISTENTES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ña. Ana María Zamora Benítez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Dña. Mª Carmen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Ángel Gómez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Dña. Coral González García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Luis Enrique Pérez Romero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Dña. Carmen Lerate Herrera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Dña. Mª Josefa Prieto Vidal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José María Gago Camarena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Francisco Javier Barrado Romero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Manuel Peña Manzorro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Dña. Manuela Hidalgo Becerra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TEMAS TRATADOS: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36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FP Dual. Nos reunimos para hacer una introducción al uso y creación de materiales en el grupo de trabajo de moodle.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Creamos los cursos en moodle e imparto formación inicial sobre su uso.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RUEGOS Y PREGUNTAS: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 sin más asuntos que tratar, se levanta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coordinadora del grupo: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Manuela Hidalgo Becerra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5" w:top="125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 Regular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10ThLY2aZzXQHKGsWIpcmgcFTQ==">AMUW2mU8soPjxpnNNoMuKK31UtF8TMFvHsNkBxVMnQZkXOoq0IB6XcYDQBkT2XTGwjYG0dd/UQPO9iM3t6GX/5Ki9QS5iarYROVX5LEluMjn/WSxn1E61zI=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2018-04-18T08:53:00Z</dcterms:created>
  <dc:creator>jose antonio</dc:creator>
</cp:coreProperties>
</file>