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02" w:rsidRPr="00922A02" w:rsidRDefault="00922A02" w:rsidP="00922A02">
      <w:pPr>
        <w:jc w:val="both"/>
        <w:rPr>
          <w:b/>
          <w:u w:val="single"/>
        </w:rPr>
      </w:pPr>
      <w:r>
        <w:rPr>
          <w:b/>
          <w:u w:val="single"/>
        </w:rPr>
        <w:t>FILOSOFÍA</w:t>
      </w:r>
    </w:p>
    <w:p w:rsidR="00922A02" w:rsidRPr="00922A02" w:rsidRDefault="00922A02" w:rsidP="00922A02">
      <w:pPr>
        <w:jc w:val="both"/>
        <w:rPr>
          <w:u w:val="single"/>
        </w:rPr>
      </w:pPr>
      <w:r w:rsidRPr="00922A02">
        <w:rPr>
          <w:u w:val="single"/>
        </w:rPr>
        <w:t>INTRODUCCIÓN. ENFOQUE DE LA MATERIA</w:t>
      </w:r>
    </w:p>
    <w:p w:rsidR="00537DF4" w:rsidRDefault="00922A02" w:rsidP="00922A02">
      <w:pPr>
        <w:jc w:val="both"/>
      </w:pPr>
      <w:r>
        <w:t xml:space="preserve">La materia Filosofía tiene como meta que el alumnado sea capaz de pensar y comprender, abstrayéndose racionalmente del campo concreto estudiado en cada una de las otras materias, para centrarse en aquello que caracteriza específicamente a la Filosofía, esto es, reflexionar, razonar, criticar y argumentar, utilizando el modo de preguntar radical y último que le es propio, sobre los problemas referidos a la totalidad de la vivencia humana, y ello sin dejar de lado su capacidad de transformación y cambio tanto del individuo como de la sociedad. La Filosofía es un modo especial de preguntar y de saber, una manera de entender y de enfrentarse a la realidad que nos rodea, a las circunstancias en las que vivimos y que, en gran medida, nos hacen ser y comprender como somos. Por ello, la materia Filosofía persigue como objetivo principal la comprensión por parte del alumnado de sí mismo y de su mundo, dotándole para ello de herramientas cognitivas tanto teóricas como prácticas. En el plano teórico el alumnado conocerá los grandes interrogantes, los conceptos especializados y las teorías que intentan dar respuesta a las grandes cuestiones. En su dimensión práctica, la materia dota de herramientas como la actitud crítica y reflexiva que enseña a los alumnos y alumnas a no admitir ideas que no han sido rigurosamente analizadas y evidenciadas, el saber pensar, razonar y argumentar con fundamento, coherencia y de forma </w:t>
      </w:r>
      <w:proofErr w:type="spellStart"/>
      <w:r>
        <w:t>cve</w:t>
      </w:r>
      <w:proofErr w:type="spellEnd"/>
      <w:r>
        <w:t xml:space="preserve">: BOE-A-2015-37 BOLETÍN OFICIAL DEL ESTADO Núm. 3 Sábado 3 de enero de 2015 Sec. I. Pág. 250 autónoma, la habilidad discursiva para dialogar y convencer evitando el pensamiento único y dogmático, la capacidad para discernir entre lo evidente y lo arbitrario, lo substancial y lo accidental, la gestión creativa de sus capacidades estéticas o el razonamiento moral y político autónomo, coherente y cimentado y, en definitiva, a valorar la capacidad de la Filosofía como instrumento de innovación y transformación desde hace más de 2.500 años; todo ello se resume en su vocación originaria, el amor al saber y ello filosofando, idea clave que se debe transmitir al alumnado desde esta materia y que constituye el punto de partida. Teniendo en cuenta lo anterior y por su carácter transversal, teórico y práctico, que permite integrar en una visión de conjunto la gran diversidad de saberes, capacidades y valores, la materia Filosofía posibilita trabajar y lograr la mayoría de las expectativas señaladas en las competencias clave para el aprendizaje permanente, propuestas en el marco educativo europeo, sirvan de ejemplo a continuación algunas competencias desarrolladas por la materia, en todos sus niveles, etapas, y mediante la estructuración de los contenidos en bloques. A través de la filosofía del lenguaje, la lógica, la retórica y la argumentación, se educa la expresión e interpretación del pensamiento y de los sentimientos, utilizando el lenguaje para regular la propia conducta y las relaciones sociales, empleando el razonamiento lógico y los procesos propios de pensamiento (análisis, síntesis, relación, asociación, etc.) para propiciar la resolución de problemas y el conocimiento de diferentes lenguajes comunicativos, desarrollando así la capacidad crítica que discierne lo nuclear de lo accesorio. Así mismo, la metafísica, la teoría del conocimiento y la filosofía de la ciencia y de la naturaleza, permiten profundizar en el conocimiento de sí mismo y en la comprensión del entorno, posibilitando la competencia para interpretar sucesos, analizando sus causas, prediciendo consecuencias y analizando críticamente los factores capaces de transformar la realidad. En el ámbito práctico, el estudio de la ética y la filosofía política desarrolla la comprensión de la realidad individual, cultural y social de la mano de la capacidad normativa y transformadora de la filosofía, permitiendo realizar razonamientos críticos y dialogantes y fomentando el respeto por los valores universales y la participación activa en la vida democrática. Desde los estudios de estética se alcanzan competencias culturales, como el respeto a la libertad de expresión y a la diversidad cultural. Finalmente, la </w:t>
      </w:r>
      <w:r>
        <w:lastRenderedPageBreak/>
        <w:t>materia debe motivar al alumnado para aprender a aprender, competencia que está en la base del amor al saber, por saber, finalidad que encarna la Filosofía como en ninguna otra materia y que constituye el punto de apoyo para experimentar y generar iniciativas personales, enfrentándose a la vida y, en definitiva, creciendo como personas.</w:t>
      </w:r>
    </w:p>
    <w:p w:rsidR="00922A02" w:rsidRDefault="00922A02" w:rsidP="00922A02">
      <w:pPr>
        <w:jc w:val="both"/>
      </w:pPr>
    </w:p>
    <w:p w:rsidR="00922A02" w:rsidRPr="00922A02" w:rsidRDefault="00922A02" w:rsidP="00922A02">
      <w:pPr>
        <w:pStyle w:val="western"/>
        <w:rPr>
          <w:rFonts w:asciiTheme="minorHAnsi" w:hAnsiTheme="minorHAnsi" w:cstheme="minorHAnsi"/>
          <w:u w:val="single"/>
        </w:rPr>
      </w:pPr>
      <w:r>
        <w:rPr>
          <w:rFonts w:asciiTheme="minorHAnsi" w:hAnsiTheme="minorHAnsi" w:cstheme="minorHAnsi"/>
          <w:bCs/>
          <w:u w:val="single"/>
        </w:rPr>
        <w:t>CONTRIBUCIÓN DE LA MATERIA PARA LA ADQUISICIÓN DE LAS COMPETENCIAS CLAVE.</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La materia de Filosofía de 4º de la Educación Secundaria Obligatoria trabaja muchas de las competencias clave. Tal como estableció la UNESCO en 1996, el aprendizaje competencial es al mismo tiempo, el vehículo de la aplicación de la enseñanza y el pilar básico de una educación permanente para el siglo XXI. La OCDE, la Unión Europea y los gobiernos que la integran apuestan claramente por sistemas educativos basados en competencias. Veamos como la Filosofía contribuye a su adquisición.</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Competencia en comunicación lingüística.</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 xml:space="preserve">La más trabajada es la competencia en comunicación lingüística. Se hará hincapié en la comprensión lectora de textos elegidos por el profesor o la selección de libros de contenido filosóficos, aun cuando no sean estrictamente filosóficos. El comentario de texto debe ser una de las prácticas metodológicas fundamentales. Análogamente, es muy importante trabajar la expresión oral. Son unos útiles instrumentos metodológicos los trabajos individuales o en grupo, que exijan una exposición dirigida por el docente. De esa manera también se puede trabajar en clase el debate. </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 xml:space="preserve">Competencia matemática. </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La filosofía establece una relación interdisciplinar evidente. No solo integra distintos conceptos y métodos matemáticos y científicos para reflexionar sobre ellos sino que se plantea la fundamentación de las ciencias como conocimiento o su aplicación desde un punto de vista ético. Son materia de la filosofía los ámbitos siguientes: Sistemas físicos, el estudio de la realidad, de la forma y la sustancia. Sistemas biológicos, la dimensión biológica del ser humano. Sistemas de la tierra y del espacio, desde el origen del universo a la aparición de la autoconciencia. Sistemas tecnológicos, articuladores de los cambios sociales y catalizadores de la sociedad moderna.</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Competencia digital.</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 xml:space="preserve">La Filosofía exige buscar información variada que el docente pueda proporcionar en clase o propiciar que sus alumnos busquen de una manera planificada. Uno de los medios más idóneos es sin duda el uso de las nuevas tecnologías. Es importante vincular los saberes humanísticos, como la Filosofía, con la competencia digital, puesto que permite al alumno comprender que la tecnología es un medio imprescindible para su formación integral, más allá del tipo de estudio que desee realizar. Además de la búsqueda de información, con esta </w:t>
      </w:r>
      <w:r w:rsidRPr="00922A02">
        <w:rPr>
          <w:rFonts w:asciiTheme="minorHAnsi" w:hAnsiTheme="minorHAnsi" w:cstheme="minorHAnsi"/>
        </w:rPr>
        <w:lastRenderedPageBreak/>
        <w:t>competencia se trabaja la interpretación y la comunicación de los datos buscados. Ambas son elementos imprescindibles en la formación filosófica que el docente debe trabajar con cuidado en clase.</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Sentido de iniciativa y espíritu emprendedor</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El manejarse en la vida cotidiana, y más en nuestra sociedad tan cambiante, implica una nueva forma de ver la realidad laboral y personal que debe ser percibido por el alumnado</w:t>
      </w:r>
      <w:proofErr w:type="gramStart"/>
      <w:r w:rsidRPr="00922A02">
        <w:rPr>
          <w:rFonts w:asciiTheme="minorHAnsi" w:hAnsiTheme="minorHAnsi" w:cstheme="minorHAnsi"/>
        </w:rPr>
        <w:t>..</w:t>
      </w:r>
      <w:proofErr w:type="gramEnd"/>
    </w:p>
    <w:p w:rsidR="00922A02" w:rsidRPr="00922A02" w:rsidRDefault="00922A02" w:rsidP="00922A02">
      <w:pPr>
        <w:pStyle w:val="western"/>
        <w:spacing w:after="240"/>
        <w:rPr>
          <w:rFonts w:asciiTheme="minorHAnsi" w:hAnsiTheme="minorHAnsi" w:cstheme="minorHAnsi"/>
        </w:rPr>
      </w:pP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Competencia de aprender a aprender.</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El conocimiento de los procesos de consolidación de la identidad personal y la reflexión básica de los procesos cognitivos, ayudan a consolidar esta competencia.</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Competencias sociales y cívicas.</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En el caso de competencia social y cívica, el alumno debe comprender que el saber filosófico tiene una utilidad capital: comprender, interpretar y actuar sobre contextos sociales diversos y complejos. La Filosofía ayuda a entender la sociedad actual, valorar sus logros y carencias e invita a participar en ella para su mejora. De ese modo, la Filosofía contribuye a la participación democrática y al conocimiento y respeto de sus normas pero también a su cuestionamiento. Competencia de sentido de iniciativa y espíritu emprendedor. La Filosofía afianza en el alumnado la necesidad del pensamiento y este es un paso previo e indispensable a la acción, a la acometida de cualquier iniciativa. Sin él no hay posibilidad de creación ni de puesta en práctica de las ideas. La toma de conciencia de esta condición y la dotación de las herramientas intelectuales necesarias son las mejores contribuciones posibles a la gestión de iniciativas individuales o sociales.</w:t>
      </w:r>
    </w:p>
    <w:p w:rsidR="00922A02" w:rsidRPr="00922A02" w:rsidRDefault="00922A02" w:rsidP="00922A02">
      <w:pPr>
        <w:pStyle w:val="western"/>
        <w:rPr>
          <w:rFonts w:asciiTheme="minorHAnsi" w:hAnsiTheme="minorHAnsi" w:cstheme="minorHAnsi"/>
        </w:rPr>
      </w:pPr>
      <w:r w:rsidRPr="00922A02">
        <w:rPr>
          <w:rFonts w:asciiTheme="minorHAnsi" w:hAnsiTheme="minorHAnsi" w:cstheme="minorHAnsi"/>
        </w:rPr>
        <w:t>Competencia de conciencia y expresiones culturales.</w:t>
      </w:r>
    </w:p>
    <w:p w:rsidR="00922A02" w:rsidRDefault="00922A02" w:rsidP="00922A02">
      <w:pPr>
        <w:pStyle w:val="western"/>
        <w:rPr>
          <w:rFonts w:asciiTheme="minorHAnsi" w:hAnsiTheme="minorHAnsi" w:cstheme="minorHAnsi"/>
        </w:rPr>
      </w:pPr>
      <w:r w:rsidRPr="00922A02">
        <w:rPr>
          <w:rFonts w:asciiTheme="minorHAnsi" w:hAnsiTheme="minorHAnsi" w:cstheme="minorHAnsi"/>
        </w:rPr>
        <w:t xml:space="preserve">El alumnado debe entender que es hijo de una cultura y un tiempo determinado que le hace actuar y dirigirse en su vida de una manera concreta y no de otra. </w:t>
      </w:r>
    </w:p>
    <w:p w:rsidR="00E617CD" w:rsidRDefault="00E617CD" w:rsidP="00922A02">
      <w:pPr>
        <w:pStyle w:val="western"/>
        <w:rPr>
          <w:rFonts w:asciiTheme="minorHAnsi" w:hAnsiTheme="minorHAnsi" w:cstheme="minorHAnsi"/>
        </w:rPr>
      </w:pPr>
      <w:r>
        <w:rPr>
          <w:rFonts w:asciiTheme="minorHAnsi" w:hAnsiTheme="minorHAnsi" w:cstheme="minorHAnsi"/>
          <w:u w:val="single"/>
        </w:rPr>
        <w:t>DATOS PROVENIENTES DE LA EVALUACIÓN INICIAL</w:t>
      </w:r>
    </w:p>
    <w:p w:rsidR="00E617CD" w:rsidRPr="00E617CD" w:rsidRDefault="00E617CD" w:rsidP="00E617CD">
      <w:pPr>
        <w:spacing w:line="100" w:lineRule="atLeast"/>
        <w:jc w:val="both"/>
        <w:rPr>
          <w:rFonts w:eastAsia="Calibri" w:cstheme="minorHAnsi"/>
          <w:lang w:eastAsia="ar-SA"/>
        </w:rPr>
      </w:pPr>
      <w:r w:rsidRPr="00E617CD">
        <w:rPr>
          <w:rFonts w:eastAsia="Calibri" w:cstheme="minorHAnsi"/>
          <w:lang w:eastAsia="ar-SA"/>
        </w:rPr>
        <w:tab/>
        <w:t xml:space="preserve">Teniendo en cuenta una </w:t>
      </w:r>
      <w:r>
        <w:rPr>
          <w:rFonts w:eastAsia="Calibri" w:cstheme="minorHAnsi"/>
          <w:lang w:eastAsia="ar-SA"/>
        </w:rPr>
        <w:t xml:space="preserve">encuesta sobre el conocimiento de la materia, </w:t>
      </w:r>
      <w:r w:rsidRPr="00E617CD">
        <w:rPr>
          <w:rFonts w:eastAsia="Calibri" w:cstheme="minorHAnsi"/>
          <w:lang w:eastAsia="ar-SA"/>
        </w:rPr>
        <w:t xml:space="preserve">extraemos los siguientes resultados: </w:t>
      </w:r>
    </w:p>
    <w:p w:rsidR="00E617CD" w:rsidRPr="00E617CD" w:rsidRDefault="00E617CD" w:rsidP="00E617CD">
      <w:pPr>
        <w:numPr>
          <w:ilvl w:val="0"/>
          <w:numId w:val="1"/>
        </w:numPr>
        <w:spacing w:after="0" w:line="100" w:lineRule="atLeast"/>
        <w:jc w:val="both"/>
        <w:rPr>
          <w:rFonts w:eastAsia="Calibri" w:cstheme="minorHAnsi"/>
          <w:lang w:eastAsia="ar-SA"/>
        </w:rPr>
      </w:pPr>
      <w:r>
        <w:rPr>
          <w:rFonts w:eastAsia="Calibri" w:cstheme="minorHAnsi"/>
          <w:lang w:eastAsia="ar-SA"/>
        </w:rPr>
        <w:t>Un 75</w:t>
      </w:r>
      <w:r w:rsidRPr="00E617CD">
        <w:rPr>
          <w:rFonts w:eastAsia="Calibri" w:cstheme="minorHAnsi"/>
          <w:lang w:eastAsia="ar-SA"/>
        </w:rPr>
        <w:t>% de</w:t>
      </w:r>
      <w:r>
        <w:rPr>
          <w:rFonts w:eastAsia="Calibri" w:cstheme="minorHAnsi"/>
          <w:lang w:eastAsia="ar-SA"/>
        </w:rPr>
        <w:t>l alumnado no tiene una idea clara de cuál es el objeto de la Filosofía</w:t>
      </w:r>
      <w:r w:rsidRPr="00E617CD">
        <w:rPr>
          <w:rFonts w:eastAsia="Calibri" w:cstheme="minorHAnsi"/>
          <w:lang w:eastAsia="ar-SA"/>
        </w:rPr>
        <w:t>.</w:t>
      </w:r>
    </w:p>
    <w:p w:rsidR="00E617CD" w:rsidRPr="00E617CD" w:rsidRDefault="00E617CD" w:rsidP="00E617CD">
      <w:pPr>
        <w:numPr>
          <w:ilvl w:val="0"/>
          <w:numId w:val="1"/>
        </w:numPr>
        <w:spacing w:after="0" w:line="100" w:lineRule="atLeast"/>
        <w:jc w:val="both"/>
        <w:rPr>
          <w:rFonts w:eastAsia="Calibri" w:cstheme="minorHAnsi"/>
          <w:lang w:eastAsia="ar-SA"/>
        </w:rPr>
      </w:pPr>
      <w:r>
        <w:rPr>
          <w:rFonts w:eastAsia="Calibri" w:cstheme="minorHAnsi"/>
          <w:lang w:eastAsia="ar-SA"/>
        </w:rPr>
        <w:t>En torno a un 25% del alumnado tiene una idea más o menos clara del objeto de la materia.</w:t>
      </w:r>
      <w:r w:rsidRPr="00E617CD">
        <w:rPr>
          <w:rFonts w:eastAsia="Calibri" w:cstheme="minorHAnsi"/>
          <w:lang w:eastAsia="ar-SA"/>
        </w:rPr>
        <w:t xml:space="preserve"> </w:t>
      </w:r>
    </w:p>
    <w:p w:rsidR="00E617CD" w:rsidRPr="00E617CD" w:rsidRDefault="00E617CD" w:rsidP="00E617CD">
      <w:pPr>
        <w:spacing w:line="100" w:lineRule="atLeast"/>
        <w:jc w:val="both"/>
        <w:rPr>
          <w:rFonts w:eastAsia="Calibri" w:cstheme="minorHAnsi"/>
          <w:lang w:eastAsia="ar-SA"/>
        </w:rPr>
      </w:pPr>
    </w:p>
    <w:p w:rsidR="00E617CD" w:rsidRPr="00E617CD" w:rsidRDefault="00E617CD" w:rsidP="00E617CD">
      <w:pPr>
        <w:spacing w:line="100" w:lineRule="atLeast"/>
        <w:jc w:val="both"/>
        <w:rPr>
          <w:rFonts w:eastAsia="Calibri" w:cstheme="minorHAnsi"/>
          <w:lang w:eastAsia="ar-SA"/>
        </w:rPr>
      </w:pPr>
      <w:r>
        <w:rPr>
          <w:rFonts w:eastAsia="Calibri" w:cstheme="minorHAnsi"/>
          <w:lang w:eastAsia="ar-SA"/>
        </w:rPr>
        <w:tab/>
        <w:t>Teniendo en cuenta un</w:t>
      </w:r>
      <w:r w:rsidRPr="00E617CD">
        <w:rPr>
          <w:rFonts w:eastAsia="Calibri" w:cstheme="minorHAnsi"/>
          <w:lang w:eastAsia="ar-SA"/>
        </w:rPr>
        <w:t xml:space="preserve"> </w:t>
      </w:r>
      <w:r>
        <w:rPr>
          <w:rFonts w:eastAsia="Calibri" w:cstheme="minorHAnsi"/>
          <w:lang w:eastAsia="ar-SA"/>
        </w:rPr>
        <w:t>pequeño estudio sobre los gustos e intereses por la materia</w:t>
      </w:r>
      <w:r w:rsidRPr="00E617CD">
        <w:rPr>
          <w:rFonts w:eastAsia="Calibri" w:cstheme="minorHAnsi"/>
          <w:lang w:eastAsia="ar-SA"/>
        </w:rPr>
        <w:t xml:space="preserve">, extraemos las siguientes las siguientes conclusiones: </w:t>
      </w:r>
    </w:p>
    <w:p w:rsidR="00E617CD" w:rsidRPr="00E617CD" w:rsidRDefault="00E617CD" w:rsidP="00E617CD">
      <w:pPr>
        <w:numPr>
          <w:ilvl w:val="0"/>
          <w:numId w:val="2"/>
        </w:numPr>
        <w:spacing w:after="0" w:line="100" w:lineRule="atLeast"/>
        <w:jc w:val="both"/>
        <w:rPr>
          <w:rFonts w:eastAsia="Calibri" w:cstheme="minorHAnsi"/>
          <w:lang w:eastAsia="ar-SA"/>
        </w:rPr>
      </w:pPr>
      <w:r w:rsidRPr="00E617CD">
        <w:rPr>
          <w:rFonts w:eastAsia="Calibri" w:cstheme="minorHAnsi"/>
          <w:lang w:eastAsia="ar-SA"/>
        </w:rPr>
        <w:lastRenderedPageBreak/>
        <w:t xml:space="preserve">Alrededor de un 40%, se encuentran muy motivados por la materia sea cual sea el contenido. </w:t>
      </w:r>
    </w:p>
    <w:p w:rsidR="00E617CD" w:rsidRPr="00E617CD" w:rsidRDefault="00E617CD" w:rsidP="00E617CD">
      <w:pPr>
        <w:numPr>
          <w:ilvl w:val="0"/>
          <w:numId w:val="2"/>
        </w:numPr>
        <w:spacing w:after="0" w:line="100" w:lineRule="atLeast"/>
        <w:jc w:val="both"/>
        <w:rPr>
          <w:rFonts w:eastAsia="Calibri" w:cstheme="minorHAnsi"/>
          <w:lang w:eastAsia="ar-SA"/>
        </w:rPr>
      </w:pPr>
      <w:r w:rsidRPr="00E617CD">
        <w:rPr>
          <w:rFonts w:eastAsia="Calibri" w:cstheme="minorHAnsi"/>
          <w:lang w:eastAsia="ar-SA"/>
        </w:rPr>
        <w:t>Alrededor de un 40%, pref</w:t>
      </w:r>
      <w:r>
        <w:rPr>
          <w:rFonts w:eastAsia="Calibri" w:cstheme="minorHAnsi"/>
          <w:lang w:eastAsia="ar-SA"/>
        </w:rPr>
        <w:t>ieren participar en debates y trabajos monográficos.</w:t>
      </w:r>
    </w:p>
    <w:p w:rsidR="00E617CD" w:rsidRDefault="00E617CD" w:rsidP="00E617CD">
      <w:pPr>
        <w:numPr>
          <w:ilvl w:val="0"/>
          <w:numId w:val="2"/>
        </w:numPr>
        <w:spacing w:after="0" w:line="100" w:lineRule="atLeast"/>
        <w:jc w:val="both"/>
        <w:rPr>
          <w:rFonts w:eastAsia="Calibri" w:cstheme="minorHAnsi"/>
          <w:lang w:eastAsia="ar-SA"/>
        </w:rPr>
      </w:pPr>
      <w:r w:rsidRPr="00E617CD">
        <w:rPr>
          <w:rFonts w:eastAsia="Calibri" w:cstheme="minorHAnsi"/>
          <w:lang w:eastAsia="ar-SA"/>
        </w:rPr>
        <w:t xml:space="preserve">Alrededor de un 20%, no muestran interés por la materia. </w:t>
      </w:r>
    </w:p>
    <w:p w:rsidR="00E617CD" w:rsidRPr="00E617CD" w:rsidRDefault="00E617CD" w:rsidP="00E617CD">
      <w:pPr>
        <w:numPr>
          <w:ilvl w:val="0"/>
          <w:numId w:val="2"/>
        </w:numPr>
        <w:spacing w:after="0" w:line="100" w:lineRule="atLeast"/>
        <w:jc w:val="both"/>
        <w:rPr>
          <w:rFonts w:eastAsia="Calibri" w:cstheme="minorHAnsi"/>
          <w:lang w:eastAsia="ar-SA"/>
        </w:rPr>
      </w:pPr>
      <w:r>
        <w:rPr>
          <w:rFonts w:eastAsia="Calibri" w:cstheme="minorHAnsi"/>
          <w:lang w:eastAsia="ar-SA"/>
        </w:rPr>
        <w:t>Alrededor de un 70% del alumnado no lee ningún libro fuera de lo marcado en el instituto.</w:t>
      </w:r>
    </w:p>
    <w:p w:rsidR="00E617CD" w:rsidRPr="00E617CD" w:rsidRDefault="00E617CD" w:rsidP="00E617CD">
      <w:pPr>
        <w:spacing w:line="100" w:lineRule="atLeast"/>
        <w:jc w:val="both"/>
        <w:rPr>
          <w:rFonts w:eastAsia="Calibri" w:cstheme="minorHAnsi"/>
          <w:lang w:eastAsia="ar-SA"/>
        </w:rPr>
      </w:pPr>
    </w:p>
    <w:p w:rsidR="00E617CD" w:rsidRPr="00E617CD" w:rsidRDefault="00E617CD" w:rsidP="00E617CD">
      <w:pPr>
        <w:spacing w:line="100" w:lineRule="atLeast"/>
        <w:jc w:val="both"/>
        <w:rPr>
          <w:rFonts w:eastAsia="Calibri" w:cstheme="minorHAnsi"/>
          <w:lang w:eastAsia="ar-SA"/>
        </w:rPr>
      </w:pPr>
      <w:r w:rsidRPr="00E617CD">
        <w:rPr>
          <w:rFonts w:eastAsia="Calibri" w:cstheme="minorHAnsi"/>
          <w:lang w:eastAsia="ar-SA"/>
        </w:rPr>
        <w:tab/>
        <w:t>Teniendo en cuenta l</w:t>
      </w:r>
      <w:r w:rsidR="003F513A">
        <w:rPr>
          <w:rFonts w:eastAsia="Calibri" w:cstheme="minorHAnsi"/>
          <w:lang w:eastAsia="ar-SA"/>
        </w:rPr>
        <w:t>os resultados de las pruebas iniciales</w:t>
      </w:r>
      <w:r w:rsidRPr="00E617CD">
        <w:rPr>
          <w:rFonts w:eastAsia="Calibri" w:cstheme="minorHAnsi"/>
          <w:lang w:eastAsia="ar-SA"/>
        </w:rPr>
        <w:t xml:space="preserve">, extraemos las siguientes conclusiones generales: </w:t>
      </w:r>
    </w:p>
    <w:p w:rsidR="00E617CD" w:rsidRDefault="003F513A" w:rsidP="00E617CD">
      <w:pPr>
        <w:numPr>
          <w:ilvl w:val="0"/>
          <w:numId w:val="3"/>
        </w:numPr>
        <w:spacing w:after="0" w:line="100" w:lineRule="atLeast"/>
        <w:jc w:val="both"/>
        <w:rPr>
          <w:rFonts w:eastAsia="Calibri" w:cstheme="minorHAnsi"/>
          <w:lang w:eastAsia="ar-SA"/>
        </w:rPr>
      </w:pPr>
      <w:r>
        <w:rPr>
          <w:rFonts w:eastAsia="Calibri" w:cstheme="minorHAnsi"/>
          <w:lang w:eastAsia="ar-SA"/>
        </w:rPr>
        <w:t>Un 40</w:t>
      </w:r>
      <w:r w:rsidR="00E617CD" w:rsidRPr="00E617CD">
        <w:rPr>
          <w:rFonts w:eastAsia="Calibri" w:cstheme="minorHAnsi"/>
          <w:lang w:eastAsia="ar-SA"/>
        </w:rPr>
        <w:t>% del alumnado</w:t>
      </w:r>
      <w:r>
        <w:rPr>
          <w:rFonts w:eastAsia="Calibri" w:cstheme="minorHAnsi"/>
          <w:lang w:eastAsia="ar-SA"/>
        </w:rPr>
        <w:t xml:space="preserve"> presenta ciertas carencias en lo que respecta a la expresión escrita</w:t>
      </w:r>
      <w:r w:rsidR="00E617CD" w:rsidRPr="00E617CD">
        <w:rPr>
          <w:rFonts w:eastAsia="Calibri" w:cstheme="minorHAnsi"/>
          <w:lang w:eastAsia="ar-SA"/>
        </w:rPr>
        <w:t xml:space="preserve">. </w:t>
      </w:r>
    </w:p>
    <w:p w:rsidR="003F513A" w:rsidRDefault="003F513A" w:rsidP="00E617CD">
      <w:pPr>
        <w:numPr>
          <w:ilvl w:val="0"/>
          <w:numId w:val="3"/>
        </w:numPr>
        <w:spacing w:after="0" w:line="100" w:lineRule="atLeast"/>
        <w:jc w:val="both"/>
        <w:rPr>
          <w:rFonts w:eastAsia="Calibri" w:cstheme="minorHAnsi"/>
          <w:lang w:eastAsia="ar-SA"/>
        </w:rPr>
      </w:pPr>
      <w:r>
        <w:rPr>
          <w:rFonts w:eastAsia="Calibri" w:cstheme="minorHAnsi"/>
          <w:lang w:eastAsia="ar-SA"/>
        </w:rPr>
        <w:t>Cerca de un 30% nunca ha utilizado un diccionario.</w:t>
      </w:r>
    </w:p>
    <w:p w:rsidR="003F513A" w:rsidRPr="00E617CD" w:rsidRDefault="003F513A" w:rsidP="00E617CD">
      <w:pPr>
        <w:numPr>
          <w:ilvl w:val="0"/>
          <w:numId w:val="3"/>
        </w:numPr>
        <w:spacing w:after="0" w:line="100" w:lineRule="atLeast"/>
        <w:jc w:val="both"/>
        <w:rPr>
          <w:rFonts w:eastAsia="Calibri" w:cstheme="minorHAnsi"/>
          <w:lang w:eastAsia="ar-SA"/>
        </w:rPr>
      </w:pPr>
      <w:r>
        <w:rPr>
          <w:rFonts w:eastAsia="Calibri" w:cstheme="minorHAnsi"/>
          <w:lang w:eastAsia="ar-SA"/>
        </w:rPr>
        <w:t>Un 20% del alumnado presenta ciertas carencias a la hora de expresarse verbalmente.</w:t>
      </w:r>
    </w:p>
    <w:p w:rsidR="00E617CD" w:rsidRPr="00E617CD" w:rsidRDefault="00E617CD" w:rsidP="00E617CD">
      <w:pPr>
        <w:spacing w:line="100" w:lineRule="atLeast"/>
        <w:jc w:val="both"/>
        <w:rPr>
          <w:rFonts w:eastAsia="Calibri" w:cstheme="minorHAnsi"/>
          <w:lang w:eastAsia="ar-SA"/>
        </w:rPr>
      </w:pPr>
    </w:p>
    <w:p w:rsidR="00E617CD" w:rsidRPr="00E617CD" w:rsidRDefault="00E617CD" w:rsidP="00922A02">
      <w:pPr>
        <w:pStyle w:val="western"/>
        <w:rPr>
          <w:rFonts w:asciiTheme="minorHAnsi" w:hAnsiTheme="minorHAnsi" w:cstheme="minorHAnsi"/>
        </w:rPr>
      </w:pPr>
    </w:p>
    <w:p w:rsidR="00922A02" w:rsidRDefault="00922A02" w:rsidP="00922A02">
      <w:pPr>
        <w:jc w:val="both"/>
      </w:pPr>
    </w:p>
    <w:sectPr w:rsidR="00922A02" w:rsidSect="00537D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A02"/>
    <w:rsid w:val="003F513A"/>
    <w:rsid w:val="00537DF4"/>
    <w:rsid w:val="00922A02"/>
    <w:rsid w:val="00E617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922A02"/>
    <w:pPr>
      <w:spacing w:before="100" w:beforeAutospacing="1" w:after="142" w:line="288" w:lineRule="auto"/>
      <w:jc w:val="both"/>
    </w:pPr>
    <w:rPr>
      <w:rFonts w:ascii="Arial Narrow" w:eastAsia="Times New Roman" w:hAnsi="Arial Narrow" w:cs="Times New Roman"/>
      <w:lang w:eastAsia="es-ES"/>
    </w:rPr>
  </w:style>
  <w:style w:type="paragraph" w:customStyle="1" w:styleId="Contenidodelatabla">
    <w:name w:val="Contenido de la tabla"/>
    <w:basedOn w:val="Normal"/>
    <w:rsid w:val="00E617CD"/>
    <w:pPr>
      <w:widowControl w:val="0"/>
      <w:suppressLineNumbers/>
      <w:suppressAutoHyphens/>
      <w:spacing w:after="120" w:line="240" w:lineRule="auto"/>
    </w:pPr>
    <w:rPr>
      <w:rFonts w:ascii="Times New Roman" w:eastAsia="Lucida Sans Unicode" w:hAnsi="Times New Roman" w:cs="Arial"/>
      <w:kern w:val="1"/>
      <w:sz w:val="24"/>
      <w:szCs w:val="24"/>
      <w:lang w:eastAsia="hi-IN" w:bidi="hi-IN"/>
    </w:rPr>
  </w:style>
  <w:style w:type="paragraph" w:styleId="Textoindependiente">
    <w:name w:val="Body Text"/>
    <w:basedOn w:val="Textoindependiente"/>
    <w:next w:val="Contenidodelatabla"/>
    <w:link w:val="TextoindependienteCar"/>
    <w:uiPriority w:val="99"/>
    <w:semiHidden/>
    <w:unhideWhenUsed/>
    <w:rsid w:val="00E617CD"/>
  </w:style>
  <w:style w:type="character" w:customStyle="1" w:styleId="TextoindependienteCar">
    <w:name w:val="Texto independiente Car"/>
    <w:basedOn w:val="Fuentedeprrafopredeter"/>
    <w:link w:val="Textoindependiente"/>
    <w:uiPriority w:val="99"/>
    <w:semiHidden/>
    <w:rsid w:val="00E617CD"/>
  </w:style>
</w:styles>
</file>

<file path=word/webSettings.xml><?xml version="1.0" encoding="utf-8"?>
<w:webSettings xmlns:r="http://schemas.openxmlformats.org/officeDocument/2006/relationships" xmlns:w="http://schemas.openxmlformats.org/wordprocessingml/2006/main">
  <w:divs>
    <w:div w:id="2902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E4CC-C04A-461F-B1C0-B51D24FE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2020-01-14T19:28:00Z</dcterms:created>
  <dcterms:modified xsi:type="dcterms:W3CDTF">2020-01-14T20:06:00Z</dcterms:modified>
</cp:coreProperties>
</file>