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7A" w:rsidRDefault="002F7FBF">
      <w:r>
        <w:t>TAREA 3</w:t>
      </w:r>
    </w:p>
    <w:p w:rsidR="00895089" w:rsidRPr="00895089" w:rsidRDefault="00895089" w:rsidP="00895089">
      <w:pPr>
        <w:pStyle w:val="NormalWeb"/>
        <w:shd w:val="clear" w:color="auto" w:fill="FFFFFF"/>
        <w:spacing w:line="408" w:lineRule="atLeast"/>
        <w:rPr>
          <w:rFonts w:asciiTheme="minorHAnsi" w:hAnsiTheme="minorHAnsi" w:cstheme="minorHAnsi"/>
          <w:b/>
          <w:color w:val="515151"/>
          <w:sz w:val="22"/>
          <w:szCs w:val="22"/>
          <w:u w:val="single"/>
        </w:rPr>
      </w:pPr>
      <w:r>
        <w:rPr>
          <w:rFonts w:asciiTheme="minorHAnsi" w:hAnsiTheme="minorHAnsi" w:cstheme="minorHAnsi"/>
          <w:b/>
          <w:color w:val="515151"/>
          <w:sz w:val="22"/>
          <w:szCs w:val="22"/>
          <w:u w:val="single"/>
        </w:rPr>
        <w:t>OBJETIVOS DE LA FILOSOFÍA EN LA ESO</w:t>
      </w:r>
    </w:p>
    <w:p w:rsidR="00895089" w:rsidRP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Pr>
          <w:rFonts w:asciiTheme="minorHAnsi" w:hAnsiTheme="minorHAnsi" w:cstheme="minorHAnsi"/>
          <w:color w:val="515151"/>
          <w:sz w:val="22"/>
          <w:szCs w:val="22"/>
        </w:rPr>
        <w:t>La enseñanza de la</w:t>
      </w:r>
      <w:r w:rsidRPr="00895089">
        <w:rPr>
          <w:rFonts w:asciiTheme="minorHAnsi" w:hAnsiTheme="minorHAnsi" w:cstheme="minorHAnsi"/>
          <w:color w:val="515151"/>
          <w:sz w:val="22"/>
          <w:szCs w:val="22"/>
        </w:rPr>
        <w:t xml:space="preserve"> Filosofía en la Educación Secundaria Obligatoria tendrá como finalidad el desarrollo de las siguientes capacidades:</w:t>
      </w:r>
    </w:p>
    <w:p w:rsidR="00895089" w:rsidRP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1. Valorar la capacidad transformadora y normativa de la razón para construir una sociedad más justa, en la que exista una verdadera igualdad de oportunidades.</w:t>
      </w:r>
    </w:p>
    <w:p w:rsidR="00895089" w:rsidRP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2. Adoptar una actitud crítica y reflexiva ante las cuestiones teóricas y prácticas, fundamentando adecuadamente las ideas y basándose en el diálogo racional.</w:t>
      </w:r>
    </w:p>
    <w:p w:rsidR="00895089" w:rsidRP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3. Consolidar la competencia social y ciudadana fundamentando teóricamente su sentido, valor y necesidad para ejercer una ciudadanía democrática.</w:t>
      </w:r>
    </w:p>
    <w:p w:rsidR="00895089" w:rsidRP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 xml:space="preserve">4. Desarrollar una conciencia cívica, crítica y autónoma, inspirada en </w:t>
      </w:r>
      <w:proofErr w:type="gramStart"/>
      <w:r w:rsidRPr="00895089">
        <w:rPr>
          <w:rFonts w:asciiTheme="minorHAnsi" w:hAnsiTheme="minorHAnsi" w:cstheme="minorHAnsi"/>
          <w:color w:val="515151"/>
          <w:sz w:val="22"/>
          <w:szCs w:val="22"/>
        </w:rPr>
        <w:t>los derechos humanos y comprometida</w:t>
      </w:r>
      <w:proofErr w:type="gramEnd"/>
      <w:r w:rsidRPr="00895089">
        <w:rPr>
          <w:rFonts w:asciiTheme="minorHAnsi" w:hAnsiTheme="minorHAnsi" w:cstheme="minorHAnsi"/>
          <w:color w:val="515151"/>
          <w:sz w:val="22"/>
          <w:szCs w:val="22"/>
        </w:rPr>
        <w:t xml:space="preserve"> con la construcción de una sociedad democrática, justa y equitativa y con la defensa de la naturaleza, desarrollando actitudes de solidaridad y participación en la vida comunitaria.</w:t>
      </w:r>
    </w:p>
    <w:p w:rsidR="00895089" w:rsidRP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5. Identificar y apreciar el sentido de los problemas filosóficos y emplear con propiedad y rigor los nuevos conceptos y términos asimilados para el análisis y la discusión.</w:t>
      </w:r>
    </w:p>
    <w:p w:rsidR="00895089" w:rsidRP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6. Argumentar de modo coherente el propio pensamiento de forma oral y escrita, contrastándolo con otras posiciones y argumentaciones.</w:t>
      </w:r>
    </w:p>
    <w:p w:rsidR="00895089" w:rsidRP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7. Practicar y valorar el diálogo filosófico como proceso de encuentro racional y búsqueda colectiva de la verdad y la consecución de objetivos comunes consensuados.</w:t>
      </w:r>
    </w:p>
    <w:p w:rsidR="00895089" w:rsidRP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8. Analizar y comentar textos filosóficos, tanto en su coherencia interna como en su contexto histórico, identificando los problemas que plantean, así como los argumentos y soluciones propuestas.</w:t>
      </w:r>
    </w:p>
    <w:p w:rsidR="00895089" w:rsidRP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9. Utilizar procedimientos básicos para el trabajo intelectual y el trabajo autónomo: búsqueda y selección de información, contraste, análisis, síntesis y evaluación crítica de la misma, promoviendo el rigor intelectual en el planteamiento de los problemas.</w:t>
      </w:r>
    </w:p>
    <w:p w:rsidR="00895089" w:rsidRDefault="00895089" w:rsidP="00895089">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lastRenderedPageBreak/>
        <w:t>10. Adoptar una actitud de respeto de las diferencias y crítica ante todo intento de justificación de las desigualdades sociales y ante toda discriminación, ya sea por sexo, etnia, cultura, creencias u otras características individuales y sociales.</w:t>
      </w:r>
    </w:p>
    <w:p w:rsidR="00615351" w:rsidRDefault="00615351" w:rsidP="00895089">
      <w:pPr>
        <w:pStyle w:val="NormalWeb"/>
        <w:shd w:val="clear" w:color="auto" w:fill="FFFFFF"/>
        <w:spacing w:line="408" w:lineRule="atLeast"/>
        <w:jc w:val="both"/>
        <w:rPr>
          <w:rFonts w:asciiTheme="minorHAnsi" w:hAnsiTheme="minorHAnsi" w:cstheme="minorHAnsi"/>
          <w:color w:val="515151"/>
          <w:sz w:val="22"/>
          <w:szCs w:val="22"/>
        </w:rPr>
      </w:pPr>
    </w:p>
    <w:p w:rsidR="00615351" w:rsidRDefault="00615351" w:rsidP="00895089">
      <w:pPr>
        <w:pStyle w:val="NormalWeb"/>
        <w:shd w:val="clear" w:color="auto" w:fill="FFFFFF"/>
        <w:spacing w:line="408" w:lineRule="atLeast"/>
        <w:jc w:val="both"/>
        <w:rPr>
          <w:rFonts w:asciiTheme="minorHAnsi" w:hAnsiTheme="minorHAnsi" w:cstheme="minorHAnsi"/>
          <w:color w:val="515151"/>
          <w:sz w:val="22"/>
          <w:szCs w:val="22"/>
        </w:rPr>
      </w:pPr>
      <w:r>
        <w:rPr>
          <w:rFonts w:asciiTheme="minorHAnsi" w:hAnsiTheme="minorHAnsi" w:cstheme="minorHAnsi"/>
          <w:b/>
          <w:color w:val="515151"/>
          <w:sz w:val="22"/>
          <w:szCs w:val="22"/>
          <w:u w:val="single"/>
        </w:rPr>
        <w:t>OBJETIVOS DE LA PROGRAMACIÓN POR CURSO EN RELACIÓN CON LAS CC</w:t>
      </w:r>
    </w:p>
    <w:p w:rsidR="00615351" w:rsidRPr="00895089" w:rsidRDefault="00615351" w:rsidP="00615351">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1. Valorar la capacidad transformadora y normativa de la razón para construir una sociedad más justa, en la que exista una verdadera igualdad de oportunidades</w:t>
      </w:r>
      <w:proofErr w:type="gramStart"/>
      <w:r w:rsidRPr="00895089">
        <w:rPr>
          <w:rFonts w:asciiTheme="minorHAnsi" w:hAnsiTheme="minorHAnsi" w:cstheme="minorHAnsi"/>
          <w:color w:val="515151"/>
          <w:sz w:val="22"/>
          <w:szCs w:val="22"/>
        </w:rPr>
        <w:t>.</w:t>
      </w:r>
      <w:r>
        <w:rPr>
          <w:rFonts w:asciiTheme="minorHAnsi" w:hAnsiTheme="minorHAnsi" w:cstheme="minorHAnsi"/>
          <w:color w:val="515151"/>
          <w:sz w:val="22"/>
          <w:szCs w:val="22"/>
        </w:rPr>
        <w:t>(</w:t>
      </w:r>
      <w:proofErr w:type="gramEnd"/>
      <w:r>
        <w:rPr>
          <w:rFonts w:asciiTheme="minorHAnsi" w:hAnsiTheme="minorHAnsi" w:cstheme="minorHAnsi"/>
          <w:color w:val="515151"/>
          <w:sz w:val="22"/>
          <w:szCs w:val="22"/>
        </w:rPr>
        <w:t>CSC, CAA)</w:t>
      </w:r>
    </w:p>
    <w:p w:rsidR="00615351" w:rsidRPr="00895089" w:rsidRDefault="00615351" w:rsidP="00615351">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2. Adoptar una actitud crítica y reflexiva ante las cuestiones teóricas y prácticas, fundamentando adecuadamente las ideas y basándose en el diálogo racional.</w:t>
      </w:r>
      <w:r>
        <w:rPr>
          <w:rFonts w:asciiTheme="minorHAnsi" w:hAnsiTheme="minorHAnsi" w:cstheme="minorHAnsi"/>
          <w:color w:val="515151"/>
          <w:sz w:val="22"/>
          <w:szCs w:val="22"/>
        </w:rPr>
        <w:t xml:space="preserve"> (CSC, CAA)</w:t>
      </w:r>
    </w:p>
    <w:p w:rsidR="00615351" w:rsidRPr="00895089" w:rsidRDefault="00615351" w:rsidP="00615351">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3. Consolidar la competencia social y ciudadana fundamentando teóricamente su sentido, valor y necesidad para ejercer una ciudadanía democrática.</w:t>
      </w:r>
      <w:r>
        <w:rPr>
          <w:rFonts w:asciiTheme="minorHAnsi" w:hAnsiTheme="minorHAnsi" w:cstheme="minorHAnsi"/>
          <w:color w:val="515151"/>
          <w:sz w:val="22"/>
          <w:szCs w:val="22"/>
        </w:rPr>
        <w:t xml:space="preserve"> (CSC, CAA)</w:t>
      </w:r>
    </w:p>
    <w:p w:rsidR="00615351" w:rsidRPr="00895089" w:rsidRDefault="00615351" w:rsidP="00615351">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 xml:space="preserve">4. Desarrollar una conciencia cívica, crítica y autónoma, inspirada en </w:t>
      </w:r>
      <w:proofErr w:type="gramStart"/>
      <w:r w:rsidRPr="00895089">
        <w:rPr>
          <w:rFonts w:asciiTheme="minorHAnsi" w:hAnsiTheme="minorHAnsi" w:cstheme="minorHAnsi"/>
          <w:color w:val="515151"/>
          <w:sz w:val="22"/>
          <w:szCs w:val="22"/>
        </w:rPr>
        <w:t>los derechos humanos y comprometida</w:t>
      </w:r>
      <w:proofErr w:type="gramEnd"/>
      <w:r w:rsidRPr="00895089">
        <w:rPr>
          <w:rFonts w:asciiTheme="minorHAnsi" w:hAnsiTheme="minorHAnsi" w:cstheme="minorHAnsi"/>
          <w:color w:val="515151"/>
          <w:sz w:val="22"/>
          <w:szCs w:val="22"/>
        </w:rPr>
        <w:t xml:space="preserve"> con la construcción de una sociedad democrática, justa y equitativa y con la defensa de la naturaleza, desarrollando actitudes de solidaridad y participación en la vida comunitaria.</w:t>
      </w:r>
      <w:r>
        <w:rPr>
          <w:rFonts w:asciiTheme="minorHAnsi" w:hAnsiTheme="minorHAnsi" w:cstheme="minorHAnsi"/>
          <w:color w:val="515151"/>
          <w:sz w:val="22"/>
          <w:szCs w:val="22"/>
        </w:rPr>
        <w:t xml:space="preserve"> (CSC, CAA)</w:t>
      </w:r>
    </w:p>
    <w:p w:rsidR="00615351" w:rsidRPr="00895089" w:rsidRDefault="00615351" w:rsidP="00615351">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5. Identificar y apreciar el sentido de los problemas filosóficos y emplear con propiedad y rigor los nuevos conceptos y términos asimilados para el análisis y la discusión.</w:t>
      </w:r>
      <w:r>
        <w:rPr>
          <w:rFonts w:asciiTheme="minorHAnsi" w:hAnsiTheme="minorHAnsi" w:cstheme="minorHAnsi"/>
          <w:color w:val="515151"/>
          <w:sz w:val="22"/>
          <w:szCs w:val="22"/>
        </w:rPr>
        <w:t xml:space="preserve"> (CSC, CAA, CCL)</w:t>
      </w:r>
    </w:p>
    <w:p w:rsidR="00615351" w:rsidRPr="00895089" w:rsidRDefault="00615351" w:rsidP="00615351">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6. Argumentar de modo coherente el propio pensamiento de forma oral y escrita, contrastándolo con otras posiciones y argumentaciones.</w:t>
      </w:r>
      <w:r>
        <w:rPr>
          <w:rFonts w:asciiTheme="minorHAnsi" w:hAnsiTheme="minorHAnsi" w:cstheme="minorHAnsi"/>
          <w:color w:val="515151"/>
          <w:sz w:val="22"/>
          <w:szCs w:val="22"/>
        </w:rPr>
        <w:t xml:space="preserve"> (CSC, CAA, CCL)</w:t>
      </w:r>
    </w:p>
    <w:p w:rsidR="00615351" w:rsidRPr="00895089" w:rsidRDefault="00615351" w:rsidP="00615351">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7. Practicar y valorar el diálogo filosófico como proceso de encuentro racional y búsqueda colectiva de la verdad y la consecución de objetivos comunes consensuados.</w:t>
      </w:r>
      <w:r>
        <w:rPr>
          <w:rFonts w:asciiTheme="minorHAnsi" w:hAnsiTheme="minorHAnsi" w:cstheme="minorHAnsi"/>
          <w:color w:val="515151"/>
          <w:sz w:val="22"/>
          <w:szCs w:val="22"/>
        </w:rPr>
        <w:t xml:space="preserve"> (CSC, CAA, CCL)</w:t>
      </w:r>
    </w:p>
    <w:p w:rsidR="00615351" w:rsidRPr="00895089" w:rsidRDefault="00615351" w:rsidP="00615351">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8. Analizar y comentar textos filosóficos, tanto en su coherencia interna como en su contexto histórico, identificando los problemas que plantean, así como los argumentos y soluciones propuestas.</w:t>
      </w:r>
      <w:r>
        <w:rPr>
          <w:rFonts w:asciiTheme="minorHAnsi" w:hAnsiTheme="minorHAnsi" w:cstheme="minorHAnsi"/>
          <w:color w:val="515151"/>
          <w:sz w:val="22"/>
          <w:szCs w:val="22"/>
        </w:rPr>
        <w:t xml:space="preserve"> (CSC, CAA, CCL)</w:t>
      </w:r>
    </w:p>
    <w:p w:rsidR="00615351" w:rsidRPr="00895089" w:rsidRDefault="00615351" w:rsidP="00615351">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lastRenderedPageBreak/>
        <w:t>9. Utilizar procedimientos básicos para el trabajo intelectual y el trabajo autónomo: búsqueda y selección de información, contraste, análisis, síntesis y evaluación crítica de la misma, promoviendo el rigor intelectual en el planteamiento de los problemas.</w:t>
      </w:r>
      <w:r>
        <w:rPr>
          <w:rFonts w:asciiTheme="minorHAnsi" w:hAnsiTheme="minorHAnsi" w:cstheme="minorHAnsi"/>
          <w:color w:val="515151"/>
          <w:sz w:val="22"/>
          <w:szCs w:val="22"/>
        </w:rPr>
        <w:t xml:space="preserve"> (CSC, CAA, CD, CCL)</w:t>
      </w:r>
    </w:p>
    <w:p w:rsidR="00615351" w:rsidRDefault="00615351" w:rsidP="00615351">
      <w:pPr>
        <w:pStyle w:val="NormalWeb"/>
        <w:shd w:val="clear" w:color="auto" w:fill="FFFFFF"/>
        <w:spacing w:line="408" w:lineRule="atLeast"/>
        <w:jc w:val="both"/>
        <w:rPr>
          <w:rFonts w:asciiTheme="minorHAnsi" w:hAnsiTheme="minorHAnsi" w:cstheme="minorHAnsi"/>
          <w:color w:val="515151"/>
          <w:sz w:val="22"/>
          <w:szCs w:val="22"/>
        </w:rPr>
      </w:pPr>
      <w:r w:rsidRPr="00895089">
        <w:rPr>
          <w:rFonts w:asciiTheme="minorHAnsi" w:hAnsiTheme="minorHAnsi" w:cstheme="minorHAnsi"/>
          <w:color w:val="515151"/>
          <w:sz w:val="22"/>
          <w:szCs w:val="22"/>
        </w:rPr>
        <w:t>10. Adoptar una actitud de respeto de las diferencias y crítica ante todo intento de justificación de las desigualdades sociales y ante toda discriminación, ya sea por sexo, etnia, cultura, creencias u otras características individuales y sociales.</w:t>
      </w:r>
      <w:r>
        <w:rPr>
          <w:rFonts w:asciiTheme="minorHAnsi" w:hAnsiTheme="minorHAnsi" w:cstheme="minorHAnsi"/>
          <w:color w:val="515151"/>
          <w:sz w:val="22"/>
          <w:szCs w:val="22"/>
        </w:rPr>
        <w:t xml:space="preserve"> (CSC, CAA, CD, CCL, CEC)</w:t>
      </w:r>
    </w:p>
    <w:p w:rsidR="0053020E" w:rsidRDefault="0053020E" w:rsidP="00615351">
      <w:pPr>
        <w:pStyle w:val="NormalWeb"/>
        <w:shd w:val="clear" w:color="auto" w:fill="FFFFFF"/>
        <w:spacing w:line="408" w:lineRule="atLeast"/>
        <w:jc w:val="both"/>
        <w:rPr>
          <w:rFonts w:asciiTheme="minorHAnsi" w:hAnsiTheme="minorHAnsi" w:cstheme="minorHAnsi"/>
          <w:color w:val="515151"/>
          <w:sz w:val="22"/>
          <w:szCs w:val="22"/>
        </w:rPr>
      </w:pPr>
      <w:r>
        <w:rPr>
          <w:rFonts w:asciiTheme="minorHAnsi" w:hAnsiTheme="minorHAnsi" w:cstheme="minorHAnsi"/>
          <w:b/>
          <w:color w:val="515151"/>
          <w:sz w:val="22"/>
          <w:szCs w:val="22"/>
          <w:u w:val="single"/>
        </w:rPr>
        <w:t>CONTENIDOS DE LA PROGRAMACIÓN BAJO LOS SABERES COMPETENCIALES Y BLOQUES DE CONTENIDOS</w:t>
      </w:r>
    </w:p>
    <w:p w:rsidR="00AC524C" w:rsidRDefault="00AC524C" w:rsidP="00AC524C">
      <w:pPr>
        <w:pStyle w:val="Normal1"/>
        <w:widowControl/>
        <w:suppressAutoHyphens w:val="0"/>
        <w:autoSpaceDE w:val="0"/>
        <w:spacing w:after="0"/>
        <w:jc w:val="both"/>
        <w:rPr>
          <w:sz w:val="24"/>
          <w:szCs w:val="24"/>
        </w:rPr>
      </w:pPr>
    </w:p>
    <w:tbl>
      <w:tblPr>
        <w:tblW w:w="8564" w:type="dxa"/>
        <w:tblInd w:w="55" w:type="dxa"/>
        <w:tblLayout w:type="fixed"/>
        <w:tblCellMar>
          <w:top w:w="55" w:type="dxa"/>
          <w:left w:w="55" w:type="dxa"/>
          <w:bottom w:w="55" w:type="dxa"/>
          <w:right w:w="55" w:type="dxa"/>
        </w:tblCellMar>
        <w:tblLook w:val="0000"/>
      </w:tblPr>
      <w:tblGrid>
        <w:gridCol w:w="2854"/>
        <w:gridCol w:w="2855"/>
        <w:gridCol w:w="2855"/>
      </w:tblGrid>
      <w:tr w:rsidR="00AC524C" w:rsidTr="000F3222">
        <w:trPr>
          <w:trHeight w:val="144"/>
        </w:trPr>
        <w:tc>
          <w:tcPr>
            <w:tcW w:w="2854" w:type="dxa"/>
            <w:tcBorders>
              <w:top w:val="single" w:sz="1" w:space="0" w:color="000000"/>
              <w:left w:val="single" w:sz="1" w:space="0" w:color="000000"/>
              <w:bottom w:val="single" w:sz="1" w:space="0" w:color="000000"/>
            </w:tcBorders>
            <w:shd w:val="clear" w:color="auto" w:fill="auto"/>
          </w:tcPr>
          <w:p w:rsidR="00AC524C" w:rsidRDefault="00AC524C" w:rsidP="00732D07">
            <w:pPr>
              <w:pStyle w:val="Contenidodelatabla"/>
              <w:spacing w:after="0"/>
              <w:jc w:val="center"/>
              <w:rPr>
                <w:b/>
                <w:bCs/>
              </w:rPr>
            </w:pPr>
            <w:r>
              <w:rPr>
                <w:b/>
                <w:bCs/>
              </w:rPr>
              <w:t>SABER DECIR</w:t>
            </w:r>
          </w:p>
        </w:tc>
        <w:tc>
          <w:tcPr>
            <w:tcW w:w="2855" w:type="dxa"/>
            <w:tcBorders>
              <w:top w:val="single" w:sz="1" w:space="0" w:color="000000"/>
              <w:left w:val="single" w:sz="1" w:space="0" w:color="000000"/>
              <w:bottom w:val="single" w:sz="1" w:space="0" w:color="000000"/>
            </w:tcBorders>
            <w:shd w:val="clear" w:color="auto" w:fill="auto"/>
          </w:tcPr>
          <w:p w:rsidR="00AC524C" w:rsidRDefault="00AC524C" w:rsidP="00732D07">
            <w:pPr>
              <w:pStyle w:val="Contenidodelatabla"/>
              <w:spacing w:after="0"/>
              <w:jc w:val="center"/>
              <w:rPr>
                <w:b/>
                <w:bCs/>
              </w:rPr>
            </w:pPr>
            <w:r>
              <w:rPr>
                <w:b/>
                <w:bCs/>
              </w:rPr>
              <w:t>SABER HACER</w:t>
            </w:r>
          </w:p>
        </w:tc>
        <w:tc>
          <w:tcPr>
            <w:tcW w:w="2855" w:type="dxa"/>
            <w:tcBorders>
              <w:top w:val="single" w:sz="1" w:space="0" w:color="000000"/>
              <w:left w:val="single" w:sz="1" w:space="0" w:color="000000"/>
              <w:bottom w:val="single" w:sz="1" w:space="0" w:color="000000"/>
              <w:right w:val="single" w:sz="1" w:space="0" w:color="000000"/>
            </w:tcBorders>
            <w:shd w:val="clear" w:color="auto" w:fill="auto"/>
          </w:tcPr>
          <w:p w:rsidR="00AC524C" w:rsidRDefault="00AC524C" w:rsidP="00732D07">
            <w:pPr>
              <w:pStyle w:val="Contenidodelatabla"/>
              <w:spacing w:after="0"/>
              <w:jc w:val="center"/>
            </w:pPr>
            <w:r>
              <w:rPr>
                <w:b/>
                <w:bCs/>
              </w:rPr>
              <w:t>SABER SER</w:t>
            </w:r>
          </w:p>
        </w:tc>
      </w:tr>
      <w:tr w:rsidR="00AC524C" w:rsidTr="000F3222">
        <w:trPr>
          <w:trHeight w:val="144"/>
        </w:trPr>
        <w:tc>
          <w:tcPr>
            <w:tcW w:w="8564" w:type="dxa"/>
            <w:gridSpan w:val="3"/>
            <w:tcBorders>
              <w:left w:val="single" w:sz="1" w:space="0" w:color="000000"/>
              <w:bottom w:val="single" w:sz="1" w:space="0" w:color="000000"/>
              <w:right w:val="single" w:sz="1" w:space="0" w:color="000000"/>
            </w:tcBorders>
            <w:shd w:val="clear" w:color="auto" w:fill="auto"/>
          </w:tcPr>
          <w:p w:rsidR="00AC524C" w:rsidRDefault="00AC524C" w:rsidP="00732D07">
            <w:pPr>
              <w:pStyle w:val="Normal1"/>
              <w:widowControl/>
              <w:suppressAutoHyphens w:val="0"/>
              <w:autoSpaceDE w:val="0"/>
              <w:spacing w:after="0"/>
              <w:jc w:val="center"/>
            </w:pPr>
            <w:r>
              <w:rPr>
                <w:rFonts w:ascii="Times New Roman" w:hAnsi="Times New Roman" w:cs="Times New Roman"/>
                <w:b/>
                <w:bCs/>
                <w:sz w:val="24"/>
                <w:szCs w:val="24"/>
              </w:rPr>
              <w:t>Bloque 1. La Filosofía</w:t>
            </w:r>
          </w:p>
        </w:tc>
      </w:tr>
      <w:tr w:rsidR="00AC524C" w:rsidTr="000F3222">
        <w:trPr>
          <w:trHeight w:val="144"/>
        </w:trPr>
        <w:tc>
          <w:tcPr>
            <w:tcW w:w="2854" w:type="dxa"/>
            <w:tcBorders>
              <w:left w:val="single" w:sz="1" w:space="0" w:color="000000"/>
              <w:bottom w:val="single" w:sz="1" w:space="0" w:color="000000"/>
            </w:tcBorders>
            <w:shd w:val="clear" w:color="auto" w:fill="auto"/>
          </w:tcPr>
          <w:p w:rsidR="00AC524C" w:rsidRDefault="00AC524C" w:rsidP="00732D07">
            <w:pPr>
              <w:pStyle w:val="Normal1"/>
              <w:widowControl/>
              <w:suppressAutoHyphens w:val="0"/>
              <w:autoSpaceDE w:val="0"/>
              <w:spacing w:after="0"/>
              <w:jc w:val="both"/>
              <w:rPr>
                <w:rStyle w:val="Fuentedeprrafopredeter1"/>
                <w:rFonts w:ascii="Times New Roman" w:hAnsi="Times New Roman" w:cs="Times New Roman"/>
                <w:sz w:val="24"/>
                <w:szCs w:val="24"/>
              </w:rPr>
            </w:pPr>
            <w:r>
              <w:rPr>
                <w:rStyle w:val="Fuentedeprrafopredeter1"/>
                <w:rFonts w:ascii="Times New Roman" w:hAnsi="Times New Roman" w:cs="Times New Roman"/>
                <w:sz w:val="24"/>
                <w:szCs w:val="24"/>
              </w:rPr>
              <w:t>Características y conceptos fundamentales de la actividad filosófica. El origen de la filosofía y su diferenciación de otras formas de saber. La reflexión sobre lo humano.</w:t>
            </w:r>
          </w:p>
        </w:tc>
        <w:tc>
          <w:tcPr>
            <w:tcW w:w="2855" w:type="dxa"/>
            <w:tcBorders>
              <w:left w:val="single" w:sz="1" w:space="0" w:color="000000"/>
              <w:bottom w:val="single" w:sz="1" w:space="0" w:color="000000"/>
            </w:tcBorders>
            <w:shd w:val="clear" w:color="auto" w:fill="auto"/>
          </w:tcPr>
          <w:p w:rsidR="00AC524C" w:rsidRDefault="000033E0" w:rsidP="00732D07">
            <w:pPr>
              <w:pStyle w:val="Normal1"/>
              <w:widowControl/>
              <w:suppressAutoHyphens w:val="0"/>
              <w:autoSpaceDE w:val="0"/>
              <w:spacing w:after="0"/>
              <w:jc w:val="both"/>
              <w:rPr>
                <w:rStyle w:val="Fuentedeprrafopredeter1"/>
                <w:rFonts w:ascii="Times New Roman" w:hAnsi="Times New Roman" w:cs="Times New Roman"/>
                <w:sz w:val="24"/>
                <w:szCs w:val="24"/>
              </w:rPr>
            </w:pPr>
            <w:r>
              <w:rPr>
                <w:rStyle w:val="Fuentedeprrafopredeter1"/>
                <w:rFonts w:ascii="Times New Roman" w:hAnsi="Times New Roman" w:cs="Times New Roman"/>
                <w:sz w:val="24"/>
                <w:szCs w:val="24"/>
              </w:rPr>
              <w:t>Utilización de conceptos ya expuestos a lo largo del pensamiento como base para la acumulación de conocimientos que posibiliten una actitud de apertura y clarificación del pensamiento</w:t>
            </w:r>
            <w:r w:rsidR="00AC524C">
              <w:rPr>
                <w:rStyle w:val="Fuentedeprrafopredeter1"/>
                <w:rFonts w:ascii="Times New Roman" w:hAnsi="Times New Roman" w:cs="Times New Roman"/>
                <w:sz w:val="24"/>
                <w:szCs w:val="24"/>
              </w:rPr>
              <w:t>.</w:t>
            </w:r>
            <w:r>
              <w:rPr>
                <w:rStyle w:val="Fuentedeprrafopredeter1"/>
                <w:rFonts w:ascii="Times New Roman" w:hAnsi="Times New Roman" w:cs="Times New Roman"/>
                <w:sz w:val="24"/>
                <w:szCs w:val="24"/>
              </w:rPr>
              <w:t xml:space="preserve"> Determinar en su contexto adecuado lo que constituye un pensamiento con una base racional de lo que no.</w:t>
            </w:r>
            <w:r w:rsidR="00AC524C">
              <w:rPr>
                <w:rStyle w:val="Fuentedeprrafopredeter1"/>
                <w:rFonts w:ascii="Times New Roman" w:hAnsi="Times New Roman" w:cs="Times New Roman"/>
                <w:sz w:val="24"/>
                <w:szCs w:val="24"/>
              </w:rPr>
              <w:t xml:space="preserve"> </w:t>
            </w:r>
          </w:p>
        </w:tc>
        <w:tc>
          <w:tcPr>
            <w:tcW w:w="2855" w:type="dxa"/>
            <w:tcBorders>
              <w:left w:val="single" w:sz="1" w:space="0" w:color="000000"/>
              <w:bottom w:val="single" w:sz="1" w:space="0" w:color="000000"/>
              <w:right w:val="single" w:sz="1" w:space="0" w:color="000000"/>
            </w:tcBorders>
            <w:shd w:val="clear" w:color="auto" w:fill="auto"/>
          </w:tcPr>
          <w:p w:rsidR="00AC524C" w:rsidRDefault="000033E0" w:rsidP="00732D07">
            <w:pPr>
              <w:pStyle w:val="Normal1"/>
              <w:widowControl/>
              <w:suppressAutoHyphens w:val="0"/>
              <w:autoSpaceDE w:val="0"/>
              <w:spacing w:after="0"/>
              <w:jc w:val="both"/>
            </w:pPr>
            <w:r>
              <w:t>Fomento de actitudes de crítica, descubrimiento y curiosidad por la importancia y necesidad de expresar racionalmente los conceptos fundamentales y actitudes de la vida cotidiana.</w:t>
            </w:r>
          </w:p>
        </w:tc>
      </w:tr>
      <w:tr w:rsidR="00AC524C" w:rsidTr="000F3222">
        <w:trPr>
          <w:trHeight w:val="144"/>
        </w:trPr>
        <w:tc>
          <w:tcPr>
            <w:tcW w:w="8564" w:type="dxa"/>
            <w:gridSpan w:val="3"/>
            <w:tcBorders>
              <w:left w:val="single" w:sz="1" w:space="0" w:color="000000"/>
              <w:bottom w:val="single" w:sz="1" w:space="0" w:color="000000"/>
              <w:right w:val="single" w:sz="1" w:space="0" w:color="000000"/>
            </w:tcBorders>
            <w:shd w:val="clear" w:color="auto" w:fill="auto"/>
          </w:tcPr>
          <w:p w:rsidR="00AC524C" w:rsidRDefault="00AC524C" w:rsidP="00732D07">
            <w:pPr>
              <w:pStyle w:val="Normal1"/>
              <w:widowControl/>
              <w:suppressAutoHyphens w:val="0"/>
              <w:autoSpaceDE w:val="0"/>
              <w:spacing w:after="0"/>
              <w:jc w:val="center"/>
            </w:pPr>
            <w:r>
              <w:rPr>
                <w:rFonts w:ascii="Times New Roman" w:hAnsi="Times New Roman" w:cs="Times New Roman"/>
                <w:b/>
                <w:sz w:val="24"/>
                <w:szCs w:val="24"/>
              </w:rPr>
              <w:t>Bloque 2. Identidad personal.</w:t>
            </w:r>
          </w:p>
        </w:tc>
      </w:tr>
      <w:tr w:rsidR="00AC524C" w:rsidTr="000F3222">
        <w:trPr>
          <w:trHeight w:val="144"/>
        </w:trPr>
        <w:tc>
          <w:tcPr>
            <w:tcW w:w="2854" w:type="dxa"/>
            <w:tcBorders>
              <w:left w:val="single" w:sz="1" w:space="0" w:color="000000"/>
              <w:bottom w:val="single" w:sz="1" w:space="0" w:color="000000"/>
            </w:tcBorders>
            <w:shd w:val="clear" w:color="auto" w:fill="auto"/>
          </w:tcPr>
          <w:p w:rsidR="00AC524C" w:rsidRDefault="00AC524C" w:rsidP="00732D07">
            <w:pPr>
              <w:pStyle w:val="Normal1"/>
              <w:widowControl/>
              <w:suppressAutoHyphens w:val="0"/>
              <w:autoSpaceDE w:val="0"/>
              <w:spacing w:after="0"/>
              <w:jc w:val="both"/>
              <w:rPr>
                <w:rStyle w:val="Fuentedeprrafopredeter1"/>
                <w:rFonts w:ascii="Times New Roman" w:hAnsi="Times New Roman" w:cs="Times New Roman"/>
                <w:sz w:val="24"/>
                <w:szCs w:val="24"/>
              </w:rPr>
            </w:pPr>
            <w:r>
              <w:rPr>
                <w:rStyle w:val="Fuentedeprrafopredeter1"/>
                <w:rFonts w:ascii="Times New Roman" w:hAnsi="Times New Roman" w:cs="Times New Roman"/>
                <w:sz w:val="24"/>
                <w:szCs w:val="24"/>
              </w:rPr>
              <w:t>Definir la personalidad y sus teorías.</w:t>
            </w:r>
            <w:r w:rsidR="00926A63">
              <w:rPr>
                <w:rStyle w:val="Fuentedeprrafopredeter1"/>
                <w:rFonts w:ascii="Times New Roman" w:hAnsi="Times New Roman" w:cs="Times New Roman"/>
                <w:sz w:val="24"/>
                <w:szCs w:val="24"/>
              </w:rPr>
              <w:t xml:space="preserve"> Reconocer la importancia de la formación de la identidad personal. La importancia de la herencia y la genética. La motivación.</w:t>
            </w:r>
          </w:p>
        </w:tc>
        <w:tc>
          <w:tcPr>
            <w:tcW w:w="2855" w:type="dxa"/>
            <w:tcBorders>
              <w:left w:val="single" w:sz="1" w:space="0" w:color="000000"/>
              <w:bottom w:val="single" w:sz="1" w:space="0" w:color="000000"/>
            </w:tcBorders>
            <w:shd w:val="clear" w:color="auto" w:fill="auto"/>
          </w:tcPr>
          <w:p w:rsidR="00AC524C" w:rsidRDefault="004110C0" w:rsidP="00732D07">
            <w:pPr>
              <w:pStyle w:val="Normal1"/>
              <w:widowControl/>
              <w:suppressAutoHyphens w:val="0"/>
              <w:autoSpaceDE w:val="0"/>
              <w:spacing w:after="0"/>
              <w:jc w:val="both"/>
              <w:rPr>
                <w:rStyle w:val="Fuentedeprrafopredeter1"/>
                <w:rFonts w:ascii="Times New Roman" w:hAnsi="Times New Roman" w:cs="Times New Roman"/>
                <w:sz w:val="24"/>
                <w:szCs w:val="24"/>
              </w:rPr>
            </w:pPr>
            <w:r>
              <w:rPr>
                <w:rStyle w:val="Fuentedeprrafopredeter1"/>
                <w:rFonts w:ascii="Times New Roman" w:hAnsi="Times New Roman" w:cs="Times New Roman"/>
                <w:sz w:val="24"/>
                <w:szCs w:val="24"/>
              </w:rPr>
              <w:t>La personalidad individual como fruto de una maduración progresiva a consecuencia del desarrollo propio de la adolescencia. Reconocimiento de ese proceso en los demás. El reconocimiento del otro.</w:t>
            </w:r>
          </w:p>
        </w:tc>
        <w:tc>
          <w:tcPr>
            <w:tcW w:w="2855" w:type="dxa"/>
            <w:tcBorders>
              <w:left w:val="single" w:sz="1" w:space="0" w:color="000000"/>
              <w:bottom w:val="single" w:sz="1" w:space="0" w:color="000000"/>
              <w:right w:val="single" w:sz="1" w:space="0" w:color="000000"/>
            </w:tcBorders>
            <w:shd w:val="clear" w:color="auto" w:fill="auto"/>
          </w:tcPr>
          <w:p w:rsidR="00AC524C" w:rsidRDefault="00AC524C" w:rsidP="004110C0">
            <w:pPr>
              <w:pStyle w:val="Normal1"/>
              <w:widowControl/>
              <w:suppressAutoHyphens w:val="0"/>
              <w:autoSpaceDE w:val="0"/>
              <w:spacing w:after="0"/>
              <w:jc w:val="both"/>
            </w:pPr>
            <w:r>
              <w:rPr>
                <w:rStyle w:val="Fuentedeprrafopredeter1"/>
                <w:rFonts w:ascii="Times New Roman" w:hAnsi="Times New Roman" w:cs="Times New Roman"/>
                <w:sz w:val="24"/>
                <w:szCs w:val="24"/>
              </w:rPr>
              <w:t xml:space="preserve"> </w:t>
            </w:r>
            <w:r w:rsidR="004110C0">
              <w:rPr>
                <w:rStyle w:val="Fuentedeprrafopredeter1"/>
                <w:rFonts w:ascii="Times New Roman" w:hAnsi="Times New Roman" w:cs="Times New Roman"/>
                <w:sz w:val="24"/>
                <w:szCs w:val="24"/>
              </w:rPr>
              <w:t>Establecer relaciones de igualdad con el resto de compañeros y compañeras en base a la igualdad y la solidaridad.</w:t>
            </w:r>
            <w:r>
              <w:rPr>
                <w:rStyle w:val="Fuentedeprrafopredeter1"/>
                <w:rFonts w:ascii="Times New Roman" w:hAnsi="Times New Roman" w:cs="Times New Roman"/>
                <w:sz w:val="24"/>
                <w:szCs w:val="24"/>
              </w:rPr>
              <w:t xml:space="preserve"> </w:t>
            </w:r>
          </w:p>
        </w:tc>
      </w:tr>
      <w:tr w:rsidR="00AC524C" w:rsidTr="000F3222">
        <w:trPr>
          <w:trHeight w:val="144"/>
        </w:trPr>
        <w:tc>
          <w:tcPr>
            <w:tcW w:w="8564" w:type="dxa"/>
            <w:gridSpan w:val="3"/>
            <w:tcBorders>
              <w:left w:val="single" w:sz="1" w:space="0" w:color="000000"/>
              <w:bottom w:val="single" w:sz="1" w:space="0" w:color="000000"/>
              <w:right w:val="single" w:sz="1" w:space="0" w:color="000000"/>
            </w:tcBorders>
            <w:shd w:val="clear" w:color="auto" w:fill="auto"/>
          </w:tcPr>
          <w:p w:rsidR="00AC524C" w:rsidRDefault="00926A63" w:rsidP="00732D07">
            <w:pPr>
              <w:pStyle w:val="Normal1"/>
              <w:widowControl/>
              <w:suppressAutoHyphens w:val="0"/>
              <w:autoSpaceDE w:val="0"/>
              <w:spacing w:after="0"/>
              <w:jc w:val="center"/>
            </w:pPr>
            <w:r>
              <w:rPr>
                <w:rFonts w:ascii="Times New Roman" w:hAnsi="Times New Roman" w:cs="Times New Roman"/>
                <w:b/>
                <w:sz w:val="24"/>
                <w:szCs w:val="24"/>
              </w:rPr>
              <w:t>Bloque 3. La socialización</w:t>
            </w:r>
            <w:r w:rsidR="00AC524C">
              <w:rPr>
                <w:rFonts w:ascii="Times New Roman" w:hAnsi="Times New Roman" w:cs="Times New Roman"/>
                <w:b/>
                <w:sz w:val="24"/>
                <w:szCs w:val="24"/>
              </w:rPr>
              <w:t>.</w:t>
            </w:r>
          </w:p>
        </w:tc>
      </w:tr>
      <w:tr w:rsidR="00AC524C" w:rsidTr="000F3222">
        <w:trPr>
          <w:trHeight w:val="144"/>
        </w:trPr>
        <w:tc>
          <w:tcPr>
            <w:tcW w:w="2854" w:type="dxa"/>
            <w:tcBorders>
              <w:left w:val="single" w:sz="1" w:space="0" w:color="000000"/>
              <w:bottom w:val="single" w:sz="1" w:space="0" w:color="000000"/>
            </w:tcBorders>
            <w:shd w:val="clear" w:color="auto" w:fill="auto"/>
          </w:tcPr>
          <w:p w:rsidR="00AC524C" w:rsidRDefault="00926A63" w:rsidP="00732D07">
            <w:pPr>
              <w:pStyle w:val="Normal1"/>
              <w:widowControl/>
              <w:suppressAutoHyphens w:val="0"/>
              <w:autoSpaceDE w:val="0"/>
              <w:spacing w:after="0"/>
              <w:jc w:val="both"/>
              <w:rPr>
                <w:rStyle w:val="Fuentedeprrafopredeter1"/>
                <w:rFonts w:ascii="Times New Roman" w:hAnsi="Times New Roman" w:cs="Times New Roman"/>
                <w:sz w:val="24"/>
                <w:szCs w:val="24"/>
              </w:rPr>
            </w:pPr>
            <w:r>
              <w:rPr>
                <w:rStyle w:val="Fuentedeprrafopredeter1"/>
                <w:rFonts w:ascii="Times New Roman" w:hAnsi="Times New Roman" w:cs="Times New Roman"/>
                <w:sz w:val="24"/>
                <w:szCs w:val="24"/>
              </w:rPr>
              <w:t xml:space="preserve">Reconocer al otro en su individualidad. La dimensión social y cultural del ser humano. Conocer los elementos que intervienen </w:t>
            </w:r>
            <w:r>
              <w:rPr>
                <w:rStyle w:val="Fuentedeprrafopredeter1"/>
                <w:rFonts w:ascii="Times New Roman" w:hAnsi="Times New Roman" w:cs="Times New Roman"/>
                <w:sz w:val="24"/>
                <w:szCs w:val="24"/>
              </w:rPr>
              <w:lastRenderedPageBreak/>
              <w:t xml:space="preserve">en la socialización y sus teorías. Etnocentrismo y </w:t>
            </w:r>
            <w:r w:rsidR="00011B0A">
              <w:rPr>
                <w:rStyle w:val="Fuentedeprrafopredeter1"/>
                <w:rFonts w:ascii="Times New Roman" w:hAnsi="Times New Roman" w:cs="Times New Roman"/>
                <w:sz w:val="24"/>
                <w:szCs w:val="24"/>
              </w:rPr>
              <w:t>r</w:t>
            </w:r>
            <w:r>
              <w:rPr>
                <w:rStyle w:val="Fuentedeprrafopredeter1"/>
                <w:rFonts w:ascii="Times New Roman" w:hAnsi="Times New Roman" w:cs="Times New Roman"/>
                <w:sz w:val="24"/>
                <w:szCs w:val="24"/>
              </w:rPr>
              <w:t>elativismo.</w:t>
            </w:r>
          </w:p>
        </w:tc>
        <w:tc>
          <w:tcPr>
            <w:tcW w:w="2855" w:type="dxa"/>
            <w:tcBorders>
              <w:left w:val="single" w:sz="1" w:space="0" w:color="000000"/>
              <w:bottom w:val="single" w:sz="1" w:space="0" w:color="000000"/>
            </w:tcBorders>
            <w:shd w:val="clear" w:color="auto" w:fill="auto"/>
          </w:tcPr>
          <w:p w:rsidR="00AC524C" w:rsidRDefault="004110C0" w:rsidP="00732D07">
            <w:pPr>
              <w:pStyle w:val="Normal1"/>
              <w:widowControl/>
              <w:suppressAutoHyphens w:val="0"/>
              <w:autoSpaceDE w:val="0"/>
              <w:spacing w:after="0"/>
              <w:jc w:val="both"/>
              <w:rPr>
                <w:rStyle w:val="Fuentedeprrafopredeter1"/>
                <w:rFonts w:ascii="Times New Roman" w:hAnsi="Times New Roman" w:cs="Times New Roman"/>
                <w:sz w:val="24"/>
                <w:szCs w:val="24"/>
              </w:rPr>
            </w:pPr>
            <w:r>
              <w:rPr>
                <w:rStyle w:val="Fuentedeprrafopredeter1"/>
                <w:rFonts w:ascii="Times New Roman" w:hAnsi="Times New Roman" w:cs="Times New Roman"/>
                <w:sz w:val="24"/>
                <w:szCs w:val="24"/>
              </w:rPr>
              <w:lastRenderedPageBreak/>
              <w:t xml:space="preserve">El reconocer la cultura como propia en base a la interiorización de las normas sociales, El respeto a las diferencias. La crítica </w:t>
            </w:r>
            <w:r>
              <w:rPr>
                <w:rStyle w:val="Fuentedeprrafopredeter1"/>
                <w:rFonts w:ascii="Times New Roman" w:hAnsi="Times New Roman" w:cs="Times New Roman"/>
                <w:sz w:val="24"/>
                <w:szCs w:val="24"/>
              </w:rPr>
              <w:lastRenderedPageBreak/>
              <w:t>razonada</w:t>
            </w:r>
            <w:r w:rsidR="00AC524C">
              <w:rPr>
                <w:rStyle w:val="Fuentedeprrafopredeter1"/>
                <w:rFonts w:ascii="Times New Roman" w:hAnsi="Times New Roman" w:cs="Times New Roman"/>
                <w:sz w:val="24"/>
                <w:szCs w:val="24"/>
              </w:rPr>
              <w:t>.</w:t>
            </w:r>
            <w:r>
              <w:rPr>
                <w:rStyle w:val="Fuentedeprrafopredeter1"/>
                <w:rFonts w:ascii="Times New Roman" w:hAnsi="Times New Roman" w:cs="Times New Roman"/>
                <w:sz w:val="24"/>
                <w:szCs w:val="24"/>
              </w:rPr>
              <w:t xml:space="preserve"> Propuestas de cambio.</w:t>
            </w:r>
          </w:p>
        </w:tc>
        <w:tc>
          <w:tcPr>
            <w:tcW w:w="2855" w:type="dxa"/>
            <w:tcBorders>
              <w:left w:val="single" w:sz="1" w:space="0" w:color="000000"/>
              <w:bottom w:val="single" w:sz="1" w:space="0" w:color="000000"/>
              <w:right w:val="single" w:sz="1" w:space="0" w:color="000000"/>
            </w:tcBorders>
            <w:shd w:val="clear" w:color="auto" w:fill="auto"/>
          </w:tcPr>
          <w:p w:rsidR="00AC524C" w:rsidRDefault="00AC524C" w:rsidP="004110C0">
            <w:pPr>
              <w:pStyle w:val="Normal1"/>
              <w:widowControl/>
              <w:suppressAutoHyphens w:val="0"/>
              <w:autoSpaceDE w:val="0"/>
              <w:spacing w:after="0"/>
              <w:jc w:val="both"/>
            </w:pPr>
            <w:r>
              <w:rPr>
                <w:rStyle w:val="Fuentedeprrafopredeter1"/>
                <w:rFonts w:ascii="Times New Roman" w:hAnsi="Times New Roman" w:cs="Times New Roman"/>
                <w:sz w:val="24"/>
                <w:szCs w:val="24"/>
              </w:rPr>
              <w:lastRenderedPageBreak/>
              <w:t>Fomento de actitudes de tolerancia</w:t>
            </w:r>
            <w:r w:rsidR="004110C0">
              <w:rPr>
                <w:rStyle w:val="Fuentedeprrafopredeter1"/>
                <w:rFonts w:ascii="Times New Roman" w:hAnsi="Times New Roman" w:cs="Times New Roman"/>
                <w:sz w:val="24"/>
                <w:szCs w:val="24"/>
              </w:rPr>
              <w:t xml:space="preserve"> hacia los distintos tipos de expresiones culturales. Aceptar y debatir las críticas en base a las </w:t>
            </w:r>
            <w:r w:rsidR="004110C0">
              <w:rPr>
                <w:rStyle w:val="Fuentedeprrafopredeter1"/>
                <w:rFonts w:ascii="Times New Roman" w:hAnsi="Times New Roman" w:cs="Times New Roman"/>
                <w:sz w:val="24"/>
                <w:szCs w:val="24"/>
              </w:rPr>
              <w:lastRenderedPageBreak/>
              <w:t>reglas del diálogo.</w:t>
            </w:r>
            <w:r>
              <w:rPr>
                <w:rStyle w:val="Fuentedeprrafopredeter1"/>
                <w:rFonts w:ascii="Times New Roman" w:hAnsi="Times New Roman" w:cs="Times New Roman"/>
                <w:sz w:val="24"/>
                <w:szCs w:val="24"/>
              </w:rPr>
              <w:t xml:space="preserve"> </w:t>
            </w:r>
          </w:p>
        </w:tc>
      </w:tr>
      <w:tr w:rsidR="00AC524C" w:rsidTr="000F3222">
        <w:trPr>
          <w:trHeight w:val="144"/>
        </w:trPr>
        <w:tc>
          <w:tcPr>
            <w:tcW w:w="8564" w:type="dxa"/>
            <w:gridSpan w:val="3"/>
            <w:tcBorders>
              <w:left w:val="single" w:sz="1" w:space="0" w:color="000000"/>
              <w:bottom w:val="single" w:sz="1" w:space="0" w:color="000000"/>
              <w:right w:val="single" w:sz="1" w:space="0" w:color="000000"/>
            </w:tcBorders>
            <w:shd w:val="clear" w:color="auto" w:fill="auto"/>
          </w:tcPr>
          <w:p w:rsidR="00AC524C" w:rsidRDefault="00926A63" w:rsidP="00732D07">
            <w:pPr>
              <w:pStyle w:val="Normal1"/>
              <w:widowControl/>
              <w:suppressAutoHyphens w:val="0"/>
              <w:autoSpaceDE w:val="0"/>
              <w:spacing w:after="0"/>
              <w:jc w:val="center"/>
            </w:pPr>
            <w:r>
              <w:rPr>
                <w:rFonts w:ascii="Times New Roman" w:hAnsi="Times New Roman" w:cs="Times New Roman"/>
                <w:b/>
                <w:sz w:val="24"/>
                <w:szCs w:val="24"/>
              </w:rPr>
              <w:lastRenderedPageBreak/>
              <w:t>Bloque 4. Pensamiento</w:t>
            </w:r>
            <w:r w:rsidR="00AC524C">
              <w:rPr>
                <w:rFonts w:ascii="Times New Roman" w:hAnsi="Times New Roman" w:cs="Times New Roman"/>
                <w:b/>
                <w:sz w:val="24"/>
                <w:szCs w:val="24"/>
              </w:rPr>
              <w:t>.</w:t>
            </w:r>
          </w:p>
        </w:tc>
      </w:tr>
      <w:tr w:rsidR="00AC524C" w:rsidTr="000F3222">
        <w:trPr>
          <w:trHeight w:val="144"/>
        </w:trPr>
        <w:tc>
          <w:tcPr>
            <w:tcW w:w="2854" w:type="dxa"/>
            <w:tcBorders>
              <w:left w:val="single" w:sz="1" w:space="0" w:color="000000"/>
              <w:bottom w:val="single" w:sz="1" w:space="0" w:color="000000"/>
            </w:tcBorders>
            <w:shd w:val="clear" w:color="auto" w:fill="auto"/>
          </w:tcPr>
          <w:p w:rsidR="00AC524C" w:rsidRDefault="00926A63" w:rsidP="00732D07">
            <w:pPr>
              <w:pStyle w:val="Normal1"/>
              <w:widowControl/>
              <w:suppressAutoHyphens w:val="0"/>
              <w:autoSpaceDE w:val="0"/>
              <w:spacing w:after="0"/>
              <w:jc w:val="both"/>
              <w:rPr>
                <w:rStyle w:val="Fuentedeprrafopredeter1"/>
                <w:rFonts w:ascii="Times New Roman" w:hAnsi="Times New Roman" w:cs="Times New Roman"/>
                <w:sz w:val="24"/>
                <w:szCs w:val="24"/>
              </w:rPr>
            </w:pPr>
            <w:r>
              <w:rPr>
                <w:rStyle w:val="Fuentedeprrafopredeter1"/>
                <w:rFonts w:ascii="Times New Roman" w:hAnsi="Times New Roman" w:cs="Times New Roman"/>
                <w:sz w:val="24"/>
                <w:szCs w:val="24"/>
              </w:rPr>
              <w:t>Comprender lo racional como específico del ser humano. Los límites de la razón.</w:t>
            </w:r>
            <w:r w:rsidR="00546787">
              <w:rPr>
                <w:rStyle w:val="Fuentedeprrafopredeter1"/>
                <w:rFonts w:ascii="Times New Roman" w:hAnsi="Times New Roman" w:cs="Times New Roman"/>
                <w:sz w:val="24"/>
                <w:szCs w:val="24"/>
              </w:rPr>
              <w:t xml:space="preserve"> La inteligencia y la verdad.</w:t>
            </w:r>
          </w:p>
        </w:tc>
        <w:tc>
          <w:tcPr>
            <w:tcW w:w="2855" w:type="dxa"/>
            <w:tcBorders>
              <w:left w:val="single" w:sz="1" w:space="0" w:color="000000"/>
              <w:bottom w:val="single" w:sz="1" w:space="0" w:color="000000"/>
            </w:tcBorders>
            <w:shd w:val="clear" w:color="auto" w:fill="auto"/>
          </w:tcPr>
          <w:p w:rsidR="00AC524C" w:rsidRDefault="00AC524C" w:rsidP="004110C0">
            <w:pPr>
              <w:pStyle w:val="Normal1"/>
              <w:widowControl/>
              <w:suppressAutoHyphens w:val="0"/>
              <w:autoSpaceDE w:val="0"/>
              <w:spacing w:after="0"/>
              <w:jc w:val="both"/>
              <w:rPr>
                <w:rStyle w:val="Fuentedeprrafopredeter1"/>
                <w:rFonts w:ascii="Times New Roman" w:hAnsi="Times New Roman" w:cs="Times New Roman"/>
                <w:sz w:val="24"/>
                <w:szCs w:val="24"/>
              </w:rPr>
            </w:pPr>
            <w:r>
              <w:rPr>
                <w:rStyle w:val="Fuentedeprrafopredeter1"/>
                <w:rFonts w:ascii="Times New Roman" w:hAnsi="Times New Roman" w:cs="Times New Roman"/>
                <w:sz w:val="24"/>
                <w:szCs w:val="24"/>
              </w:rPr>
              <w:t>Utilización de técnicas de</w:t>
            </w:r>
            <w:r w:rsidR="004110C0">
              <w:rPr>
                <w:rStyle w:val="Fuentedeprrafopredeter1"/>
                <w:rFonts w:ascii="Times New Roman" w:hAnsi="Times New Roman" w:cs="Times New Roman"/>
                <w:sz w:val="24"/>
                <w:szCs w:val="24"/>
              </w:rPr>
              <w:t xml:space="preserve"> razonamiento en la investigación y análisis de las cuestiones presentadas al pensamiento</w:t>
            </w:r>
            <w:r>
              <w:rPr>
                <w:rStyle w:val="Fuentedeprrafopredeter1"/>
                <w:rFonts w:ascii="Times New Roman" w:hAnsi="Times New Roman" w:cs="Times New Roman"/>
                <w:sz w:val="24"/>
                <w:szCs w:val="24"/>
              </w:rPr>
              <w:t>.</w:t>
            </w:r>
            <w:r w:rsidR="004110C0">
              <w:rPr>
                <w:rStyle w:val="Fuentedeprrafopredeter1"/>
                <w:rFonts w:ascii="Times New Roman" w:hAnsi="Times New Roman" w:cs="Times New Roman"/>
                <w:sz w:val="24"/>
                <w:szCs w:val="24"/>
              </w:rPr>
              <w:t xml:space="preserve"> Cuestionar e investigar en torno al lo que se considera verdad.</w:t>
            </w:r>
            <w:r>
              <w:rPr>
                <w:rStyle w:val="Fuentedeprrafopredeter1"/>
                <w:rFonts w:ascii="Times New Roman" w:hAnsi="Times New Roman" w:cs="Times New Roman"/>
                <w:sz w:val="24"/>
                <w:szCs w:val="24"/>
              </w:rPr>
              <w:t xml:space="preserve"> </w:t>
            </w:r>
          </w:p>
        </w:tc>
        <w:tc>
          <w:tcPr>
            <w:tcW w:w="2855" w:type="dxa"/>
            <w:tcBorders>
              <w:left w:val="single" w:sz="1" w:space="0" w:color="000000"/>
              <w:bottom w:val="single" w:sz="1" w:space="0" w:color="000000"/>
              <w:right w:val="single" w:sz="1" w:space="0" w:color="000000"/>
            </w:tcBorders>
            <w:shd w:val="clear" w:color="auto" w:fill="auto"/>
          </w:tcPr>
          <w:p w:rsidR="00AC524C" w:rsidRDefault="00AC524C" w:rsidP="00011B0A">
            <w:pPr>
              <w:pStyle w:val="Normal1"/>
              <w:widowControl/>
              <w:suppressAutoHyphens w:val="0"/>
              <w:autoSpaceDE w:val="0"/>
              <w:spacing w:after="0"/>
              <w:jc w:val="both"/>
            </w:pPr>
            <w:r>
              <w:rPr>
                <w:rStyle w:val="Fuentedeprrafopredeter1"/>
                <w:rFonts w:ascii="Times New Roman" w:hAnsi="Times New Roman" w:cs="Times New Roman"/>
                <w:sz w:val="24"/>
                <w:szCs w:val="24"/>
              </w:rPr>
              <w:t xml:space="preserve">Aplicación de la conciencia </w:t>
            </w:r>
            <w:r w:rsidR="00011B0A">
              <w:rPr>
                <w:rStyle w:val="Fuentedeprrafopredeter1"/>
                <w:rFonts w:ascii="Times New Roman" w:hAnsi="Times New Roman" w:cs="Times New Roman"/>
                <w:sz w:val="24"/>
                <w:szCs w:val="24"/>
              </w:rPr>
              <w:t>ética a las posiciones contrarias. Saber discriminar las distintas informaciones recibidas y poder desechar aquello sospechoso de poco racional.</w:t>
            </w:r>
          </w:p>
        </w:tc>
      </w:tr>
      <w:tr w:rsidR="00AC524C" w:rsidTr="000F3222">
        <w:trPr>
          <w:trHeight w:val="144"/>
        </w:trPr>
        <w:tc>
          <w:tcPr>
            <w:tcW w:w="8564" w:type="dxa"/>
            <w:gridSpan w:val="3"/>
            <w:tcBorders>
              <w:left w:val="single" w:sz="1" w:space="0" w:color="000000"/>
              <w:bottom w:val="single" w:sz="1" w:space="0" w:color="000000"/>
              <w:right w:val="single" w:sz="1" w:space="0" w:color="000000"/>
            </w:tcBorders>
            <w:shd w:val="clear" w:color="auto" w:fill="auto"/>
          </w:tcPr>
          <w:p w:rsidR="00AC524C" w:rsidRDefault="000033E0" w:rsidP="00732D07">
            <w:pPr>
              <w:pStyle w:val="Normal1"/>
              <w:widowControl/>
              <w:suppressAutoHyphens w:val="0"/>
              <w:autoSpaceDE w:val="0"/>
              <w:spacing w:after="0"/>
              <w:jc w:val="center"/>
            </w:pPr>
            <w:r>
              <w:rPr>
                <w:rFonts w:ascii="Times New Roman" w:hAnsi="Times New Roman" w:cs="Times New Roman"/>
                <w:b/>
                <w:sz w:val="24"/>
                <w:szCs w:val="24"/>
              </w:rPr>
              <w:t>Bloque 5. Realidad y Metafísica</w:t>
            </w:r>
            <w:r w:rsidR="00AC524C">
              <w:rPr>
                <w:rFonts w:ascii="Times New Roman" w:hAnsi="Times New Roman" w:cs="Times New Roman"/>
                <w:b/>
                <w:sz w:val="24"/>
                <w:szCs w:val="24"/>
              </w:rPr>
              <w:t>.</w:t>
            </w:r>
          </w:p>
        </w:tc>
      </w:tr>
      <w:tr w:rsidR="00AC524C" w:rsidTr="000F3222">
        <w:trPr>
          <w:trHeight w:val="5048"/>
        </w:trPr>
        <w:tc>
          <w:tcPr>
            <w:tcW w:w="2854" w:type="dxa"/>
            <w:tcBorders>
              <w:left w:val="single" w:sz="1" w:space="0" w:color="000000"/>
            </w:tcBorders>
            <w:shd w:val="clear" w:color="auto" w:fill="auto"/>
          </w:tcPr>
          <w:p w:rsidR="00AC524C" w:rsidRDefault="000033E0" w:rsidP="00732D07">
            <w:pPr>
              <w:pStyle w:val="Normal1"/>
              <w:widowControl/>
              <w:suppressAutoHyphens w:val="0"/>
              <w:autoSpaceDE w:val="0"/>
              <w:spacing w:after="0"/>
              <w:jc w:val="both"/>
              <w:rPr>
                <w:rStyle w:val="Fuentedeprrafopredeter1"/>
                <w:rFonts w:ascii="Times New Roman" w:hAnsi="Times New Roman" w:cs="Times New Roman"/>
                <w:sz w:val="24"/>
                <w:szCs w:val="24"/>
              </w:rPr>
            </w:pPr>
            <w:r>
              <w:rPr>
                <w:rStyle w:val="Fuentedeprrafopredeter1"/>
                <w:rFonts w:ascii="Times New Roman" w:hAnsi="Times New Roman" w:cs="Times New Roman"/>
                <w:sz w:val="24"/>
                <w:szCs w:val="24"/>
              </w:rPr>
              <w:t>Conocer la metafísica y su radicalidad en las preguntas. El sentido de la existencia humana. La metafísica especial y la general.</w:t>
            </w:r>
          </w:p>
        </w:tc>
        <w:tc>
          <w:tcPr>
            <w:tcW w:w="2855" w:type="dxa"/>
            <w:tcBorders>
              <w:left w:val="single" w:sz="1" w:space="0" w:color="000000"/>
            </w:tcBorders>
            <w:shd w:val="clear" w:color="auto" w:fill="auto"/>
          </w:tcPr>
          <w:p w:rsidR="00AC524C" w:rsidRDefault="00011B0A" w:rsidP="00732D07">
            <w:pPr>
              <w:pStyle w:val="Normal1"/>
              <w:widowControl/>
              <w:suppressAutoHyphens w:val="0"/>
              <w:autoSpaceDE w:val="0"/>
              <w:spacing w:after="0"/>
              <w:jc w:val="both"/>
              <w:rPr>
                <w:rStyle w:val="Fuentedeprrafopredeter1"/>
                <w:rFonts w:ascii="Times New Roman" w:hAnsi="Times New Roman" w:cs="Times New Roman"/>
                <w:sz w:val="24"/>
                <w:szCs w:val="24"/>
              </w:rPr>
            </w:pPr>
            <w:r>
              <w:rPr>
                <w:rStyle w:val="Fuentedeprrafopredeter1"/>
                <w:rFonts w:ascii="Times New Roman" w:hAnsi="Times New Roman" w:cs="Times New Roman"/>
                <w:sz w:val="24"/>
                <w:szCs w:val="24"/>
              </w:rPr>
              <w:t>Plantearse las cuestiones que determinan nuestra actitud en el conocimiento y nuestro comportamiento con los demás</w:t>
            </w:r>
            <w:r w:rsidR="00AC524C">
              <w:rPr>
                <w:rStyle w:val="Fuentedeprrafopredeter1"/>
                <w:rFonts w:ascii="Times New Roman" w:hAnsi="Times New Roman" w:cs="Times New Roman"/>
                <w:sz w:val="24"/>
                <w:szCs w:val="24"/>
              </w:rPr>
              <w:t xml:space="preserve">. </w:t>
            </w:r>
            <w:r>
              <w:rPr>
                <w:rStyle w:val="Fuentedeprrafopredeter1"/>
                <w:rFonts w:ascii="Times New Roman" w:hAnsi="Times New Roman" w:cs="Times New Roman"/>
                <w:sz w:val="24"/>
                <w:szCs w:val="24"/>
              </w:rPr>
              <w:t xml:space="preserve">Utilizar la información </w:t>
            </w:r>
            <w:r w:rsidR="000F3222">
              <w:rPr>
                <w:rStyle w:val="Fuentedeprrafopredeter1"/>
                <w:rFonts w:ascii="Times New Roman" w:hAnsi="Times New Roman" w:cs="Times New Roman"/>
                <w:sz w:val="24"/>
                <w:szCs w:val="24"/>
              </w:rPr>
              <w:t>cotidiana para plantearse críticamente los conceptos clave de la cultura imperante.</w:t>
            </w:r>
          </w:p>
        </w:tc>
        <w:tc>
          <w:tcPr>
            <w:tcW w:w="2855" w:type="dxa"/>
            <w:tcBorders>
              <w:left w:val="single" w:sz="1" w:space="0" w:color="000000"/>
              <w:right w:val="single" w:sz="1" w:space="0" w:color="000000"/>
            </w:tcBorders>
            <w:shd w:val="clear" w:color="auto" w:fill="auto"/>
          </w:tcPr>
          <w:p w:rsidR="00AC524C" w:rsidRDefault="000F3222" w:rsidP="00732D07">
            <w:pPr>
              <w:pStyle w:val="Normal1"/>
              <w:widowControl/>
              <w:suppressAutoHyphens w:val="0"/>
              <w:autoSpaceDE w:val="0"/>
              <w:spacing w:after="0"/>
              <w:jc w:val="both"/>
            </w:pPr>
            <w:r>
              <w:t>Actuar en base a reflexiones propias y guiar la vida cotidiana en base a dichas reflexiones.</w:t>
            </w:r>
          </w:p>
        </w:tc>
      </w:tr>
      <w:tr w:rsidR="000033E0" w:rsidTr="000F3222">
        <w:trPr>
          <w:trHeight w:val="5048"/>
        </w:trPr>
        <w:tc>
          <w:tcPr>
            <w:tcW w:w="2854" w:type="dxa"/>
            <w:tcBorders>
              <w:left w:val="single" w:sz="1" w:space="0" w:color="000000"/>
              <w:bottom w:val="single" w:sz="1" w:space="0" w:color="000000"/>
            </w:tcBorders>
            <w:shd w:val="clear" w:color="auto" w:fill="auto"/>
          </w:tcPr>
          <w:p w:rsidR="000033E0" w:rsidRDefault="000033E0" w:rsidP="00732D07">
            <w:pPr>
              <w:pStyle w:val="Normal1"/>
              <w:widowControl/>
              <w:suppressAutoHyphens w:val="0"/>
              <w:autoSpaceDE w:val="0"/>
              <w:spacing w:after="0"/>
              <w:jc w:val="both"/>
              <w:rPr>
                <w:rStyle w:val="Fuentedeprrafopredeter1"/>
                <w:rFonts w:ascii="Times New Roman" w:hAnsi="Times New Roman" w:cs="Times New Roman"/>
                <w:sz w:val="24"/>
                <w:szCs w:val="24"/>
              </w:rPr>
            </w:pPr>
          </w:p>
        </w:tc>
        <w:tc>
          <w:tcPr>
            <w:tcW w:w="2855" w:type="dxa"/>
            <w:tcBorders>
              <w:left w:val="single" w:sz="1" w:space="0" w:color="000000"/>
              <w:bottom w:val="single" w:sz="1" w:space="0" w:color="000000"/>
            </w:tcBorders>
            <w:shd w:val="clear" w:color="auto" w:fill="auto"/>
          </w:tcPr>
          <w:p w:rsidR="000033E0" w:rsidRDefault="000033E0" w:rsidP="00732D07">
            <w:pPr>
              <w:pStyle w:val="Normal1"/>
              <w:widowControl/>
              <w:suppressAutoHyphens w:val="0"/>
              <w:autoSpaceDE w:val="0"/>
              <w:spacing w:after="0"/>
              <w:jc w:val="both"/>
              <w:rPr>
                <w:rStyle w:val="Fuentedeprrafopredeter1"/>
                <w:rFonts w:ascii="Times New Roman" w:hAnsi="Times New Roman" w:cs="Times New Roman"/>
                <w:sz w:val="24"/>
                <w:szCs w:val="24"/>
              </w:rPr>
            </w:pPr>
          </w:p>
        </w:tc>
        <w:tc>
          <w:tcPr>
            <w:tcW w:w="2855" w:type="dxa"/>
            <w:tcBorders>
              <w:left w:val="single" w:sz="1" w:space="0" w:color="000000"/>
              <w:bottom w:val="single" w:sz="1" w:space="0" w:color="000000"/>
              <w:right w:val="single" w:sz="1" w:space="0" w:color="000000"/>
            </w:tcBorders>
            <w:shd w:val="clear" w:color="auto" w:fill="auto"/>
          </w:tcPr>
          <w:p w:rsidR="000033E0" w:rsidRDefault="000033E0" w:rsidP="00732D07">
            <w:pPr>
              <w:pStyle w:val="Normal1"/>
              <w:widowControl/>
              <w:suppressAutoHyphens w:val="0"/>
              <w:autoSpaceDE w:val="0"/>
              <w:spacing w:after="0"/>
              <w:jc w:val="both"/>
              <w:rPr>
                <w:rStyle w:val="Fuentedeprrafopredeter1"/>
                <w:rFonts w:ascii="Times New Roman" w:hAnsi="Times New Roman" w:cs="Times New Roman"/>
                <w:sz w:val="24"/>
                <w:szCs w:val="24"/>
              </w:rPr>
            </w:pPr>
          </w:p>
        </w:tc>
      </w:tr>
    </w:tbl>
    <w:p w:rsidR="0053020E" w:rsidRDefault="00834F0B" w:rsidP="00615351">
      <w:pPr>
        <w:pStyle w:val="NormalWeb"/>
        <w:shd w:val="clear" w:color="auto" w:fill="FFFFFF"/>
        <w:spacing w:line="408" w:lineRule="atLeast"/>
        <w:jc w:val="both"/>
        <w:rPr>
          <w:rFonts w:asciiTheme="minorHAnsi" w:hAnsiTheme="minorHAnsi" w:cstheme="minorHAnsi"/>
          <w:b/>
          <w:color w:val="515151"/>
          <w:sz w:val="22"/>
          <w:szCs w:val="22"/>
          <w:u w:val="single"/>
        </w:rPr>
      </w:pPr>
      <w:r>
        <w:rPr>
          <w:rFonts w:asciiTheme="minorHAnsi" w:hAnsiTheme="minorHAnsi" w:cstheme="minorHAnsi"/>
          <w:b/>
          <w:color w:val="515151"/>
          <w:sz w:val="22"/>
          <w:szCs w:val="22"/>
          <w:u w:val="single"/>
        </w:rPr>
        <w:t>TEMPORALIZACIÓN DE LAS  UNIDADES DIDÁCTICAS INTEGRADAS</w:t>
      </w:r>
    </w:p>
    <w:tbl>
      <w:tblPr>
        <w:tblW w:w="8612" w:type="dxa"/>
        <w:tblInd w:w="55" w:type="dxa"/>
        <w:tblLayout w:type="fixed"/>
        <w:tblCellMar>
          <w:top w:w="55" w:type="dxa"/>
          <w:left w:w="55" w:type="dxa"/>
          <w:bottom w:w="55" w:type="dxa"/>
          <w:right w:w="55" w:type="dxa"/>
        </w:tblCellMar>
        <w:tblLook w:val="0000"/>
      </w:tblPr>
      <w:tblGrid>
        <w:gridCol w:w="1020"/>
        <w:gridCol w:w="2438"/>
        <w:gridCol w:w="2419"/>
        <w:gridCol w:w="2735"/>
      </w:tblGrid>
      <w:tr w:rsidR="00834F0B" w:rsidTr="00732D07">
        <w:trPr>
          <w:trHeight w:val="266"/>
        </w:trPr>
        <w:tc>
          <w:tcPr>
            <w:tcW w:w="1020" w:type="dxa"/>
            <w:tcBorders>
              <w:top w:val="single" w:sz="1" w:space="0" w:color="000000"/>
              <w:left w:val="single" w:sz="1" w:space="0" w:color="000000"/>
              <w:bottom w:val="single" w:sz="1" w:space="0" w:color="000000"/>
            </w:tcBorders>
            <w:shd w:val="clear" w:color="auto" w:fill="auto"/>
          </w:tcPr>
          <w:p w:rsidR="00834F0B" w:rsidRDefault="00834F0B" w:rsidP="00732D07">
            <w:pPr>
              <w:pStyle w:val="Contenidodelatabla"/>
              <w:spacing w:after="0"/>
              <w:jc w:val="center"/>
              <w:rPr>
                <w:rFonts w:ascii="Times New Roman" w:hAnsi="Times New Roman"/>
                <w:b/>
                <w:bCs/>
              </w:rPr>
            </w:pPr>
            <w:r>
              <w:rPr>
                <w:rFonts w:ascii="Times New Roman" w:hAnsi="Times New Roman"/>
                <w:b/>
                <w:bCs/>
              </w:rPr>
              <w:t>CURSO</w:t>
            </w:r>
          </w:p>
        </w:tc>
        <w:tc>
          <w:tcPr>
            <w:tcW w:w="2438" w:type="dxa"/>
            <w:tcBorders>
              <w:top w:val="single" w:sz="1" w:space="0" w:color="000000"/>
              <w:left w:val="single" w:sz="1" w:space="0" w:color="000000"/>
              <w:bottom w:val="single" w:sz="1" w:space="0" w:color="000000"/>
            </w:tcBorders>
            <w:shd w:val="clear" w:color="auto" w:fill="auto"/>
          </w:tcPr>
          <w:p w:rsidR="00834F0B" w:rsidRDefault="00834F0B" w:rsidP="00732D07">
            <w:pPr>
              <w:pStyle w:val="Contenidodelatabla"/>
              <w:spacing w:after="0"/>
              <w:jc w:val="center"/>
              <w:rPr>
                <w:rFonts w:ascii="Times New Roman" w:hAnsi="Times New Roman"/>
                <w:b/>
                <w:bCs/>
              </w:rPr>
            </w:pPr>
            <w:r>
              <w:rPr>
                <w:rFonts w:ascii="Times New Roman" w:hAnsi="Times New Roman"/>
                <w:b/>
                <w:bCs/>
              </w:rPr>
              <w:t>1ER TRIMESTRE</w:t>
            </w:r>
          </w:p>
        </w:tc>
        <w:tc>
          <w:tcPr>
            <w:tcW w:w="2419" w:type="dxa"/>
            <w:tcBorders>
              <w:top w:val="single" w:sz="1" w:space="0" w:color="000000"/>
              <w:left w:val="single" w:sz="1" w:space="0" w:color="000000"/>
              <w:bottom w:val="single" w:sz="1" w:space="0" w:color="000000"/>
            </w:tcBorders>
            <w:shd w:val="clear" w:color="auto" w:fill="auto"/>
          </w:tcPr>
          <w:p w:rsidR="00834F0B" w:rsidRDefault="00834F0B" w:rsidP="00732D07">
            <w:pPr>
              <w:pStyle w:val="Contenidodelatabla"/>
              <w:spacing w:after="0"/>
              <w:jc w:val="center"/>
              <w:rPr>
                <w:rFonts w:ascii="Times New Roman" w:hAnsi="Times New Roman"/>
                <w:b/>
                <w:bCs/>
              </w:rPr>
            </w:pPr>
            <w:r>
              <w:rPr>
                <w:rFonts w:ascii="Times New Roman" w:hAnsi="Times New Roman"/>
                <w:b/>
                <w:bCs/>
              </w:rPr>
              <w:t>2º TRIMESTRE</w:t>
            </w:r>
          </w:p>
        </w:tc>
        <w:tc>
          <w:tcPr>
            <w:tcW w:w="2735" w:type="dxa"/>
            <w:tcBorders>
              <w:top w:val="single" w:sz="1" w:space="0" w:color="000000"/>
              <w:left w:val="single" w:sz="1" w:space="0" w:color="000000"/>
              <w:bottom w:val="single" w:sz="1" w:space="0" w:color="000000"/>
              <w:right w:val="single" w:sz="1" w:space="0" w:color="000000"/>
            </w:tcBorders>
            <w:shd w:val="clear" w:color="auto" w:fill="auto"/>
          </w:tcPr>
          <w:p w:rsidR="00834F0B" w:rsidRDefault="00834F0B" w:rsidP="00732D07">
            <w:pPr>
              <w:pStyle w:val="Contenidodelatabla"/>
              <w:spacing w:after="0"/>
              <w:jc w:val="center"/>
            </w:pPr>
            <w:r>
              <w:rPr>
                <w:rFonts w:ascii="Times New Roman" w:hAnsi="Times New Roman"/>
                <w:b/>
                <w:bCs/>
              </w:rPr>
              <w:t>3ER TRIMESTRE</w:t>
            </w:r>
          </w:p>
        </w:tc>
      </w:tr>
      <w:tr w:rsidR="00834F0B" w:rsidTr="00732D07">
        <w:trPr>
          <w:trHeight w:val="678"/>
        </w:trPr>
        <w:tc>
          <w:tcPr>
            <w:tcW w:w="1020" w:type="dxa"/>
            <w:vMerge w:val="restart"/>
            <w:tcBorders>
              <w:left w:val="single" w:sz="1" w:space="0" w:color="000000"/>
              <w:bottom w:val="single" w:sz="1" w:space="0" w:color="000000"/>
            </w:tcBorders>
            <w:shd w:val="clear" w:color="auto" w:fill="auto"/>
          </w:tcPr>
          <w:p w:rsidR="00834F0B" w:rsidRDefault="00834F0B" w:rsidP="00732D07">
            <w:pPr>
              <w:pStyle w:val="Contenidodelatabla"/>
              <w:spacing w:after="0"/>
              <w:jc w:val="both"/>
              <w:rPr>
                <w:rFonts w:ascii="Times New Roman" w:hAnsi="Times New Roman"/>
              </w:rPr>
            </w:pPr>
          </w:p>
          <w:p w:rsidR="00834F0B" w:rsidRDefault="00834F0B" w:rsidP="00732D07">
            <w:pPr>
              <w:pStyle w:val="Contenidodelatabla"/>
              <w:spacing w:after="0"/>
              <w:jc w:val="both"/>
              <w:rPr>
                <w:rFonts w:ascii="Times New Roman" w:hAnsi="Times New Roman"/>
              </w:rPr>
            </w:pPr>
          </w:p>
          <w:p w:rsidR="00834F0B" w:rsidRDefault="00834F0B" w:rsidP="00732D07">
            <w:pPr>
              <w:pStyle w:val="Contenidodelatabla"/>
              <w:spacing w:after="0"/>
              <w:jc w:val="both"/>
              <w:rPr>
                <w:rFonts w:ascii="Times New Roman" w:hAnsi="Times New Roman"/>
              </w:rPr>
            </w:pPr>
          </w:p>
          <w:p w:rsidR="00834F0B" w:rsidRDefault="00834F0B" w:rsidP="00732D07">
            <w:pPr>
              <w:pStyle w:val="Contenidodelatabla"/>
              <w:spacing w:after="0"/>
              <w:jc w:val="both"/>
              <w:rPr>
                <w:rFonts w:ascii="Times New Roman" w:hAnsi="Times New Roman"/>
              </w:rPr>
            </w:pPr>
          </w:p>
          <w:p w:rsidR="00834F0B" w:rsidRDefault="00834F0B" w:rsidP="00732D07">
            <w:pPr>
              <w:pStyle w:val="Contenidodelatabla"/>
              <w:spacing w:after="0"/>
              <w:jc w:val="both"/>
              <w:rPr>
                <w:rFonts w:ascii="Times New Roman" w:hAnsi="Times New Roman"/>
                <w:b/>
                <w:bCs/>
                <w:sz w:val="32"/>
                <w:szCs w:val="32"/>
              </w:rPr>
            </w:pPr>
          </w:p>
          <w:p w:rsidR="00834F0B" w:rsidRDefault="00834F0B" w:rsidP="00732D07">
            <w:pPr>
              <w:pStyle w:val="Contenidodelatabla"/>
              <w:spacing w:after="0"/>
              <w:jc w:val="both"/>
              <w:rPr>
                <w:rFonts w:ascii="Times New Roman" w:hAnsi="Times New Roman"/>
              </w:rPr>
            </w:pPr>
            <w:r>
              <w:rPr>
                <w:rFonts w:ascii="Times New Roman" w:hAnsi="Times New Roman"/>
                <w:b/>
                <w:bCs/>
                <w:sz w:val="32"/>
                <w:szCs w:val="32"/>
              </w:rPr>
              <w:t>4º</w:t>
            </w:r>
            <w:r>
              <w:rPr>
                <w:rFonts w:ascii="Times New Roman" w:hAnsi="Times New Roman"/>
                <w:b/>
                <w:bCs/>
                <w:sz w:val="32"/>
                <w:szCs w:val="32"/>
              </w:rPr>
              <w:t xml:space="preserve"> ESO</w:t>
            </w:r>
          </w:p>
        </w:tc>
        <w:tc>
          <w:tcPr>
            <w:tcW w:w="7592" w:type="dxa"/>
            <w:gridSpan w:val="3"/>
            <w:tcBorders>
              <w:left w:val="single" w:sz="1" w:space="0" w:color="000000"/>
              <w:bottom w:val="single" w:sz="1" w:space="0" w:color="000000"/>
              <w:right w:val="single" w:sz="1" w:space="0" w:color="000000"/>
            </w:tcBorders>
            <w:shd w:val="clear" w:color="auto" w:fill="auto"/>
          </w:tcPr>
          <w:p w:rsidR="00834F0B" w:rsidRDefault="00834F0B" w:rsidP="00732D07">
            <w:pPr>
              <w:pStyle w:val="Contenidodelatabla"/>
              <w:spacing w:after="0"/>
              <w:jc w:val="both"/>
              <w:rPr>
                <w:rFonts w:ascii="Times New Roman" w:hAnsi="Times New Roman"/>
              </w:rPr>
            </w:pPr>
            <w:r>
              <w:rPr>
                <w:rFonts w:ascii="Times New Roman" w:hAnsi="Times New Roman"/>
              </w:rPr>
              <w:t xml:space="preserve">UDI 1. transversal </w:t>
            </w:r>
            <w:r w:rsidR="00430395">
              <w:rPr>
                <w:rFonts w:ascii="Times New Roman" w:hAnsi="Times New Roman"/>
              </w:rPr>
              <w:t xml:space="preserve">“Los </w:t>
            </w:r>
            <w:proofErr w:type="spellStart"/>
            <w:r w:rsidR="00430395">
              <w:rPr>
                <w:rFonts w:ascii="Times New Roman" w:hAnsi="Times New Roman"/>
              </w:rPr>
              <w:t>caminos</w:t>
            </w:r>
            <w:proofErr w:type="spellEnd"/>
            <w:r w:rsidR="00430395">
              <w:rPr>
                <w:rFonts w:ascii="Times New Roman" w:hAnsi="Times New Roman"/>
              </w:rPr>
              <w:t xml:space="preserve"> del </w:t>
            </w:r>
            <w:proofErr w:type="spellStart"/>
            <w:r w:rsidR="00430395">
              <w:rPr>
                <w:rFonts w:ascii="Times New Roman" w:hAnsi="Times New Roman"/>
              </w:rPr>
              <w:t>pensar</w:t>
            </w:r>
            <w:proofErr w:type="spellEnd"/>
            <w:r w:rsidR="00430395">
              <w:rPr>
                <w:rFonts w:ascii="Times New Roman" w:hAnsi="Times New Roman"/>
              </w:rPr>
              <w:t>”</w:t>
            </w:r>
          </w:p>
          <w:p w:rsidR="00834F0B" w:rsidRDefault="00834F0B" w:rsidP="00732D07">
            <w:pPr>
              <w:pStyle w:val="Contenidodelatabla"/>
              <w:spacing w:after="0"/>
              <w:jc w:val="both"/>
              <w:rPr>
                <w:rFonts w:ascii="Times New Roman" w:hAnsi="Times New Roman"/>
              </w:rPr>
            </w:pPr>
          </w:p>
        </w:tc>
      </w:tr>
      <w:tr w:rsidR="00834F0B" w:rsidTr="00732D07">
        <w:trPr>
          <w:trHeight w:val="145"/>
        </w:trPr>
        <w:tc>
          <w:tcPr>
            <w:tcW w:w="1020" w:type="dxa"/>
            <w:vMerge/>
            <w:tcBorders>
              <w:left w:val="single" w:sz="1" w:space="0" w:color="000000"/>
              <w:bottom w:val="single" w:sz="1" w:space="0" w:color="000000"/>
            </w:tcBorders>
            <w:shd w:val="clear" w:color="auto" w:fill="auto"/>
          </w:tcPr>
          <w:p w:rsidR="00834F0B" w:rsidRDefault="00834F0B" w:rsidP="00732D07">
            <w:pPr>
              <w:pStyle w:val="Contenidodelatabla"/>
              <w:spacing w:after="0"/>
              <w:jc w:val="both"/>
              <w:rPr>
                <w:rFonts w:ascii="Times New Roman" w:hAnsi="Times New Roman"/>
              </w:rPr>
            </w:pPr>
          </w:p>
        </w:tc>
        <w:tc>
          <w:tcPr>
            <w:tcW w:w="2438" w:type="dxa"/>
            <w:tcBorders>
              <w:left w:val="single" w:sz="1" w:space="0" w:color="000000"/>
              <w:bottom w:val="single" w:sz="1" w:space="0" w:color="000000"/>
            </w:tcBorders>
            <w:shd w:val="clear" w:color="auto" w:fill="auto"/>
          </w:tcPr>
          <w:p w:rsidR="00834F0B" w:rsidRDefault="00834F0B" w:rsidP="00732D07">
            <w:pPr>
              <w:pStyle w:val="Contenidodelatabla"/>
              <w:spacing w:after="0"/>
              <w:jc w:val="both"/>
            </w:pPr>
            <w:r>
              <w:rPr>
                <w:rFonts w:ascii="Times New Roman" w:hAnsi="Times New Roman"/>
              </w:rPr>
              <w:t>UDI 1. “</w:t>
            </w:r>
            <w:r w:rsidR="00430395">
              <w:rPr>
                <w:rFonts w:ascii="Times New Roman" w:hAnsi="Times New Roman"/>
              </w:rPr>
              <w:t xml:space="preserve">El </w:t>
            </w:r>
            <w:proofErr w:type="spellStart"/>
            <w:r w:rsidR="00430395">
              <w:rPr>
                <w:rFonts w:ascii="Times New Roman" w:hAnsi="Times New Roman"/>
              </w:rPr>
              <w:t>nombre</w:t>
            </w:r>
            <w:proofErr w:type="spellEnd"/>
            <w:r w:rsidR="00430395">
              <w:rPr>
                <w:rFonts w:ascii="Times New Roman" w:hAnsi="Times New Roman"/>
              </w:rPr>
              <w:t xml:space="preserve"> de la </w:t>
            </w:r>
            <w:proofErr w:type="spellStart"/>
            <w:r w:rsidR="00430395">
              <w:rPr>
                <w:rFonts w:ascii="Times New Roman" w:hAnsi="Times New Roman"/>
              </w:rPr>
              <w:t>rosa</w:t>
            </w:r>
            <w:proofErr w:type="spellEnd"/>
            <w:r w:rsidR="00430395">
              <w:rPr>
                <w:rFonts w:ascii="Times New Roman" w:hAnsi="Times New Roman"/>
              </w:rPr>
              <w:t>”</w:t>
            </w:r>
          </w:p>
          <w:p w:rsidR="00834F0B" w:rsidRDefault="00834F0B" w:rsidP="00732D07">
            <w:pPr>
              <w:pStyle w:val="Normal1"/>
              <w:widowControl/>
              <w:suppressAutoHyphens w:val="0"/>
              <w:spacing w:after="0"/>
              <w:jc w:val="both"/>
            </w:pPr>
          </w:p>
          <w:p w:rsidR="00834F0B" w:rsidRDefault="00834F0B" w:rsidP="00732D07">
            <w:pPr>
              <w:pStyle w:val="Normal1"/>
              <w:widowControl/>
              <w:suppressAutoHyphens w:val="0"/>
              <w:spacing w:after="0"/>
              <w:jc w:val="both"/>
            </w:pPr>
            <w:r>
              <w:rPr>
                <w:rStyle w:val="Fuentedeprrafopredeter1"/>
                <w:rFonts w:ascii="Times New Roman" w:eastAsia="Calibri" w:hAnsi="Times New Roman" w:cs="Times New Roman"/>
                <w:sz w:val="24"/>
                <w:szCs w:val="24"/>
              </w:rPr>
              <w:t xml:space="preserve">UDI 2. </w:t>
            </w:r>
            <w:r w:rsidR="00430395">
              <w:rPr>
                <w:rStyle w:val="Fuentedeprrafopredeter1"/>
                <w:rFonts w:ascii="Times New Roman" w:eastAsia="Calibri" w:hAnsi="Times New Roman" w:cs="Times New Roman"/>
                <w:sz w:val="24"/>
                <w:szCs w:val="24"/>
              </w:rPr>
              <w:t>“</w:t>
            </w:r>
            <w:proofErr w:type="spellStart"/>
            <w:r w:rsidR="00430395">
              <w:rPr>
                <w:rStyle w:val="Fuentedeprrafopredeter1"/>
                <w:rFonts w:ascii="Times New Roman" w:eastAsia="Calibri" w:hAnsi="Times New Roman" w:cs="Times New Roman"/>
                <w:sz w:val="24"/>
                <w:szCs w:val="24"/>
              </w:rPr>
              <w:t>Zelig</w:t>
            </w:r>
            <w:proofErr w:type="spellEnd"/>
            <w:r w:rsidR="00430395">
              <w:rPr>
                <w:rStyle w:val="Fuentedeprrafopredeter1"/>
                <w:rFonts w:ascii="Times New Roman" w:eastAsia="Calibri" w:hAnsi="Times New Roman" w:cs="Times New Roman"/>
                <w:sz w:val="24"/>
                <w:szCs w:val="24"/>
              </w:rPr>
              <w:t>”</w:t>
            </w:r>
            <w:r>
              <w:rPr>
                <w:rStyle w:val="Fuentedeprrafopredeter1"/>
                <w:rFonts w:ascii="Times New Roman" w:eastAsia="Calibri" w:hAnsi="Times New Roman" w:cs="Times New Roman"/>
                <w:sz w:val="24"/>
                <w:szCs w:val="24"/>
              </w:rPr>
              <w:t>.</w:t>
            </w:r>
          </w:p>
          <w:p w:rsidR="00834F0B" w:rsidRDefault="00834F0B" w:rsidP="00732D07">
            <w:pPr>
              <w:pStyle w:val="Normal1"/>
              <w:widowControl/>
              <w:suppressAutoHyphens w:val="0"/>
              <w:spacing w:after="0"/>
              <w:jc w:val="both"/>
            </w:pPr>
          </w:p>
          <w:p w:rsidR="00834F0B" w:rsidRDefault="00430395" w:rsidP="00732D07">
            <w:pPr>
              <w:pStyle w:val="Normal1"/>
              <w:widowControl/>
              <w:suppressAutoHyphens w:val="0"/>
              <w:spacing w:after="0"/>
              <w:jc w:val="both"/>
            </w:pPr>
            <w:r>
              <w:rPr>
                <w:rStyle w:val="Fuentedeprrafopredeter1"/>
                <w:rFonts w:ascii="Times New Roman" w:eastAsia="Calibri" w:hAnsi="Times New Roman" w:cs="Times New Roman"/>
                <w:sz w:val="24"/>
                <w:szCs w:val="24"/>
              </w:rPr>
              <w:t>UDI 3. “La herencia del viento”</w:t>
            </w:r>
            <w:r w:rsidR="00834F0B">
              <w:rPr>
                <w:rStyle w:val="Fuentedeprrafopredeter1"/>
                <w:rFonts w:ascii="Times New Roman" w:eastAsia="Calibri" w:hAnsi="Times New Roman" w:cs="Times New Roman"/>
                <w:sz w:val="24"/>
                <w:szCs w:val="24"/>
              </w:rPr>
              <w:t xml:space="preserve">. </w:t>
            </w:r>
          </w:p>
          <w:p w:rsidR="00834F0B" w:rsidRDefault="00834F0B" w:rsidP="00732D07">
            <w:pPr>
              <w:pStyle w:val="Normal1"/>
              <w:widowControl/>
              <w:suppressAutoHyphens w:val="0"/>
              <w:spacing w:after="0"/>
              <w:jc w:val="both"/>
            </w:pPr>
          </w:p>
          <w:p w:rsidR="00834F0B" w:rsidRDefault="00834F0B" w:rsidP="00732D07">
            <w:pPr>
              <w:pStyle w:val="Normal1"/>
              <w:widowControl/>
              <w:suppressAutoHyphens w:val="0"/>
              <w:spacing w:after="0"/>
              <w:jc w:val="both"/>
              <w:rPr>
                <w:rStyle w:val="Fuentedeprrafopredeter1"/>
                <w:rFonts w:ascii="Times New Roman" w:eastAsia="Calibri" w:hAnsi="Times New Roman" w:cs="Times New Roman"/>
                <w:sz w:val="24"/>
                <w:szCs w:val="24"/>
              </w:rPr>
            </w:pPr>
          </w:p>
        </w:tc>
        <w:tc>
          <w:tcPr>
            <w:tcW w:w="2419" w:type="dxa"/>
            <w:tcBorders>
              <w:left w:val="single" w:sz="1" w:space="0" w:color="000000"/>
              <w:bottom w:val="single" w:sz="1" w:space="0" w:color="000000"/>
            </w:tcBorders>
            <w:shd w:val="clear" w:color="auto" w:fill="auto"/>
          </w:tcPr>
          <w:p w:rsidR="00834F0B" w:rsidRDefault="00430395" w:rsidP="00732D07">
            <w:pPr>
              <w:pStyle w:val="Normal1"/>
              <w:widowControl/>
              <w:suppressAutoHyphens w:val="0"/>
              <w:spacing w:after="0"/>
              <w:jc w:val="both"/>
            </w:pPr>
            <w:r>
              <w:rPr>
                <w:rStyle w:val="Fuentedeprrafopredeter1"/>
                <w:rFonts w:ascii="Times New Roman" w:eastAsia="Calibri" w:hAnsi="Times New Roman" w:cs="Times New Roman"/>
                <w:sz w:val="24"/>
                <w:szCs w:val="24"/>
              </w:rPr>
              <w:t>UDI 4</w:t>
            </w:r>
            <w:r w:rsidR="00834F0B">
              <w:rPr>
                <w:rStyle w:val="Fuentedeprrafopredeter1"/>
                <w:rFonts w:ascii="Times New Roman" w:eastAsia="Calibri" w:hAnsi="Times New Roman" w:cs="Times New Roman"/>
                <w:sz w:val="24"/>
                <w:szCs w:val="24"/>
              </w:rPr>
              <w:t xml:space="preserve">. </w:t>
            </w:r>
            <w:r>
              <w:rPr>
                <w:rStyle w:val="Fuentedeprrafopredeter1"/>
                <w:rFonts w:ascii="Times New Roman" w:eastAsia="Calibri" w:hAnsi="Times New Roman" w:cs="Times New Roman"/>
                <w:sz w:val="24"/>
                <w:szCs w:val="24"/>
              </w:rPr>
              <w:t>“Veredicto final”</w:t>
            </w:r>
          </w:p>
          <w:p w:rsidR="00834F0B" w:rsidRDefault="00834F0B" w:rsidP="00732D07">
            <w:pPr>
              <w:pStyle w:val="Normal1"/>
              <w:widowControl/>
              <w:suppressAutoHyphens w:val="0"/>
              <w:spacing w:after="0"/>
              <w:jc w:val="both"/>
            </w:pPr>
          </w:p>
          <w:p w:rsidR="00834F0B" w:rsidRDefault="00430395" w:rsidP="00732D07">
            <w:pPr>
              <w:pStyle w:val="Normal1"/>
              <w:widowControl/>
              <w:suppressAutoHyphens w:val="0"/>
              <w:spacing w:after="0"/>
              <w:jc w:val="both"/>
            </w:pPr>
            <w:r>
              <w:rPr>
                <w:rStyle w:val="Fuentedeprrafopredeter1"/>
                <w:rFonts w:ascii="Times New Roman" w:eastAsia="Calibri" w:hAnsi="Times New Roman" w:cs="Times New Roman"/>
                <w:sz w:val="24"/>
                <w:szCs w:val="24"/>
              </w:rPr>
              <w:t>UDI 5. “La guerra de las galaxias”</w:t>
            </w:r>
            <w:r w:rsidR="00834F0B">
              <w:rPr>
                <w:rStyle w:val="Fuentedeprrafopredeter1"/>
                <w:rFonts w:ascii="Times New Roman" w:eastAsia="Calibri" w:hAnsi="Times New Roman" w:cs="Times New Roman"/>
                <w:sz w:val="24"/>
                <w:szCs w:val="24"/>
              </w:rPr>
              <w:t xml:space="preserve"> </w:t>
            </w:r>
          </w:p>
          <w:p w:rsidR="00834F0B" w:rsidRDefault="00834F0B" w:rsidP="00732D07">
            <w:pPr>
              <w:pStyle w:val="Normal1"/>
              <w:widowControl/>
              <w:suppressAutoHyphens w:val="0"/>
              <w:spacing w:after="0"/>
              <w:jc w:val="both"/>
            </w:pPr>
          </w:p>
          <w:p w:rsidR="00834F0B" w:rsidRDefault="00430395" w:rsidP="00732D07">
            <w:pPr>
              <w:pStyle w:val="Normal1"/>
              <w:widowControl/>
              <w:suppressAutoHyphens w:val="0"/>
              <w:spacing w:after="0"/>
              <w:jc w:val="both"/>
              <w:rPr>
                <w:rFonts w:ascii="Times New Roman" w:hAnsi="Times New Roman"/>
                <w:sz w:val="24"/>
                <w:szCs w:val="24"/>
              </w:rPr>
            </w:pPr>
            <w:r>
              <w:rPr>
                <w:rStyle w:val="Fuentedeprrafopredeter1"/>
                <w:rFonts w:ascii="Times New Roman" w:eastAsia="Calibri" w:hAnsi="Times New Roman" w:cs="Times New Roman"/>
                <w:sz w:val="24"/>
                <w:szCs w:val="24"/>
              </w:rPr>
              <w:t>UDI 6. “En el calor de la noche”</w:t>
            </w:r>
            <w:r w:rsidR="00834F0B">
              <w:rPr>
                <w:rStyle w:val="Fuentedeprrafopredeter1"/>
                <w:rFonts w:ascii="Times New Roman" w:eastAsia="Calibri" w:hAnsi="Times New Roman" w:cs="Times New Roman"/>
                <w:sz w:val="24"/>
                <w:szCs w:val="24"/>
              </w:rPr>
              <w:t xml:space="preserve">.  </w:t>
            </w:r>
          </w:p>
          <w:p w:rsidR="00834F0B" w:rsidRDefault="00834F0B" w:rsidP="00732D07">
            <w:pPr>
              <w:pStyle w:val="Normal1"/>
              <w:widowControl/>
              <w:suppressAutoHyphens w:val="0"/>
              <w:spacing w:after="0"/>
              <w:jc w:val="both"/>
              <w:rPr>
                <w:rFonts w:ascii="Times New Roman" w:hAnsi="Times New Roman"/>
                <w:sz w:val="24"/>
                <w:szCs w:val="24"/>
              </w:rPr>
            </w:pPr>
          </w:p>
        </w:tc>
        <w:tc>
          <w:tcPr>
            <w:tcW w:w="2735" w:type="dxa"/>
            <w:tcBorders>
              <w:left w:val="single" w:sz="1" w:space="0" w:color="000000"/>
              <w:bottom w:val="single" w:sz="1" w:space="0" w:color="000000"/>
              <w:right w:val="single" w:sz="1" w:space="0" w:color="000000"/>
            </w:tcBorders>
            <w:shd w:val="clear" w:color="auto" w:fill="auto"/>
          </w:tcPr>
          <w:p w:rsidR="00834F0B" w:rsidRDefault="00430395" w:rsidP="00732D07">
            <w:pPr>
              <w:pStyle w:val="Normal1"/>
              <w:widowControl/>
              <w:suppressAutoHyphens w:val="0"/>
              <w:spacing w:after="0"/>
              <w:jc w:val="both"/>
              <w:rPr>
                <w:rFonts w:ascii="Times New Roman" w:hAnsi="Times New Roman"/>
                <w:sz w:val="24"/>
                <w:szCs w:val="24"/>
              </w:rPr>
            </w:pPr>
            <w:r>
              <w:rPr>
                <w:rStyle w:val="Fuentedeprrafopredeter1"/>
                <w:rFonts w:ascii="Times New Roman" w:eastAsia="Calibri" w:hAnsi="Times New Roman" w:cs="Times New Roman"/>
                <w:sz w:val="24"/>
                <w:szCs w:val="24"/>
              </w:rPr>
              <w:t>UDI 7. “El círculo del poder”</w:t>
            </w:r>
            <w:r w:rsidR="00834F0B">
              <w:rPr>
                <w:rStyle w:val="Fuentedeprrafopredeter1"/>
                <w:rFonts w:ascii="Times New Roman" w:eastAsia="Calibri" w:hAnsi="Times New Roman" w:cs="Times New Roman"/>
                <w:sz w:val="24"/>
                <w:szCs w:val="24"/>
              </w:rPr>
              <w:t xml:space="preserve"> </w:t>
            </w:r>
          </w:p>
          <w:p w:rsidR="00834F0B" w:rsidRDefault="00834F0B" w:rsidP="00732D07">
            <w:pPr>
              <w:pStyle w:val="Normal1"/>
              <w:widowControl/>
              <w:suppressAutoHyphens w:val="0"/>
              <w:spacing w:after="0"/>
              <w:jc w:val="both"/>
              <w:rPr>
                <w:rFonts w:ascii="Times New Roman" w:hAnsi="Times New Roman"/>
                <w:sz w:val="24"/>
                <w:szCs w:val="24"/>
              </w:rPr>
            </w:pPr>
          </w:p>
          <w:p w:rsidR="00834F0B" w:rsidRDefault="00430395" w:rsidP="00732D07">
            <w:pPr>
              <w:pStyle w:val="Normal1"/>
              <w:widowControl/>
              <w:suppressAutoHyphens w:val="0"/>
              <w:spacing w:after="0"/>
              <w:jc w:val="both"/>
              <w:rPr>
                <w:rFonts w:ascii="Times New Roman" w:hAnsi="Times New Roman"/>
                <w:sz w:val="24"/>
                <w:szCs w:val="24"/>
              </w:rPr>
            </w:pPr>
            <w:r>
              <w:rPr>
                <w:rStyle w:val="Fuentedeprrafopredeter1"/>
                <w:rFonts w:ascii="Times New Roman" w:eastAsia="Calibri" w:hAnsi="Times New Roman" w:cs="Times New Roman"/>
                <w:sz w:val="24"/>
                <w:szCs w:val="24"/>
              </w:rPr>
              <w:t>UDI 8. “Camino a la libertad</w:t>
            </w:r>
            <w:r w:rsidR="00834F0B">
              <w:rPr>
                <w:rStyle w:val="Fuentedeprrafopredeter1"/>
                <w:rFonts w:ascii="Times New Roman" w:eastAsia="Calibri" w:hAnsi="Times New Roman" w:cs="Times New Roman"/>
                <w:sz w:val="24"/>
                <w:szCs w:val="24"/>
              </w:rPr>
              <w:t>.</w:t>
            </w:r>
            <w:r>
              <w:rPr>
                <w:rStyle w:val="Fuentedeprrafopredeter1"/>
                <w:rFonts w:ascii="Times New Roman" w:eastAsia="Calibri" w:hAnsi="Times New Roman" w:cs="Times New Roman"/>
                <w:sz w:val="24"/>
                <w:szCs w:val="24"/>
              </w:rPr>
              <w:t>”</w:t>
            </w:r>
            <w:r w:rsidR="00834F0B">
              <w:rPr>
                <w:rStyle w:val="Fuentedeprrafopredeter1"/>
                <w:rFonts w:ascii="Times New Roman" w:eastAsia="Calibri" w:hAnsi="Times New Roman" w:cs="Times New Roman"/>
                <w:sz w:val="24"/>
                <w:szCs w:val="24"/>
              </w:rPr>
              <w:t xml:space="preserve"> </w:t>
            </w:r>
          </w:p>
          <w:p w:rsidR="00834F0B" w:rsidRDefault="00834F0B" w:rsidP="00732D07">
            <w:pPr>
              <w:pStyle w:val="Normal1"/>
              <w:widowControl/>
              <w:suppressAutoHyphens w:val="0"/>
              <w:spacing w:after="0"/>
              <w:jc w:val="both"/>
              <w:rPr>
                <w:rFonts w:ascii="Times New Roman" w:hAnsi="Times New Roman"/>
                <w:sz w:val="24"/>
                <w:szCs w:val="24"/>
              </w:rPr>
            </w:pPr>
          </w:p>
          <w:p w:rsidR="00834F0B" w:rsidRDefault="00430395" w:rsidP="00732D07">
            <w:pPr>
              <w:pStyle w:val="Normal1"/>
              <w:widowControl/>
              <w:suppressAutoHyphens w:val="0"/>
              <w:spacing w:after="0"/>
              <w:jc w:val="both"/>
            </w:pPr>
            <w:r>
              <w:rPr>
                <w:rStyle w:val="Fuentedeprrafopredeter1"/>
                <w:rFonts w:ascii="Times New Roman" w:eastAsia="Calibri" w:hAnsi="Times New Roman" w:cs="Times New Roman"/>
                <w:sz w:val="24"/>
                <w:szCs w:val="24"/>
              </w:rPr>
              <w:t>UDI 9</w:t>
            </w:r>
            <w:r w:rsidR="00834F0B">
              <w:rPr>
                <w:rStyle w:val="Fuentedeprrafopredeter1"/>
                <w:rFonts w:ascii="Times New Roman" w:eastAsia="Calibri" w:hAnsi="Times New Roman" w:cs="Times New Roman"/>
                <w:sz w:val="24"/>
                <w:szCs w:val="24"/>
              </w:rPr>
              <w:t>.</w:t>
            </w:r>
            <w:r>
              <w:rPr>
                <w:rStyle w:val="Fuentedeprrafopredeter1"/>
                <w:rFonts w:ascii="Times New Roman" w:eastAsia="Calibri" w:hAnsi="Times New Roman" w:cs="Times New Roman"/>
                <w:sz w:val="24"/>
                <w:szCs w:val="24"/>
              </w:rPr>
              <w:t xml:space="preserve"> </w:t>
            </w:r>
            <w:r w:rsidR="00ED6DFC">
              <w:rPr>
                <w:rStyle w:val="Fuentedeprrafopredeter1"/>
                <w:rFonts w:ascii="Times New Roman" w:eastAsia="Calibri" w:hAnsi="Times New Roman" w:cs="Times New Roman"/>
                <w:sz w:val="24"/>
                <w:szCs w:val="24"/>
              </w:rPr>
              <w:t>“Amadeus”</w:t>
            </w:r>
            <w:r w:rsidR="00834F0B">
              <w:rPr>
                <w:rStyle w:val="Fuentedeprrafopredeter1"/>
                <w:rFonts w:ascii="Times New Roman" w:eastAsia="Calibri" w:hAnsi="Times New Roman" w:cs="Times New Roman"/>
                <w:sz w:val="24"/>
                <w:szCs w:val="24"/>
              </w:rPr>
              <w:t xml:space="preserve"> </w:t>
            </w:r>
          </w:p>
        </w:tc>
      </w:tr>
    </w:tbl>
    <w:p w:rsidR="00834F0B" w:rsidRDefault="00D36B39" w:rsidP="00615351">
      <w:pPr>
        <w:pStyle w:val="NormalWeb"/>
        <w:shd w:val="clear" w:color="auto" w:fill="FFFFFF"/>
        <w:spacing w:line="408" w:lineRule="atLeast"/>
        <w:jc w:val="both"/>
        <w:rPr>
          <w:rFonts w:asciiTheme="minorHAnsi" w:hAnsiTheme="minorHAnsi" w:cstheme="minorHAnsi"/>
          <w:color w:val="515151"/>
          <w:sz w:val="22"/>
          <w:szCs w:val="22"/>
        </w:rPr>
      </w:pPr>
      <w:r>
        <w:rPr>
          <w:rFonts w:asciiTheme="minorHAnsi" w:hAnsiTheme="minorHAnsi" w:cstheme="minorHAnsi"/>
          <w:b/>
          <w:color w:val="515151"/>
          <w:sz w:val="22"/>
          <w:szCs w:val="22"/>
          <w:u w:val="single"/>
        </w:rPr>
        <w:t>ORIENTACIONES METODOLÓGICAS ESPECÍFICAS DE LA MATERIA</w:t>
      </w:r>
    </w:p>
    <w:p w:rsidR="00D36B39" w:rsidRPr="00D36B39" w:rsidRDefault="00D36B39" w:rsidP="00D36B39">
      <w:pPr>
        <w:pStyle w:val="Minormal"/>
        <w:rPr>
          <w:rFonts w:asciiTheme="minorHAnsi" w:hAnsiTheme="minorHAnsi" w:cstheme="minorHAnsi"/>
          <w:sz w:val="22"/>
          <w:szCs w:val="22"/>
        </w:rPr>
      </w:pPr>
      <w:r w:rsidRPr="00D36B39">
        <w:rPr>
          <w:rFonts w:asciiTheme="minorHAnsi" w:hAnsiTheme="minorHAnsi" w:cstheme="minorHAnsi"/>
          <w:sz w:val="22"/>
          <w:szCs w:val="22"/>
        </w:rPr>
        <w:t>Se propone una metodología centrada en la actividad y participación individual y colectiva del alumnado que favorezca el pensamiento crítico y racional, y donde el aprendizaje significativo y por descubrimiento sea la piedra angular. Aprendizaje que parta de lo que el alumnado ya sabe, y de sus conocimientos previos, para que, con la guía del profesor hacia la nueva información, reorganice su conocimiento del mundo, provocando aprendizajes aplicables fuera del aula, útiles, aprender para la vida, aprender a aprender.</w:t>
      </w:r>
    </w:p>
    <w:p w:rsidR="00D36B39" w:rsidRPr="00D36B39" w:rsidRDefault="00D36B39" w:rsidP="00D36B39">
      <w:pPr>
        <w:pStyle w:val="Minormal"/>
        <w:rPr>
          <w:rFonts w:asciiTheme="minorHAnsi" w:hAnsiTheme="minorHAnsi" w:cstheme="minorHAnsi"/>
          <w:sz w:val="22"/>
          <w:szCs w:val="22"/>
        </w:rPr>
      </w:pPr>
      <w:r w:rsidRPr="00D36B39">
        <w:rPr>
          <w:rFonts w:asciiTheme="minorHAnsi" w:hAnsiTheme="minorHAnsi" w:cstheme="minorHAnsi"/>
          <w:sz w:val="22"/>
          <w:szCs w:val="22"/>
        </w:rPr>
        <w:t>Las principales líneas metodológicas a seguir serán las siguientes:</w:t>
      </w:r>
    </w:p>
    <w:p w:rsidR="00D36B39" w:rsidRPr="00D36B39" w:rsidRDefault="00D36B39" w:rsidP="00D36B39">
      <w:pPr>
        <w:pStyle w:val="Minormal"/>
        <w:rPr>
          <w:rFonts w:asciiTheme="minorHAnsi" w:hAnsiTheme="minorHAnsi" w:cstheme="minorHAnsi"/>
          <w:sz w:val="22"/>
          <w:szCs w:val="22"/>
        </w:rPr>
      </w:pPr>
      <w:r w:rsidRPr="00D36B39">
        <w:rPr>
          <w:rFonts w:asciiTheme="minorHAnsi" w:hAnsiTheme="minorHAnsi" w:cstheme="minorHAnsi"/>
          <w:sz w:val="22"/>
          <w:szCs w:val="22"/>
        </w:rPr>
        <w:lastRenderedPageBreak/>
        <w:t>Tomar como punto de partida lo que los alumnos y las alumnas conocen y piensan sobre el tema de estudio y organizar el trabajo teniendo en cuenta tales preconcepciones. El aprendizaje no consiste en rechazar los prejuicios u opiniones que siempre configuran una mente, sino en hacerlos explícitos para ponerlos a prueba, accediendo desde ellos a una visión más correcta o adecuada. Se trata de lograr un aprendizaje significativo, aquel que exige que los nuevos conocimientos puedan relacionarse con lo que ya se sabe.</w:t>
      </w:r>
    </w:p>
    <w:p w:rsidR="00D36B39" w:rsidRPr="00D36B39" w:rsidRDefault="00D36B39" w:rsidP="00D36B39">
      <w:pPr>
        <w:pStyle w:val="Minormal"/>
        <w:rPr>
          <w:rFonts w:asciiTheme="minorHAnsi" w:hAnsiTheme="minorHAnsi" w:cstheme="minorHAnsi"/>
          <w:sz w:val="22"/>
          <w:szCs w:val="22"/>
        </w:rPr>
      </w:pPr>
      <w:r w:rsidRPr="00D36B39">
        <w:rPr>
          <w:rFonts w:asciiTheme="minorHAnsi" w:hAnsiTheme="minorHAnsi" w:cstheme="minorHAnsi"/>
          <w:sz w:val="22"/>
          <w:szCs w:val="22"/>
        </w:rPr>
        <w:t>Crear un clima de respeto y de apertura que posibilite y desarrolle tanto la capacidad de admiración, de duda, e interrogación como la capacidad de reflexión, de diálogo, de crítica constructiva y de valoración del ser humano en su totalidad. Así mismo hay que favorecer en el alumnado la capacidad de pensar, de plantear y delimitar problemas distinguiendo los datos subjetivos de los objetivos.</w:t>
      </w:r>
    </w:p>
    <w:p w:rsidR="00D36B39" w:rsidRPr="00D36B39" w:rsidRDefault="00D36B39" w:rsidP="00D36B39">
      <w:pPr>
        <w:pStyle w:val="Minormal"/>
        <w:rPr>
          <w:rFonts w:asciiTheme="minorHAnsi" w:hAnsiTheme="minorHAnsi" w:cstheme="minorHAnsi"/>
          <w:sz w:val="22"/>
          <w:szCs w:val="22"/>
        </w:rPr>
      </w:pPr>
      <w:r w:rsidRPr="00D36B39">
        <w:rPr>
          <w:rFonts w:asciiTheme="minorHAnsi" w:hAnsiTheme="minorHAnsi" w:cstheme="minorHAnsi"/>
          <w:sz w:val="22"/>
          <w:szCs w:val="22"/>
        </w:rPr>
        <w:t>Favorecer la investigación personal y de grupo, favoreciendo el diálogo, el debate y la confrontación de las distintas ideas e hipótesis que haga posible la tolerancia y la apertura hacia planteamientos distintos a los propios, así como el rechazo de todo tipo de discriminación.</w:t>
      </w:r>
    </w:p>
    <w:p w:rsidR="00D36B39" w:rsidRPr="00D36B39" w:rsidRDefault="00D36B39" w:rsidP="00D36B39">
      <w:pPr>
        <w:pStyle w:val="Minormal"/>
        <w:rPr>
          <w:rFonts w:asciiTheme="minorHAnsi" w:hAnsiTheme="minorHAnsi" w:cstheme="minorHAnsi"/>
          <w:sz w:val="22"/>
          <w:szCs w:val="22"/>
        </w:rPr>
      </w:pPr>
      <w:r w:rsidRPr="00D36B39">
        <w:rPr>
          <w:rFonts w:asciiTheme="minorHAnsi" w:hAnsiTheme="minorHAnsi" w:cstheme="minorHAnsi"/>
          <w:sz w:val="22"/>
          <w:szCs w:val="22"/>
        </w:rPr>
        <w:t>Motivar y posibilitar la elaboración, consolidación y maduración de conclusiones y actitudes personales acerca de los contenidos trabajados.</w:t>
      </w:r>
    </w:p>
    <w:p w:rsidR="00D36B39" w:rsidRPr="00D36B39" w:rsidRDefault="00D36B39" w:rsidP="00D36B39">
      <w:pPr>
        <w:pStyle w:val="Minormal"/>
        <w:rPr>
          <w:rFonts w:asciiTheme="minorHAnsi" w:hAnsiTheme="minorHAnsi" w:cstheme="minorHAnsi"/>
          <w:sz w:val="22"/>
          <w:szCs w:val="22"/>
        </w:rPr>
      </w:pPr>
      <w:r w:rsidRPr="00D36B39">
        <w:rPr>
          <w:rFonts w:asciiTheme="minorHAnsi" w:hAnsiTheme="minorHAnsi" w:cstheme="minorHAnsi"/>
          <w:sz w:val="22"/>
          <w:szCs w:val="22"/>
        </w:rPr>
        <w:t xml:space="preserve">Buscar la interdisciplinariedad, muchos de los contenidos conceptuales de las diferentes unidades didácticas de esta programación se pueden relacionar fácilmente con los conocimientos adquiridos en el estudio de otras disciplinas como Historia del Mundo Contemporáneo, </w:t>
      </w:r>
      <w:proofErr w:type="gramStart"/>
      <w:r w:rsidRPr="00D36B39">
        <w:rPr>
          <w:rFonts w:asciiTheme="minorHAnsi" w:hAnsiTheme="minorHAnsi" w:cstheme="minorHAnsi"/>
          <w:sz w:val="22"/>
          <w:szCs w:val="22"/>
        </w:rPr>
        <w:t>Latín</w:t>
      </w:r>
      <w:proofErr w:type="gramEnd"/>
      <w:r w:rsidRPr="00D36B39">
        <w:rPr>
          <w:rFonts w:asciiTheme="minorHAnsi" w:hAnsiTheme="minorHAnsi" w:cstheme="minorHAnsi"/>
          <w:sz w:val="22"/>
          <w:szCs w:val="22"/>
        </w:rPr>
        <w:t>, Griego, Biología y Geología, Economía, Tecnología, Ciencias de la Tierra y del Medio Ambiente, etc.</w:t>
      </w:r>
    </w:p>
    <w:p w:rsidR="00D36B39" w:rsidRPr="00D36B39" w:rsidRDefault="00D36B39" w:rsidP="00D36B39">
      <w:pPr>
        <w:pStyle w:val="Minormal"/>
        <w:rPr>
          <w:rFonts w:asciiTheme="minorHAnsi" w:hAnsiTheme="minorHAnsi" w:cstheme="minorHAnsi"/>
          <w:sz w:val="22"/>
          <w:szCs w:val="22"/>
        </w:rPr>
      </w:pPr>
      <w:r w:rsidRPr="00D36B39">
        <w:rPr>
          <w:rFonts w:asciiTheme="minorHAnsi" w:hAnsiTheme="minorHAnsi" w:cstheme="minorHAnsi"/>
          <w:sz w:val="22"/>
          <w:szCs w:val="22"/>
        </w:rPr>
        <w:t>Los recursos didácticos que se pueden emplear son numerosos: desde textos de mediana extensión, hasta noticias de prensa y artículos de opinión que relacionen cuestiones del presente con ideas filosóficas del pasado, documentos audiovisuales o diálogos clarificadores, entre otros. La proyección de películas de ficción, acompañada de un coloquio cine-</w:t>
      </w:r>
      <w:proofErr w:type="spellStart"/>
      <w:r w:rsidRPr="00D36B39">
        <w:rPr>
          <w:rFonts w:asciiTheme="minorHAnsi" w:hAnsiTheme="minorHAnsi" w:cstheme="minorHAnsi"/>
          <w:sz w:val="22"/>
          <w:szCs w:val="22"/>
        </w:rPr>
        <w:t>forum</w:t>
      </w:r>
      <w:proofErr w:type="spellEnd"/>
      <w:r w:rsidRPr="00D36B39">
        <w:rPr>
          <w:rFonts w:asciiTheme="minorHAnsi" w:hAnsiTheme="minorHAnsi" w:cstheme="minorHAnsi"/>
          <w:sz w:val="22"/>
          <w:szCs w:val="22"/>
        </w:rPr>
        <w:t>, puede ser un recurso muy positivo dentro de las actividades de aproximación al núcleo temático o al final, como actividad de aplicación y transferencia. Se debe continuar las disertaciones filosóficas y los debates.</w:t>
      </w:r>
    </w:p>
    <w:p w:rsidR="00D36B39" w:rsidRPr="00D36B39" w:rsidRDefault="00D36B39" w:rsidP="00615351">
      <w:pPr>
        <w:pStyle w:val="NormalWeb"/>
        <w:shd w:val="clear" w:color="auto" w:fill="FFFFFF"/>
        <w:spacing w:line="408" w:lineRule="atLeast"/>
        <w:jc w:val="both"/>
        <w:rPr>
          <w:rFonts w:asciiTheme="minorHAnsi" w:hAnsiTheme="minorHAnsi" w:cstheme="minorHAnsi"/>
          <w:color w:val="515151"/>
          <w:sz w:val="22"/>
          <w:szCs w:val="22"/>
        </w:rPr>
      </w:pPr>
    </w:p>
    <w:p w:rsidR="00615351" w:rsidRPr="00615351" w:rsidRDefault="00615351" w:rsidP="00895089">
      <w:pPr>
        <w:pStyle w:val="NormalWeb"/>
        <w:shd w:val="clear" w:color="auto" w:fill="FFFFFF"/>
        <w:spacing w:line="408" w:lineRule="atLeast"/>
        <w:jc w:val="both"/>
        <w:rPr>
          <w:rFonts w:asciiTheme="minorHAnsi" w:hAnsiTheme="minorHAnsi" w:cstheme="minorHAnsi"/>
          <w:color w:val="515151"/>
          <w:sz w:val="22"/>
          <w:szCs w:val="22"/>
        </w:rPr>
      </w:pPr>
    </w:p>
    <w:p w:rsidR="00895089" w:rsidRDefault="00895089"/>
    <w:sectPr w:rsidR="00895089" w:rsidSect="002F0D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ont288">
    <w:altName w:val="Calibri"/>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FBF"/>
    <w:rsid w:val="000033E0"/>
    <w:rsid w:val="00011B0A"/>
    <w:rsid w:val="000F3222"/>
    <w:rsid w:val="000F58B3"/>
    <w:rsid w:val="002F0D7A"/>
    <w:rsid w:val="002F7FBF"/>
    <w:rsid w:val="004110C0"/>
    <w:rsid w:val="00430395"/>
    <w:rsid w:val="0053020E"/>
    <w:rsid w:val="00546787"/>
    <w:rsid w:val="00615351"/>
    <w:rsid w:val="00834F0B"/>
    <w:rsid w:val="00895089"/>
    <w:rsid w:val="00926A63"/>
    <w:rsid w:val="00A27C2D"/>
    <w:rsid w:val="00AC524C"/>
    <w:rsid w:val="00D36B39"/>
    <w:rsid w:val="00ED6D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50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uentedeprrafopredeter1">
    <w:name w:val="Fuente de párrafo predeter.1"/>
    <w:rsid w:val="00AC524C"/>
  </w:style>
  <w:style w:type="paragraph" w:customStyle="1" w:styleId="Contenidodelatabla">
    <w:name w:val="Contenido de la tabla"/>
    <w:basedOn w:val="Textoindependiente"/>
    <w:rsid w:val="00AC524C"/>
    <w:pPr>
      <w:suppressLineNumbers/>
      <w:suppressAutoHyphens/>
      <w:spacing w:after="283" w:line="100" w:lineRule="atLeast"/>
    </w:pPr>
    <w:rPr>
      <w:rFonts w:ascii="Liberation Serif" w:eastAsia="Liberation Sans" w:hAnsi="Liberation Serif" w:cs="Liberation Sans"/>
      <w:kern w:val="1"/>
      <w:sz w:val="24"/>
      <w:szCs w:val="24"/>
      <w:lang w:val="en-US" w:eastAsia="hi-IN" w:bidi="hi-IN"/>
    </w:rPr>
  </w:style>
  <w:style w:type="paragraph" w:customStyle="1" w:styleId="Normal1">
    <w:name w:val="Normal1"/>
    <w:rsid w:val="00AC524C"/>
    <w:pPr>
      <w:widowControl w:val="0"/>
      <w:suppressAutoHyphens/>
    </w:pPr>
    <w:rPr>
      <w:rFonts w:ascii="Calibri" w:eastAsia="Lucida Sans Unicode" w:hAnsi="Calibri" w:cs="font288"/>
      <w:lang w:eastAsia="ar-SA"/>
    </w:rPr>
  </w:style>
  <w:style w:type="paragraph" w:styleId="Textoindependiente">
    <w:name w:val="Body Text"/>
    <w:basedOn w:val="Normal"/>
    <w:link w:val="TextoindependienteCar"/>
    <w:uiPriority w:val="99"/>
    <w:semiHidden/>
    <w:unhideWhenUsed/>
    <w:rsid w:val="00AC524C"/>
    <w:pPr>
      <w:spacing w:after="120"/>
    </w:pPr>
  </w:style>
  <w:style w:type="character" w:customStyle="1" w:styleId="TextoindependienteCar">
    <w:name w:val="Texto independiente Car"/>
    <w:basedOn w:val="Fuentedeprrafopredeter"/>
    <w:link w:val="Textoindependiente"/>
    <w:uiPriority w:val="99"/>
    <w:semiHidden/>
    <w:rsid w:val="00AC524C"/>
  </w:style>
  <w:style w:type="paragraph" w:customStyle="1" w:styleId="Minormal">
    <w:name w:val="Mi_normal"/>
    <w:basedOn w:val="Normal"/>
    <w:link w:val="MinormalCar"/>
    <w:qFormat/>
    <w:rsid w:val="00D36B39"/>
    <w:pPr>
      <w:widowControl w:val="0"/>
      <w:suppressAutoHyphens/>
      <w:autoSpaceDN w:val="0"/>
      <w:spacing w:after="120" w:line="360" w:lineRule="auto"/>
      <w:jc w:val="both"/>
      <w:textAlignment w:val="baseline"/>
    </w:pPr>
    <w:rPr>
      <w:rFonts w:ascii="Arial" w:eastAsia="SimSun" w:hAnsi="Arial" w:cs="Arial"/>
      <w:color w:val="000000"/>
      <w:kern w:val="3"/>
      <w:sz w:val="20"/>
      <w:szCs w:val="20"/>
      <w:lang w:eastAsia="zh-CN" w:bidi="hi-IN"/>
    </w:rPr>
  </w:style>
  <w:style w:type="character" w:customStyle="1" w:styleId="MinormalCar">
    <w:name w:val="Mi_normal Car"/>
    <w:basedOn w:val="Fuentedeprrafopredeter"/>
    <w:link w:val="Minormal"/>
    <w:rsid w:val="00D36B39"/>
    <w:rPr>
      <w:rFonts w:ascii="Arial" w:eastAsia="SimSun" w:hAnsi="Arial" w:cs="Arial"/>
      <w:color w:val="000000"/>
      <w:kern w:val="3"/>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3568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10</cp:revision>
  <dcterms:created xsi:type="dcterms:W3CDTF">2020-01-17T21:00:00Z</dcterms:created>
  <dcterms:modified xsi:type="dcterms:W3CDTF">2020-01-18T13:32:00Z</dcterms:modified>
</cp:coreProperties>
</file>