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2" w:rsidRPr="00580282" w:rsidRDefault="0058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282">
        <w:rPr>
          <w:rFonts w:ascii="Times New Roman" w:hAnsi="Times New Roman" w:cs="Times New Roman"/>
          <w:sz w:val="24"/>
          <w:szCs w:val="24"/>
        </w:rPr>
        <w:t xml:space="preserve">                            FECHA:</w:t>
      </w:r>
    </w:p>
    <w:p w:rsidR="00224070" w:rsidRPr="00580282" w:rsidRDefault="00EE28A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0282">
        <w:rPr>
          <w:rFonts w:ascii="Times New Roman" w:hAnsi="Times New Roman" w:cs="Times New Roman"/>
          <w:b/>
          <w:sz w:val="36"/>
          <w:szCs w:val="36"/>
          <w:u w:val="single"/>
        </w:rPr>
        <w:t>UNIDAD 2</w:t>
      </w:r>
      <w:r w:rsidR="00580282" w:rsidRPr="00580282">
        <w:rPr>
          <w:rFonts w:ascii="Times New Roman" w:hAnsi="Times New Roman" w:cs="Times New Roman"/>
          <w:b/>
          <w:sz w:val="36"/>
          <w:szCs w:val="36"/>
          <w:u w:val="single"/>
        </w:rPr>
        <w:t>. PSICOLOGÍA DE LA SALUD Y DEL DESARROLLO.</w:t>
      </w:r>
    </w:p>
    <w:p w:rsidR="00EE28A0" w:rsidRPr="00EE28A0" w:rsidRDefault="00EE28A0">
      <w:pPr>
        <w:rPr>
          <w:rFonts w:ascii="Times New Roman" w:hAnsi="Times New Roman" w:cs="Times New Roman"/>
          <w:sz w:val="24"/>
          <w:szCs w:val="24"/>
        </w:rPr>
      </w:pPr>
    </w:p>
    <w:p w:rsidR="00EE28A0" w:rsidRDefault="00EE28A0" w:rsidP="00EE28A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E28A0" w:rsidRPr="00580282" w:rsidRDefault="00EE28A0" w:rsidP="00EE28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282">
        <w:rPr>
          <w:rFonts w:ascii="Times New Roman" w:hAnsi="Times New Roman" w:cs="Times New Roman"/>
          <w:b/>
          <w:sz w:val="24"/>
          <w:szCs w:val="24"/>
        </w:rPr>
        <w:t>El sentido de coherencia es una característica de la personalidad que permite al individuo:</w:t>
      </w:r>
    </w:p>
    <w:p w:rsidR="00EE28A0" w:rsidRDefault="00EE28A0" w:rsidP="00EE28A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Considerarse capaz de manejar los problemas de salud que surjan, controlando los elementos estresantes sin caer en el derrotismo.</w:t>
      </w:r>
    </w:p>
    <w:p w:rsidR="00EE28A0" w:rsidRDefault="00EE28A0" w:rsidP="00EE28A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Comprometerse con la vida y valorar las experiencias positivas o negativas como fructíferas.</w:t>
      </w:r>
    </w:p>
    <w:p w:rsidR="00EE28A0" w:rsidRDefault="00EE28A0" w:rsidP="00EE28A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Sentir la vida como un desafío a asumir sin remisión: la vida sin acción no es vida, es vegetar.</w:t>
      </w:r>
    </w:p>
    <w:p w:rsidR="00EE28A0" w:rsidRDefault="00EE28A0" w:rsidP="00EE28A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Controlar lo que sucede a su alrededor, en estados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hipervigilancia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28A0" w:rsidRDefault="00EE28A0" w:rsidP="00EE28A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E28A0" w:rsidRPr="00580282" w:rsidRDefault="00EE28A0" w:rsidP="00EE28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282">
        <w:rPr>
          <w:rFonts w:ascii="Times New Roman" w:hAnsi="Times New Roman" w:cs="Times New Roman"/>
          <w:b/>
          <w:sz w:val="24"/>
          <w:szCs w:val="24"/>
        </w:rPr>
        <w:t>Desde el punto de vista de los cuidados de enfermería, es necesario conocer aspectos básicos de:</w:t>
      </w:r>
    </w:p>
    <w:p w:rsidR="00EE28A0" w:rsidRDefault="00EE28A0" w:rsidP="00EE28A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Psicología de la salud y principios generales de la psicología.</w:t>
      </w:r>
    </w:p>
    <w:p w:rsidR="00EE28A0" w:rsidRDefault="00F8479F" w:rsidP="00EE28A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Psicología de la personalidad.</w:t>
      </w:r>
    </w:p>
    <w:p w:rsidR="00F8479F" w:rsidRDefault="00F8479F" w:rsidP="00EE28A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Psicología evolutiva.</w:t>
      </w:r>
    </w:p>
    <w:p w:rsidR="00580282" w:rsidRDefault="00F8479F" w:rsidP="0095597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estas especialidades de la psicología aportan información clave para el auxiliar de enfermería.</w:t>
      </w:r>
    </w:p>
    <w:p w:rsidR="0095597C" w:rsidRP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E28A0" w:rsidRPr="00580282" w:rsidRDefault="00F8479F" w:rsidP="00EE28A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282">
        <w:rPr>
          <w:rFonts w:ascii="Times New Roman" w:hAnsi="Times New Roman" w:cs="Times New Roman"/>
          <w:b/>
          <w:sz w:val="24"/>
          <w:szCs w:val="24"/>
        </w:rPr>
        <w:t>Entre los tipos de relación entre la conducta y la salud encontramos:</w:t>
      </w:r>
    </w:p>
    <w:p w:rsidR="00F8479F" w:rsidRDefault="00F8479F" w:rsidP="00F8479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en que las personas perciben y se enfrentan a las situaciones de enfermedad.</w:t>
      </w:r>
    </w:p>
    <w:p w:rsidR="00F8479F" w:rsidRDefault="00F8479F" w:rsidP="00F8479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Efectos indirectos sobre la salud, que son irreconocibles para el sujeto.</w:t>
      </w:r>
    </w:p>
    <w:p w:rsidR="00F8479F" w:rsidRDefault="00F8479F" w:rsidP="00F8479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Efectos directos sobre la salud a corto plazo, en los que el sujeto tiene dificultades para establecer relación.</w:t>
      </w:r>
    </w:p>
    <w:p w:rsidR="00F8479F" w:rsidRDefault="00F8479F" w:rsidP="00F8479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Efectos directos sobre la salud a medio-largo plazo, que resultan fácilmente relacionables.</w:t>
      </w:r>
    </w:p>
    <w:p w:rsidR="00F8479F" w:rsidRDefault="00F8479F" w:rsidP="00F8479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Pr="00580282" w:rsidRDefault="0095597C" w:rsidP="009559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282">
        <w:rPr>
          <w:rFonts w:ascii="Times New Roman" w:hAnsi="Times New Roman" w:cs="Times New Roman"/>
          <w:b/>
          <w:sz w:val="24"/>
          <w:szCs w:val="24"/>
        </w:rPr>
        <w:t>Son factores determinantes del proceso de salud y enfermedad:</w:t>
      </w:r>
    </w:p>
    <w:p w:rsidR="0095597C" w:rsidRDefault="0095597C" w:rsidP="0095597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determinantes del proceso de salud y enfermedad.</w:t>
      </w:r>
    </w:p>
    <w:p w:rsidR="0095597C" w:rsidRDefault="0095597C" w:rsidP="0095597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expectativas de Jacobo para lograr sus objetivos.</w:t>
      </w:r>
    </w:p>
    <w:p w:rsidR="0095597C" w:rsidRDefault="0095597C" w:rsidP="0095597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genotipo de Jacobo.</w:t>
      </w:r>
    </w:p>
    <w:p w:rsidR="0095597C" w:rsidRDefault="0095597C" w:rsidP="0095597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relación que Jacobo tiene con su comunidad de vecinos.</w:t>
      </w:r>
    </w:p>
    <w:p w:rsid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Pr="00580282" w:rsidRDefault="0095597C" w:rsidP="009559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282">
        <w:rPr>
          <w:rFonts w:ascii="Times New Roman" w:hAnsi="Times New Roman" w:cs="Times New Roman"/>
          <w:b/>
          <w:sz w:val="24"/>
          <w:szCs w:val="24"/>
        </w:rPr>
        <w:lastRenderedPageBreak/>
        <w:t>El optimismo influye sobre la salud:</w:t>
      </w:r>
    </w:p>
    <w:p w:rsidR="0095597C" w:rsidRDefault="0095597C" w:rsidP="0095597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falsas.</w:t>
      </w:r>
    </w:p>
    <w:p w:rsidR="0095597C" w:rsidRDefault="0095597C" w:rsidP="0095597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Teniendo una perspectiva irreal de aquello que tiene que ver con salud.</w:t>
      </w:r>
    </w:p>
    <w:p w:rsidR="0095597C" w:rsidRDefault="0095597C" w:rsidP="0095597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Haciendo ver al sujeto solo lo bueno que le ocurre sin valorar lo negativo.</w:t>
      </w:r>
    </w:p>
    <w:p w:rsidR="0095597C" w:rsidRDefault="0095597C" w:rsidP="0095597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Evitando la aparición de síntomas físicos como el dolor.</w:t>
      </w:r>
    </w:p>
    <w:p w:rsid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Pr="00580282" w:rsidRDefault="0095597C" w:rsidP="009559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282">
        <w:rPr>
          <w:rFonts w:ascii="Times New Roman" w:hAnsi="Times New Roman" w:cs="Times New Roman"/>
          <w:b/>
          <w:sz w:val="24"/>
          <w:szCs w:val="24"/>
        </w:rPr>
        <w:t>Son factores determinantes del proceso de salud y enfermedad:</w:t>
      </w:r>
    </w:p>
    <w:p w:rsidR="0095597C" w:rsidRDefault="0095597C" w:rsidP="0095597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genética.</w:t>
      </w:r>
    </w:p>
    <w:p w:rsidR="0095597C" w:rsidRDefault="0095597C" w:rsidP="0095597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emociones.</w:t>
      </w:r>
    </w:p>
    <w:p w:rsidR="0095597C" w:rsidRDefault="0095597C" w:rsidP="0095597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interacción con otras personas.</w:t>
      </w:r>
    </w:p>
    <w:p w:rsidR="0095597C" w:rsidRDefault="0095597C" w:rsidP="0095597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son factores determinantes.</w:t>
      </w:r>
    </w:p>
    <w:p w:rsidR="0095597C" w:rsidRPr="00EE28A0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Default="0095597C" w:rsidP="009559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la Teoría del Ciclo Vital, el desarrollo de cada persona se prolonga a lo largo de la vida y es fruto de los siguientes tipos de influencias:</w:t>
      </w:r>
    </w:p>
    <w:p w:rsidR="0095597C" w:rsidRDefault="0095597C" w:rsidP="0095597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Influencias normativas relacionadas con la edad.</w:t>
      </w:r>
    </w:p>
    <w:p w:rsidR="0095597C" w:rsidRDefault="0095597C" w:rsidP="0095597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Influencias normativas relacionadas con la historia.</w:t>
      </w:r>
    </w:p>
    <w:p w:rsidR="0095597C" w:rsidRDefault="0095597C" w:rsidP="0095597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Influencias no normativas.</w:t>
      </w:r>
    </w:p>
    <w:p w:rsidR="0095597C" w:rsidRDefault="0095597C" w:rsidP="0095597C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95597C" w:rsidRP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Default="0095597C" w:rsidP="009559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Según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Vigotsky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en su Teoría histórico-cultural, para explicar el desarrollo de las personas hay que tener en cuenta:</w:t>
      </w:r>
    </w:p>
    <w:p w:rsidR="0095597C" w:rsidRDefault="0095597C" w:rsidP="0095597C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de las opciones es correcta.</w:t>
      </w:r>
    </w:p>
    <w:p w:rsidR="0095597C" w:rsidRDefault="0095597C" w:rsidP="0095597C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 históricos y sociales.</w:t>
      </w:r>
    </w:p>
    <w:p w:rsidR="0095597C" w:rsidRDefault="0095597C" w:rsidP="0095597C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 históricos y culturales.</w:t>
      </w:r>
    </w:p>
    <w:p w:rsidR="0095597C" w:rsidRDefault="0095597C" w:rsidP="0095597C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 sociales y culturales.</w:t>
      </w:r>
    </w:p>
    <w:p w:rsidR="0095597C" w:rsidRP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Default="0095597C" w:rsidP="009559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 etapas que propone Freud en el desarrollo de la persona son:</w:t>
      </w:r>
    </w:p>
    <w:p w:rsidR="0095597C" w:rsidRDefault="0095597C" w:rsidP="0095597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Oral, Fálica, Latencia y Genital.</w:t>
      </w:r>
    </w:p>
    <w:p w:rsidR="0095597C" w:rsidRDefault="0095597C" w:rsidP="0095597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Oral, Anal, Fálica, Latencia y Genital.</w:t>
      </w:r>
    </w:p>
    <w:p w:rsidR="0095597C" w:rsidRDefault="0095597C" w:rsidP="0095597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Oral, Anal y Fálica.</w:t>
      </w:r>
    </w:p>
    <w:p w:rsidR="0095597C" w:rsidRDefault="0095597C" w:rsidP="0095597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Oral, Anal, Latencia y Genital.</w:t>
      </w:r>
    </w:p>
    <w:p w:rsidR="0095597C" w:rsidRPr="0095597C" w:rsidRDefault="0095597C" w:rsidP="0095597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5597C" w:rsidRPr="00580282" w:rsidRDefault="0095597C" w:rsidP="009559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0282">
        <w:rPr>
          <w:rFonts w:ascii="Times New Roman" w:hAnsi="Times New Roman" w:cs="Times New Roman"/>
          <w:b/>
          <w:sz w:val="24"/>
          <w:szCs w:val="24"/>
        </w:rPr>
        <w:t>La ancianidad produce en los sujetos:</w:t>
      </w:r>
    </w:p>
    <w:p w:rsidR="0095597C" w:rsidRDefault="0095597C" w:rsidP="0095597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egocentrismo propio de su necesidad de sobrevivir por encima de otros.</w:t>
      </w:r>
    </w:p>
    <w:p w:rsidR="0095597C" w:rsidRDefault="0095597C" w:rsidP="0095597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permite ver las cosas con mayor tolerancia.</w:t>
      </w:r>
    </w:p>
    <w:p w:rsidR="0095597C" w:rsidRDefault="0095597C" w:rsidP="0095597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Ganas de contar a todos sus experiencias.</w:t>
      </w:r>
    </w:p>
    <w:p w:rsidR="0095597C" w:rsidRDefault="0095597C" w:rsidP="0095597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cambio en la personalidad.</w:t>
      </w:r>
    </w:p>
    <w:p w:rsidR="0095597C" w:rsidRPr="0095597C" w:rsidRDefault="0095597C" w:rsidP="0095597C">
      <w:pPr>
        <w:rPr>
          <w:rFonts w:ascii="Times New Roman" w:hAnsi="Times New Roman" w:cs="Times New Roman"/>
          <w:sz w:val="24"/>
          <w:szCs w:val="24"/>
        </w:rPr>
      </w:pPr>
    </w:p>
    <w:sectPr w:rsidR="0095597C" w:rsidRPr="0095597C" w:rsidSect="00224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01B"/>
    <w:multiLevelType w:val="hybridMultilevel"/>
    <w:tmpl w:val="16B20DC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E0072"/>
    <w:multiLevelType w:val="hybridMultilevel"/>
    <w:tmpl w:val="A0BCF5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7038A"/>
    <w:multiLevelType w:val="hybridMultilevel"/>
    <w:tmpl w:val="0172DE6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5376F"/>
    <w:multiLevelType w:val="hybridMultilevel"/>
    <w:tmpl w:val="DC4CCD4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A6FA1"/>
    <w:multiLevelType w:val="hybridMultilevel"/>
    <w:tmpl w:val="10109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4255"/>
    <w:multiLevelType w:val="hybridMultilevel"/>
    <w:tmpl w:val="0FB29A8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4F489F"/>
    <w:multiLevelType w:val="hybridMultilevel"/>
    <w:tmpl w:val="7A186E4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EC4AFE"/>
    <w:multiLevelType w:val="hybridMultilevel"/>
    <w:tmpl w:val="6A887C9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C115A4"/>
    <w:multiLevelType w:val="hybridMultilevel"/>
    <w:tmpl w:val="B00404A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2363E"/>
    <w:multiLevelType w:val="hybridMultilevel"/>
    <w:tmpl w:val="27AEAAA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5149C3"/>
    <w:multiLevelType w:val="hybridMultilevel"/>
    <w:tmpl w:val="1FAEB57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575113"/>
    <w:multiLevelType w:val="hybridMultilevel"/>
    <w:tmpl w:val="36EA02A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480011"/>
    <w:multiLevelType w:val="hybridMultilevel"/>
    <w:tmpl w:val="975C3FD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08218F"/>
    <w:multiLevelType w:val="hybridMultilevel"/>
    <w:tmpl w:val="34889D0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8C0942"/>
    <w:multiLevelType w:val="hybridMultilevel"/>
    <w:tmpl w:val="BB7C2B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8A0"/>
    <w:rsid w:val="00224070"/>
    <w:rsid w:val="00580282"/>
    <w:rsid w:val="00594341"/>
    <w:rsid w:val="00722261"/>
    <w:rsid w:val="0095597C"/>
    <w:rsid w:val="00B138F1"/>
    <w:rsid w:val="00EE28A0"/>
    <w:rsid w:val="00F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2019-10-24T16:39:00Z</dcterms:created>
  <dcterms:modified xsi:type="dcterms:W3CDTF">2019-10-24T16:48:00Z</dcterms:modified>
</cp:coreProperties>
</file>