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31" w:rsidRPr="00482E80" w:rsidRDefault="00E63831">
      <w:p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NOMBRE: _________________________________ FECHA: ________________</w:t>
      </w:r>
    </w:p>
    <w:p w:rsidR="00AA4672" w:rsidRPr="00482E80" w:rsidRDefault="00E6383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2E80">
        <w:rPr>
          <w:rFonts w:ascii="Times New Roman" w:hAnsi="Times New Roman" w:cs="Times New Roman"/>
          <w:b/>
          <w:sz w:val="36"/>
          <w:szCs w:val="36"/>
          <w:u w:val="single"/>
        </w:rPr>
        <w:t>UNIDAD 9: EL ENFERMO CRÓNICO</w:t>
      </w:r>
    </w:p>
    <w:p w:rsidR="00E63831" w:rsidRDefault="00E63831">
      <w:pPr>
        <w:rPr>
          <w:rFonts w:ascii="Times New Roman" w:hAnsi="Times New Roman" w:cs="Times New Roman"/>
          <w:sz w:val="24"/>
          <w:szCs w:val="24"/>
        </w:rPr>
      </w:pPr>
    </w:p>
    <w:p w:rsidR="00E63831" w:rsidRPr="00482E80" w:rsidRDefault="008918CF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Es cierto de los problemas psicosociales del enfermo crónico que:</w:t>
      </w:r>
    </w:p>
    <w:p w:rsidR="008918CF" w:rsidRDefault="008918CF" w:rsidP="008918C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existen indicadores psicosociales sencillos y fiables.</w:t>
      </w:r>
    </w:p>
    <w:p w:rsidR="008918CF" w:rsidRDefault="008918CF" w:rsidP="008918C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 controlan los síntomas biológicos, desaparecen los problemas psicosociales.</w:t>
      </w:r>
    </w:p>
    <w:p w:rsidR="008918CF" w:rsidRDefault="008918CF" w:rsidP="008918C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son frecuentes, las principales necesidades del paciente son físicas.</w:t>
      </w:r>
    </w:p>
    <w:p w:rsidR="008918CF" w:rsidRDefault="008918CF" w:rsidP="008918C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8918CF" w:rsidRDefault="008918CF" w:rsidP="008918C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918CF" w:rsidRPr="00482E80" w:rsidRDefault="008918CF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El dolor crónico es destructivo, ¿qué puede producir?</w:t>
      </w:r>
    </w:p>
    <w:p w:rsidR="008918CF" w:rsidRDefault="008918CF" w:rsidP="008918C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Agresividad e irritabilidad.</w:t>
      </w:r>
    </w:p>
    <w:p w:rsidR="008918CF" w:rsidRDefault="008918CF" w:rsidP="008918C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8918CF" w:rsidRDefault="008918CF" w:rsidP="008918C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Incomunicación.</w:t>
      </w:r>
    </w:p>
    <w:p w:rsidR="008918CF" w:rsidRDefault="008918CF" w:rsidP="008918C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Falta de cooperación.</w:t>
      </w:r>
    </w:p>
    <w:p w:rsidR="008918CF" w:rsidRDefault="008918CF" w:rsidP="008918C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918CF" w:rsidRPr="00482E80" w:rsidRDefault="008918CF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Según el Código Europeo Contra el Cáncer, es falso que:</w:t>
      </w:r>
    </w:p>
    <w:p w:rsidR="008918CF" w:rsidRDefault="008918CF" w:rsidP="008918C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presencia de tos o ronquera persistentes es signo inequívoco de la existencia de cáncer.</w:t>
      </w:r>
    </w:p>
    <w:p w:rsidR="008918CF" w:rsidRDefault="008918CF" w:rsidP="008918C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aconseja la participación en los programas de detección precoz de cáncer de mama a las mujeres mayores de 50 años.</w:t>
      </w:r>
    </w:p>
    <w:p w:rsidR="008918CF" w:rsidRDefault="008918CF" w:rsidP="008918C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conveniente participar en programas de vacunación contra el virus de la hepatitis B.</w:t>
      </w:r>
    </w:p>
    <w:p w:rsidR="008918CF" w:rsidRDefault="008918CF" w:rsidP="008918C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de gran ayuda para el diagnóstico precoz de cáncer de piel consultar al médico por un lunar que cambia de forma, tamaño o color.</w:t>
      </w:r>
    </w:p>
    <w:p w:rsidR="008918CF" w:rsidRPr="008918CF" w:rsidRDefault="008918CF" w:rsidP="008918C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918CF" w:rsidRPr="00482E80" w:rsidRDefault="008918CF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Es frecuente que el enfermo crónico:</w:t>
      </w:r>
    </w:p>
    <w:p w:rsidR="008918CF" w:rsidRDefault="008918CF" w:rsidP="008918C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8918CF" w:rsidRDefault="008918CF" w:rsidP="008918C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Piense en las consecuencias de su enfermedad siempre de forma acertada.</w:t>
      </w:r>
    </w:p>
    <w:p w:rsidR="008918CF" w:rsidRDefault="008918CF" w:rsidP="008918C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adopta una actitud frente a su enfermedad se mantenga invariable en ella.</w:t>
      </w:r>
    </w:p>
    <w:p w:rsidR="008918CF" w:rsidRDefault="008918CF" w:rsidP="008918C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Niegue el diagnóstico, sobre todo en los primeros momentos.</w:t>
      </w:r>
    </w:p>
    <w:p w:rsidR="008918CF" w:rsidRDefault="008918CF" w:rsidP="008918C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918CF" w:rsidRPr="00482E80" w:rsidRDefault="008918CF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En la exposición a sustancias cancerígenas, ¿qué hemos de tener en cuenta?</w:t>
      </w:r>
    </w:p>
    <w:p w:rsidR="008918CF" w:rsidRDefault="008918CF" w:rsidP="008918C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naturaleza.</w:t>
      </w:r>
    </w:p>
    <w:p w:rsidR="008918CF" w:rsidRDefault="008918CF" w:rsidP="008918C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intensidad.</w:t>
      </w:r>
    </w:p>
    <w:p w:rsidR="008918CF" w:rsidRDefault="008918CF" w:rsidP="008918C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duración.</w:t>
      </w:r>
    </w:p>
    <w:p w:rsidR="008918CF" w:rsidRDefault="008918CF" w:rsidP="008918C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ellas.</w:t>
      </w:r>
    </w:p>
    <w:p w:rsidR="00482E80" w:rsidRDefault="00482E80" w:rsidP="00482E8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82E80" w:rsidRPr="00482E80" w:rsidRDefault="00482E80" w:rsidP="00482E80">
      <w:pPr>
        <w:rPr>
          <w:rFonts w:ascii="Times New Roman" w:hAnsi="Times New Roman" w:cs="Times New Roman"/>
          <w:sz w:val="24"/>
          <w:szCs w:val="24"/>
        </w:rPr>
      </w:pPr>
    </w:p>
    <w:p w:rsidR="008918CF" w:rsidRPr="00482E80" w:rsidRDefault="00482E80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lastRenderedPageBreak/>
        <w:t>Una persona seropositiva es aquella que:</w:t>
      </w:r>
    </w:p>
    <w:p w:rsidR="00482E80" w:rsidRDefault="00482E80" w:rsidP="00482E8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portadora del virus de inmunodeficiencia humana.</w:t>
      </w:r>
    </w:p>
    <w:p w:rsidR="00482E80" w:rsidRDefault="00482E80" w:rsidP="00482E8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482E80" w:rsidRDefault="00482E80" w:rsidP="00482E8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todas las manifestaciones del sida.</w:t>
      </w:r>
    </w:p>
    <w:p w:rsidR="00482E80" w:rsidRDefault="00482E80" w:rsidP="00482E8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puede transmitir el VIH.</w:t>
      </w:r>
    </w:p>
    <w:p w:rsidR="00482E80" w:rsidRDefault="00482E80" w:rsidP="00482E8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82E80" w:rsidRPr="00482E80" w:rsidRDefault="00482E80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¿Cómo es más probable que se muestre el enfermo al conocer que su enfermedad no tiene cura sino solo tratamiento paliativo?</w:t>
      </w:r>
    </w:p>
    <w:p w:rsidR="00482E80" w:rsidRDefault="00482E80" w:rsidP="00482E8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Aliviado y confiado.</w:t>
      </w:r>
    </w:p>
    <w:p w:rsidR="00482E80" w:rsidRDefault="00482E80" w:rsidP="00482E8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Paciente.</w:t>
      </w:r>
    </w:p>
    <w:p w:rsidR="00482E80" w:rsidRDefault="00482E80" w:rsidP="00482E8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Intolerante.</w:t>
      </w:r>
    </w:p>
    <w:p w:rsidR="00482E80" w:rsidRDefault="00482E80" w:rsidP="00482E8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482E80" w:rsidRDefault="00482E80" w:rsidP="00482E8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82E80" w:rsidRPr="00482E80" w:rsidRDefault="00482E80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Para ayudar al enfermo crónico en su nueva situación, ¿qué es importante?</w:t>
      </w:r>
    </w:p>
    <w:p w:rsidR="00482E80" w:rsidRDefault="00482E80" w:rsidP="00482E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es importante.</w:t>
      </w:r>
    </w:p>
    <w:p w:rsidR="00482E80" w:rsidRDefault="00482E80" w:rsidP="00482E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Mostrarle tolerancia sin tener en cuenta su aspecto, estado de ánimo o sociabilidad.</w:t>
      </w:r>
    </w:p>
    <w:p w:rsidR="00482E80" w:rsidRDefault="00482E80" w:rsidP="00482E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Garantizarle que no se le va a abandonar.</w:t>
      </w:r>
    </w:p>
    <w:p w:rsidR="00482E80" w:rsidRDefault="00482E80" w:rsidP="00482E80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Ofrecerle actividades acordes a su estado.</w:t>
      </w:r>
    </w:p>
    <w:p w:rsidR="00482E80" w:rsidRDefault="00482E80" w:rsidP="00482E8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82E80" w:rsidRPr="00482E80" w:rsidRDefault="00482E80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¿Qué tipos de asistencia ofrecen los grupos de autoayuda?</w:t>
      </w:r>
    </w:p>
    <w:p w:rsidR="00482E80" w:rsidRDefault="00482E80" w:rsidP="00482E8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Atención telefónica.</w:t>
      </w:r>
    </w:p>
    <w:p w:rsidR="00482E80" w:rsidRDefault="00482E80" w:rsidP="00482E8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482E80" w:rsidRDefault="00482E80" w:rsidP="00482E8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Visitas.</w:t>
      </w:r>
    </w:p>
    <w:p w:rsidR="00482E80" w:rsidRDefault="00482E80" w:rsidP="00482E80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Trabajo grupal.</w:t>
      </w:r>
    </w:p>
    <w:p w:rsidR="00482E80" w:rsidRDefault="00482E80" w:rsidP="00482E8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82E80" w:rsidRPr="00482E80" w:rsidRDefault="00482E80" w:rsidP="00E6383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E80">
        <w:rPr>
          <w:rFonts w:ascii="Times New Roman" w:hAnsi="Times New Roman" w:cs="Times New Roman"/>
          <w:b/>
          <w:sz w:val="24"/>
          <w:szCs w:val="24"/>
        </w:rPr>
        <w:t>El paciente crónico precisa sentirse útil y bien considerado, lo cual mejorará especialmente…</w:t>
      </w:r>
    </w:p>
    <w:p w:rsidR="00482E80" w:rsidRDefault="00482E80" w:rsidP="00482E8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seguridad.</w:t>
      </w:r>
    </w:p>
    <w:p w:rsidR="00482E80" w:rsidRDefault="00482E80" w:rsidP="00482E8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autoestima.</w:t>
      </w:r>
    </w:p>
    <w:p w:rsidR="00482E80" w:rsidRDefault="00482E80" w:rsidP="00482E8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autorrealización.</w:t>
      </w:r>
    </w:p>
    <w:p w:rsidR="00482E80" w:rsidRDefault="00482E80" w:rsidP="00482E8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confianza.</w:t>
      </w:r>
    </w:p>
    <w:p w:rsidR="00482E80" w:rsidRPr="00E63831" w:rsidRDefault="00482E80" w:rsidP="00482E8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sectPr w:rsidR="00482E80" w:rsidRPr="00E63831" w:rsidSect="00AA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DEE"/>
    <w:multiLevelType w:val="hybridMultilevel"/>
    <w:tmpl w:val="5B2ACAA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2471D5"/>
    <w:multiLevelType w:val="hybridMultilevel"/>
    <w:tmpl w:val="64F8E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76E"/>
    <w:multiLevelType w:val="hybridMultilevel"/>
    <w:tmpl w:val="F1EEF68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D4F71"/>
    <w:multiLevelType w:val="hybridMultilevel"/>
    <w:tmpl w:val="B530625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405AEC"/>
    <w:multiLevelType w:val="hybridMultilevel"/>
    <w:tmpl w:val="94FCF32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5669ED"/>
    <w:multiLevelType w:val="hybridMultilevel"/>
    <w:tmpl w:val="FBE893C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0F56F7"/>
    <w:multiLevelType w:val="hybridMultilevel"/>
    <w:tmpl w:val="F8AEC65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CE1A21"/>
    <w:multiLevelType w:val="hybridMultilevel"/>
    <w:tmpl w:val="1AE2B70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980219"/>
    <w:multiLevelType w:val="hybridMultilevel"/>
    <w:tmpl w:val="5A026D7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621730"/>
    <w:multiLevelType w:val="hybridMultilevel"/>
    <w:tmpl w:val="888AB47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A5C25"/>
    <w:multiLevelType w:val="hybridMultilevel"/>
    <w:tmpl w:val="622CCE5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831"/>
    <w:rsid w:val="00482E80"/>
    <w:rsid w:val="008918CF"/>
    <w:rsid w:val="00AA4672"/>
    <w:rsid w:val="00E6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2019-11-28T18:03:00Z</dcterms:created>
  <dcterms:modified xsi:type="dcterms:W3CDTF">2019-11-28T18:34:00Z</dcterms:modified>
</cp:coreProperties>
</file>