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C7" w:rsidRPr="00EB28C7" w:rsidRDefault="00EB28C7" w:rsidP="00EB28C7">
      <w:pPr>
        <w:jc w:val="both"/>
        <w:rPr>
          <w:rFonts w:ascii="Tw Cen MT" w:hAnsi="Tw Cen MT"/>
          <w:b/>
          <w:sz w:val="24"/>
          <w:szCs w:val="24"/>
        </w:rPr>
      </w:pPr>
      <w:bookmarkStart w:id="0" w:name="_GoBack"/>
      <w:bookmarkEnd w:id="0"/>
      <w:r w:rsidRPr="00EB28C7">
        <w:rPr>
          <w:rFonts w:ascii="Tw Cen MT" w:hAnsi="Tw Cen MT"/>
          <w:b/>
          <w:sz w:val="24"/>
          <w:szCs w:val="24"/>
        </w:rPr>
        <w:t>SOSTENIBLE</w:t>
      </w:r>
    </w:p>
    <w:p w:rsidR="00EB28C7" w:rsidRDefault="00EB28C7" w:rsidP="00EB28C7">
      <w:pPr>
        <w:jc w:val="both"/>
        <w:rPr>
          <w:rFonts w:ascii="Tw Cen MT" w:hAnsi="Tw Cen MT"/>
          <w:sz w:val="24"/>
          <w:szCs w:val="24"/>
        </w:rPr>
      </w:pPr>
    </w:p>
    <w:p w:rsidR="00EB28C7" w:rsidRDefault="00EB28C7" w:rsidP="00EB28C7">
      <w:pPr>
        <w:jc w:val="both"/>
        <w:rPr>
          <w:rFonts w:ascii="Tw Cen MT" w:hAnsi="Tw Cen MT"/>
          <w:sz w:val="24"/>
          <w:szCs w:val="24"/>
        </w:rPr>
      </w:pPr>
      <w:r w:rsidRPr="00EB28C7">
        <w:rPr>
          <w:rFonts w:ascii="Tw Cen MT" w:hAnsi="Tw Cen MT"/>
          <w:sz w:val="24"/>
          <w:szCs w:val="24"/>
        </w:rPr>
        <w:t xml:space="preserve">A través de una entrevista con una persona responsable del centro, trataremos de determinar cuáles son los criterios (si los hay) en la gestión de compras de materiales, la que se hace de los residuos y si éstos son sostenibles. </w:t>
      </w:r>
    </w:p>
    <w:p w:rsid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 xml:space="preserve">Cuando se realiza la compra de materiales, ¿se valoran los siguientes aspectos?: – Que su fabricación sea local. </w:t>
      </w:r>
    </w:p>
    <w:p w:rsidR="00EB28C7" w:rsidRDefault="00EB28C7" w:rsidP="00EB28C7">
      <w:pPr>
        <w:spacing w:line="360" w:lineRule="auto"/>
        <w:jc w:val="both"/>
        <w:rPr>
          <w:rFonts w:ascii="Tw Cen MT" w:hAnsi="Tw Cen MT"/>
          <w:sz w:val="24"/>
          <w:szCs w:val="24"/>
        </w:rPr>
      </w:pPr>
      <w:r>
        <w:rPr>
          <w:rFonts w:ascii="Tw Cen MT" w:hAnsi="Tw Cen MT"/>
          <w:sz w:val="24"/>
          <w:szCs w:val="24"/>
        </w:rPr>
        <w:tab/>
      </w:r>
      <w:r w:rsidRPr="00EB28C7">
        <w:rPr>
          <w:rFonts w:ascii="Tw Cen MT" w:hAnsi="Tw Cen MT"/>
          <w:sz w:val="24"/>
          <w:szCs w:val="24"/>
        </w:rPr>
        <w:t xml:space="preserve">– Que los materiales de que están hechos y su elaboración sean sostenibles y </w:t>
      </w:r>
      <w:r>
        <w:rPr>
          <w:rFonts w:ascii="Tw Cen MT" w:hAnsi="Tw Cen MT"/>
          <w:sz w:val="24"/>
          <w:szCs w:val="24"/>
        </w:rPr>
        <w:tab/>
      </w:r>
      <w:r w:rsidRPr="00EB28C7">
        <w:rPr>
          <w:rFonts w:ascii="Tw Cen MT" w:hAnsi="Tw Cen MT"/>
          <w:sz w:val="24"/>
          <w:szCs w:val="24"/>
        </w:rPr>
        <w:t xml:space="preserve">atiendan a criterios de responsabilidad social. </w:t>
      </w:r>
    </w:p>
    <w:p w:rsidR="00EB28C7" w:rsidRPr="00EB28C7" w:rsidRDefault="00EB28C7" w:rsidP="00EB28C7">
      <w:pPr>
        <w:spacing w:line="360" w:lineRule="auto"/>
        <w:jc w:val="both"/>
        <w:rPr>
          <w:rFonts w:ascii="Tw Cen MT" w:hAnsi="Tw Cen MT"/>
          <w:sz w:val="24"/>
          <w:szCs w:val="24"/>
        </w:rPr>
      </w:pPr>
      <w:r>
        <w:rPr>
          <w:rFonts w:ascii="Tw Cen MT" w:hAnsi="Tw Cen MT"/>
          <w:sz w:val="24"/>
          <w:szCs w:val="24"/>
        </w:rPr>
        <w:tab/>
      </w:r>
      <w:r w:rsidRPr="00EB28C7">
        <w:rPr>
          <w:rFonts w:ascii="Tw Cen MT" w:hAnsi="Tw Cen MT"/>
          <w:sz w:val="24"/>
          <w:szCs w:val="24"/>
        </w:rPr>
        <w:t>– El tipo de envase y su carácter reutilizable y reciclable.</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 xml:space="preserve">Cuando compra, ¿prefiere productos a granel o envasados? </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 xml:space="preserve">¿Elige productos de limpieza, pinturas, material escolar…, no agresivos con el medio ambiente? </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En los aparatos que funcionan con pilas, ¿se utilizan pilas recargables?</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 xml:space="preserve">¿Qué se hace con las pilas gastadas de un solo uso? </w:t>
      </w:r>
    </w:p>
    <w:p w:rsid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 xml:space="preserve">¿Qué se hace con los cartuchos gastados de la fotocopiadora? </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 xml:space="preserve">¿Qué se hace con los cartuchos de tinta de impresoras? </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¿Qué destino se da a los medicamentos caducados del botiquín?</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¿Qué se hace con los fluorescentes estropeados y bombillas de bajo consumo?</w:t>
      </w:r>
    </w:p>
    <w:p w:rsid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 xml:space="preserve">¿Qué destino se da a los residuos </w:t>
      </w:r>
      <w:r>
        <w:rPr>
          <w:rFonts w:ascii="Tw Cen MT" w:hAnsi="Tw Cen MT"/>
          <w:sz w:val="24"/>
          <w:szCs w:val="24"/>
        </w:rPr>
        <w:t xml:space="preserve">líquidos </w:t>
      </w:r>
      <w:r w:rsidRPr="00EB28C7">
        <w:rPr>
          <w:rFonts w:ascii="Tw Cen MT" w:hAnsi="Tw Cen MT"/>
          <w:sz w:val="24"/>
          <w:szCs w:val="24"/>
        </w:rPr>
        <w:t xml:space="preserve">de </w:t>
      </w:r>
      <w:r>
        <w:rPr>
          <w:rFonts w:ascii="Tw Cen MT" w:hAnsi="Tw Cen MT"/>
          <w:sz w:val="24"/>
          <w:szCs w:val="24"/>
        </w:rPr>
        <w:t>los talleres</w:t>
      </w:r>
      <w:r w:rsidRPr="00EB28C7">
        <w:rPr>
          <w:rFonts w:ascii="Tw Cen MT" w:hAnsi="Tw Cen MT"/>
          <w:sz w:val="24"/>
          <w:szCs w:val="24"/>
        </w:rPr>
        <w:t xml:space="preserve">? </w:t>
      </w:r>
    </w:p>
    <w:p w:rsid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 xml:space="preserve">¿Qué destino se da a los residuos </w:t>
      </w:r>
      <w:r>
        <w:rPr>
          <w:rFonts w:ascii="Tw Cen MT" w:hAnsi="Tw Cen MT"/>
          <w:sz w:val="24"/>
          <w:szCs w:val="24"/>
        </w:rPr>
        <w:t>sólidos de los talleres</w:t>
      </w:r>
      <w:r w:rsidRPr="00EB28C7">
        <w:rPr>
          <w:rFonts w:ascii="Tw Cen MT" w:hAnsi="Tw Cen MT"/>
          <w:sz w:val="24"/>
          <w:szCs w:val="24"/>
        </w:rPr>
        <w:t xml:space="preserve">? </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Pr>
          <w:rFonts w:ascii="Tw Cen MT" w:hAnsi="Tw Cen MT"/>
          <w:sz w:val="24"/>
          <w:szCs w:val="24"/>
        </w:rPr>
        <w:t>¿Se separan los residuos según su naturaleza?</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¿Qué cantidad de papel se compra como media al año? ¿Se podría reducir?</w:t>
      </w:r>
    </w:p>
    <w:p w:rsid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¿Se utiliza papel reciclado para el trabajo en la secretaría y departamentos?</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¿Se utiliza papel reciclado para fotocopias y exámenes?</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 xml:space="preserve">¿Qué se hace con el mobiliario deteriorado? </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¿Y con los ordenadores y aparatos electrónicos estropeados?</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 xml:space="preserve">En caso de residuos de jardinería, ¿se hace compost con ellos? </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¿Está informado el personal del centro de su política de gestión de residuos?</w:t>
      </w:r>
    </w:p>
    <w:p w:rsidR="005B0E17" w:rsidRPr="006203A0"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¿Qué se hace con el contenido</w:t>
      </w:r>
      <w:r>
        <w:t xml:space="preserve"> </w:t>
      </w:r>
      <w:r w:rsidRPr="006203A0">
        <w:rPr>
          <w:rFonts w:ascii="Tw Cen MT" w:hAnsi="Tw Cen MT"/>
          <w:sz w:val="24"/>
          <w:szCs w:val="24"/>
        </w:rPr>
        <w:t>de los contenedores de recogida selectiva?</w:t>
      </w:r>
    </w:p>
    <w:sectPr w:rsidR="005B0E17" w:rsidRPr="006203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327C0"/>
    <w:multiLevelType w:val="hybridMultilevel"/>
    <w:tmpl w:val="48507F42"/>
    <w:lvl w:ilvl="0" w:tplc="A0F8DD10">
      <w:numFmt w:val="bullet"/>
      <w:lvlText w:val="•"/>
      <w:lvlJc w:val="left"/>
      <w:pPr>
        <w:ind w:left="720" w:hanging="360"/>
      </w:pPr>
      <w:rPr>
        <w:rFonts w:ascii="Tw Cen MT" w:eastAsiaTheme="minorHAnsi" w:hAnsi="Tw Cen M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95A65E0"/>
    <w:multiLevelType w:val="hybridMultilevel"/>
    <w:tmpl w:val="011CD0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76"/>
    <w:rsid w:val="000F22FA"/>
    <w:rsid w:val="001E2FD0"/>
    <w:rsid w:val="00605F76"/>
    <w:rsid w:val="006203A0"/>
    <w:rsid w:val="00AF67AF"/>
    <w:rsid w:val="00E27073"/>
    <w:rsid w:val="00EB28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5ED5E-750C-4C26-B5DE-737F664E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2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MONTORO CABRERA</dc:creator>
  <cp:keywords/>
  <dc:description/>
  <cp:lastModifiedBy>CARMEN MONTORO CABRERA</cp:lastModifiedBy>
  <cp:revision>2</cp:revision>
  <dcterms:created xsi:type="dcterms:W3CDTF">2020-02-02T11:59:00Z</dcterms:created>
  <dcterms:modified xsi:type="dcterms:W3CDTF">2020-02-02T11:59:00Z</dcterms:modified>
</cp:coreProperties>
</file>