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C8327" w14:textId="77777777" w:rsidR="00BF4D46" w:rsidRPr="000A51BE" w:rsidRDefault="00BF4D46" w:rsidP="00BF4D46">
      <w:pPr>
        <w:pStyle w:val="Ttulo3"/>
        <w:jc w:val="both"/>
        <w:rPr>
          <w:sz w:val="28"/>
          <w:szCs w:val="28"/>
          <w:lang w:val="es-ES"/>
        </w:rPr>
      </w:pPr>
      <w:r w:rsidRPr="000A51BE">
        <w:rPr>
          <w:i/>
          <w:sz w:val="28"/>
          <w:szCs w:val="28"/>
          <w:lang w:val="es-ES"/>
        </w:rPr>
        <w:t>Revisión y clasific</w:t>
      </w:r>
      <w:r>
        <w:rPr>
          <w:i/>
          <w:sz w:val="28"/>
          <w:szCs w:val="28"/>
          <w:lang w:val="es-ES"/>
        </w:rPr>
        <w:t>ación del repertorio pianístico</w:t>
      </w:r>
    </w:p>
    <w:p w14:paraId="446039B9" w14:textId="77777777" w:rsidR="00BF4D46" w:rsidRDefault="00BF4D46" w:rsidP="00BF4D46">
      <w:pPr>
        <w:pStyle w:val="Puesto"/>
        <w:jc w:val="both"/>
        <w:rPr>
          <w:sz w:val="24"/>
          <w:szCs w:val="24"/>
          <w:lang w:val="es-ES"/>
        </w:rPr>
      </w:pPr>
      <w:r>
        <w:rPr>
          <w:lang w:val="es-ES"/>
        </w:rPr>
        <w:tab/>
      </w:r>
      <w:r>
        <w:rPr>
          <w:sz w:val="24"/>
          <w:szCs w:val="24"/>
          <w:lang w:val="es-ES"/>
        </w:rPr>
        <w:t>ACTA Nº 2</w:t>
      </w:r>
      <w:r w:rsidRPr="000A51BE">
        <w:rPr>
          <w:sz w:val="24"/>
          <w:szCs w:val="24"/>
          <w:lang w:val="es-ES"/>
        </w:rPr>
        <w:tab/>
      </w:r>
    </w:p>
    <w:p w14:paraId="3A933DC8" w14:textId="77777777" w:rsidR="00BF4D46" w:rsidRDefault="00BF4D46" w:rsidP="00BF4D46">
      <w:pPr>
        <w:jc w:val="both"/>
        <w:rPr>
          <w:lang w:val="es-ES"/>
        </w:rPr>
      </w:pPr>
    </w:p>
    <w:p w14:paraId="3DB5F7C0" w14:textId="77777777" w:rsidR="00BF4D46" w:rsidRDefault="00BF4D46" w:rsidP="00BF4D46">
      <w:pPr>
        <w:jc w:val="both"/>
        <w:rPr>
          <w:lang w:val="es-ES"/>
        </w:rPr>
      </w:pPr>
      <w:r w:rsidRPr="00531752">
        <w:rPr>
          <w:lang w:val="es-ES"/>
        </w:rPr>
        <w:t>En Cá</w:t>
      </w:r>
      <w:r>
        <w:rPr>
          <w:lang w:val="es-ES"/>
        </w:rPr>
        <w:t>diz, siendo las 10:00 del día 18 de noviembre de 2020</w:t>
      </w:r>
      <w:r w:rsidRPr="00531752">
        <w:rPr>
          <w:lang w:val="es-ES"/>
        </w:rPr>
        <w:t xml:space="preserve">, </w:t>
      </w:r>
      <w:r w:rsidR="00693A8B">
        <w:rPr>
          <w:lang w:val="es-ES"/>
        </w:rPr>
        <w:t xml:space="preserve">se reúnen telemáticamente vía meet </w:t>
      </w:r>
      <w:r w:rsidR="00693A8B" w:rsidRPr="00531752">
        <w:rPr>
          <w:lang w:val="es-ES"/>
        </w:rPr>
        <w:t>los Miembros del Grupo de Trabajo:</w:t>
      </w:r>
    </w:p>
    <w:p w14:paraId="08EE4F47" w14:textId="77777777" w:rsidR="00BF4D46" w:rsidRDefault="00BF4D46" w:rsidP="00BF4D46">
      <w:pPr>
        <w:jc w:val="both"/>
        <w:rPr>
          <w:lang w:val="es-ES"/>
        </w:rPr>
      </w:pPr>
      <w:r>
        <w:rPr>
          <w:lang w:val="es-ES"/>
        </w:rPr>
        <w:t>D. Emilio J. García Molina</w:t>
      </w:r>
    </w:p>
    <w:p w14:paraId="3964180E" w14:textId="77777777" w:rsidR="00BF4D46" w:rsidRDefault="00BF4D46" w:rsidP="00BF4D46">
      <w:pPr>
        <w:jc w:val="both"/>
        <w:rPr>
          <w:lang w:val="es-ES"/>
        </w:rPr>
      </w:pPr>
      <w:r>
        <w:rPr>
          <w:lang w:val="es-ES"/>
        </w:rPr>
        <w:t>Dña. Cristina López García</w:t>
      </w:r>
    </w:p>
    <w:p w14:paraId="4FFBB2F1" w14:textId="77777777" w:rsidR="00BF4D46" w:rsidRDefault="00BF4D46" w:rsidP="00BF4D46">
      <w:pPr>
        <w:jc w:val="both"/>
        <w:rPr>
          <w:lang w:val="es-ES"/>
        </w:rPr>
      </w:pPr>
      <w:r>
        <w:rPr>
          <w:lang w:val="es-ES"/>
        </w:rPr>
        <w:t>Dña. Diana López Rodríguez</w:t>
      </w:r>
    </w:p>
    <w:p w14:paraId="060CA9EF" w14:textId="77777777" w:rsidR="00BF4D46" w:rsidRDefault="00BF4D46" w:rsidP="00BF4D46">
      <w:pPr>
        <w:jc w:val="both"/>
        <w:rPr>
          <w:lang w:val="es-ES"/>
        </w:rPr>
      </w:pPr>
      <w:r>
        <w:rPr>
          <w:lang w:val="es-ES"/>
        </w:rPr>
        <w:t>D. César Marimón García</w:t>
      </w:r>
    </w:p>
    <w:p w14:paraId="2EDFFC42" w14:textId="77777777" w:rsidR="00BF4D46" w:rsidRDefault="00BF4D46" w:rsidP="00BF4D46">
      <w:pPr>
        <w:jc w:val="both"/>
        <w:rPr>
          <w:lang w:val="es-ES"/>
        </w:rPr>
      </w:pPr>
      <w:r>
        <w:rPr>
          <w:lang w:val="es-ES"/>
        </w:rPr>
        <w:t>Dña. Beatriz Suárez Rodríguez de Trio</w:t>
      </w:r>
    </w:p>
    <w:p w14:paraId="61DD3FEC" w14:textId="77777777" w:rsidR="00BF4D46" w:rsidRDefault="00BF4D46" w:rsidP="00BF4D46">
      <w:pPr>
        <w:jc w:val="both"/>
        <w:rPr>
          <w:lang w:val="es-ES"/>
        </w:rPr>
      </w:pPr>
      <w:r>
        <w:rPr>
          <w:lang w:val="es-ES"/>
        </w:rPr>
        <w:t>Dña. Nieves Romero Arrabal</w:t>
      </w:r>
    </w:p>
    <w:p w14:paraId="7FEA39AA" w14:textId="77777777" w:rsidR="00693A8B" w:rsidRDefault="00693A8B" w:rsidP="00BF4D46">
      <w:pPr>
        <w:jc w:val="both"/>
        <w:rPr>
          <w:lang w:val="es-ES"/>
        </w:rPr>
      </w:pPr>
    </w:p>
    <w:p w14:paraId="57B33567" w14:textId="77777777" w:rsidR="00BF4D46" w:rsidRDefault="00BF4D46" w:rsidP="00BF4D46">
      <w:pPr>
        <w:jc w:val="both"/>
        <w:rPr>
          <w:lang w:val="es-ES"/>
        </w:rPr>
      </w:pPr>
      <w:r>
        <w:rPr>
          <w:lang w:val="es-ES"/>
        </w:rPr>
        <w:t xml:space="preserve">Dña. Estefanía Sánchez Rebollido </w:t>
      </w:r>
      <w:r>
        <w:rPr>
          <w:lang w:val="es-ES"/>
        </w:rPr>
        <w:t>ha decidido no continuar con el grupo</w:t>
      </w:r>
    </w:p>
    <w:p w14:paraId="111499FF" w14:textId="77777777" w:rsidR="00BF4D46" w:rsidRDefault="00BF4D46" w:rsidP="00BF4D46">
      <w:pPr>
        <w:jc w:val="both"/>
        <w:rPr>
          <w:lang w:val="es-ES"/>
        </w:rPr>
      </w:pPr>
    </w:p>
    <w:p w14:paraId="5E647C7D" w14:textId="77777777" w:rsidR="00BF4D46" w:rsidRDefault="00BF4D46" w:rsidP="00BF4D46">
      <w:pPr>
        <w:jc w:val="both"/>
        <w:rPr>
          <w:lang w:val="es-ES"/>
        </w:rPr>
      </w:pPr>
      <w:r>
        <w:rPr>
          <w:lang w:val="es-ES"/>
        </w:rPr>
        <w:t>Con el siguiente orden del día:</w:t>
      </w:r>
    </w:p>
    <w:p w14:paraId="5008B1BC" w14:textId="77777777" w:rsidR="00BF4D46" w:rsidRDefault="00BF4D46" w:rsidP="00BF4D46">
      <w:pPr>
        <w:jc w:val="both"/>
        <w:rPr>
          <w:b/>
          <w:lang w:val="es-ES"/>
        </w:rPr>
      </w:pPr>
      <w:r>
        <w:rPr>
          <w:b/>
          <w:lang w:val="es-ES"/>
        </w:rPr>
        <w:t>1. Revisión del programa acordado en la sesión anterior</w:t>
      </w:r>
      <w:r w:rsidRPr="00F71E49">
        <w:rPr>
          <w:b/>
          <w:lang w:val="es-ES"/>
        </w:rPr>
        <w:t>.</w:t>
      </w:r>
    </w:p>
    <w:p w14:paraId="78974978" w14:textId="77777777" w:rsidR="00BF4D46" w:rsidRDefault="00693A8B" w:rsidP="00BF4D46">
      <w:pPr>
        <w:pStyle w:val="Prrafodelista"/>
        <w:numPr>
          <w:ilvl w:val="0"/>
          <w:numId w:val="1"/>
        </w:numPr>
        <w:jc w:val="both"/>
        <w:rPr>
          <w:b/>
          <w:lang w:val="es-ES"/>
        </w:rPr>
      </w:pPr>
      <w:r>
        <w:rPr>
          <w:b/>
          <w:lang w:val="es-ES"/>
        </w:rPr>
        <w:t>MADELEINE DRING: Colours Suite</w:t>
      </w:r>
    </w:p>
    <w:p w14:paraId="5EEA6811" w14:textId="77777777" w:rsidR="00693A8B" w:rsidRDefault="00BF4D46" w:rsidP="00693A8B">
      <w:pPr>
        <w:jc w:val="both"/>
        <w:rPr>
          <w:b/>
          <w:lang w:val="es-ES"/>
        </w:rPr>
      </w:pPr>
      <w:r>
        <w:rPr>
          <w:b/>
          <w:lang w:val="es-ES"/>
        </w:rPr>
        <w:t>En la sesión de hoy comenzamos abordando</w:t>
      </w:r>
      <w:r w:rsidR="00693A8B">
        <w:rPr>
          <w:b/>
          <w:lang w:val="es-ES"/>
        </w:rPr>
        <w:t xml:space="preserve"> el libro de la compositora Madeleine Dring</w:t>
      </w:r>
      <w:r>
        <w:rPr>
          <w:b/>
          <w:lang w:val="es-ES"/>
        </w:rPr>
        <w:t xml:space="preserve">. </w:t>
      </w:r>
      <w:r w:rsidR="00693A8B">
        <w:rPr>
          <w:b/>
          <w:lang w:val="es-ES"/>
        </w:rPr>
        <w:t xml:space="preserve">La idea surgió de la compañera Diana López, quién había encargado la compra de este libro a una alumna que viajó a Londres. Tanto la autora como la obra era completamente desconocida para el resto del grupo, y coincidimos por unanimidad en que es una obra muy interesante para trabajar con el alumnado de Enseñanzas Profesionales. Las cinco piezas del libro </w:t>
      </w:r>
      <w:r w:rsidR="00B47765">
        <w:rPr>
          <w:b/>
          <w:lang w:val="es-ES"/>
        </w:rPr>
        <w:t>han sido catalogadas entre los cursos de 3º, 4º y 5º de EEPP, ya que presentan ritmos complejos, carácter jazzístico y extensiones amplias para la mano izquierda.  Obras que sin duda enriquecerán la formación pianística de nuestro alumnado.</w:t>
      </w:r>
    </w:p>
    <w:p w14:paraId="61A74E88" w14:textId="77777777" w:rsidR="00693A8B" w:rsidRDefault="00693A8B" w:rsidP="00693A8B">
      <w:pPr>
        <w:jc w:val="both"/>
        <w:rPr>
          <w:b/>
          <w:lang w:val="es-ES"/>
        </w:rPr>
      </w:pPr>
    </w:p>
    <w:p w14:paraId="6A7CA8FF" w14:textId="77777777" w:rsidR="00BF4D46" w:rsidRDefault="00B47765" w:rsidP="00693A8B">
      <w:pPr>
        <w:pStyle w:val="Prrafodelista"/>
        <w:numPr>
          <w:ilvl w:val="0"/>
          <w:numId w:val="1"/>
        </w:numPr>
        <w:jc w:val="both"/>
        <w:rPr>
          <w:b/>
          <w:lang w:val="es-ES"/>
        </w:rPr>
      </w:pPr>
      <w:r>
        <w:rPr>
          <w:b/>
          <w:lang w:val="es-ES"/>
        </w:rPr>
        <w:t>D. SHOSTAKOVICH: Preludios Op. 34</w:t>
      </w:r>
    </w:p>
    <w:p w14:paraId="0EE5A3C5" w14:textId="4755CBE2" w:rsidR="007B4466" w:rsidRDefault="007B4466" w:rsidP="007B4466">
      <w:pPr>
        <w:jc w:val="both"/>
        <w:rPr>
          <w:b/>
          <w:lang w:val="es-ES"/>
        </w:rPr>
      </w:pPr>
      <w:r>
        <w:rPr>
          <w:b/>
          <w:lang w:val="es-ES"/>
        </w:rPr>
        <w:t xml:space="preserve">Todos los miembros del grupo coinciden en que los preludios de Shostakovich son complejos para un alumnado acostumbrado principalmente al sistema tonal y a las formas clásicas. Con esta obra se pretende que el alumnado amplíe su campo tonal y sirvan de complemento al </w:t>
      </w:r>
      <w:r>
        <w:rPr>
          <w:b/>
          <w:lang w:val="es-ES"/>
        </w:rPr>
        <w:lastRenderedPageBreak/>
        <w:t xml:space="preserve">programa de piano para un curso/nivel. La mayoría pueden ser abordados en los cursos centrales de las EEPP (3º y 4º) ya que, aunque complejos, no son extensos. Si bien, algunos números como el 1, 7, 13 o 22 han sido considerados más sencillos y, por tanto, abordables en 1º y 2º de EEPP. </w:t>
      </w:r>
    </w:p>
    <w:p w14:paraId="1E351A2B" w14:textId="77777777" w:rsidR="007B4466" w:rsidRPr="007B4466" w:rsidRDefault="007B4466" w:rsidP="007B4466">
      <w:pPr>
        <w:jc w:val="both"/>
        <w:rPr>
          <w:b/>
          <w:lang w:val="es-ES"/>
        </w:rPr>
      </w:pPr>
    </w:p>
    <w:p w14:paraId="0F1039AF" w14:textId="3B774BBA" w:rsidR="00BF4D46" w:rsidRPr="007B4466" w:rsidRDefault="007B4466" w:rsidP="007B4466">
      <w:pPr>
        <w:pStyle w:val="Prrafodelista"/>
        <w:numPr>
          <w:ilvl w:val="0"/>
          <w:numId w:val="1"/>
        </w:numPr>
        <w:jc w:val="both"/>
        <w:rPr>
          <w:b/>
          <w:lang w:val="es-ES"/>
        </w:rPr>
      </w:pPr>
      <w:r>
        <w:rPr>
          <w:b/>
          <w:lang w:val="es-ES"/>
        </w:rPr>
        <w:t xml:space="preserve">VARIOS AUTORES: </w:t>
      </w:r>
      <w:r w:rsidRPr="007B4466">
        <w:rPr>
          <w:b/>
          <w:i/>
          <w:lang w:val="es-ES"/>
        </w:rPr>
        <w:t>Tarka Barka</w:t>
      </w:r>
    </w:p>
    <w:p w14:paraId="5A6D585C" w14:textId="42AFDD00" w:rsidR="00BF4D46" w:rsidRDefault="00767178" w:rsidP="00BF4D46">
      <w:pPr>
        <w:jc w:val="both"/>
        <w:rPr>
          <w:b/>
          <w:lang w:val="es-ES"/>
        </w:rPr>
      </w:pPr>
      <w:r>
        <w:rPr>
          <w:b/>
          <w:lang w:val="es-ES"/>
        </w:rPr>
        <w:t>Con este libro, se persigue introducir al alumnado de los primeros cursos de Enseñanzas Básicas y Profesionales a las nuevas grafías. Presenta una escritura totalmente diferente a la convencional, con la necesidad de consultar la leyenda a pie de página y al principio del libro para poder descifrar la escritura e interpretar cada pieza.</w:t>
      </w:r>
    </w:p>
    <w:p w14:paraId="7888DFB0" w14:textId="77777777" w:rsidR="00500E6C" w:rsidRDefault="00767178" w:rsidP="00BF4D46">
      <w:pPr>
        <w:jc w:val="both"/>
        <w:rPr>
          <w:b/>
          <w:lang w:val="es-ES"/>
        </w:rPr>
      </w:pPr>
      <w:r>
        <w:rPr>
          <w:b/>
          <w:lang w:val="es-ES"/>
        </w:rPr>
        <w:t>Todas han sido clasificadas entre 2º de EEBB y 2º de EEPP. Algunas de ellas están integradas en pequeñas suites de varias piezas que pueden ser programadas individualmente, por grupos o bien el ciclo completo según la madurez del alumnado y el curso/nivel en el que se encuentra.</w:t>
      </w:r>
      <w:r w:rsidR="00500E6C">
        <w:rPr>
          <w:b/>
          <w:lang w:val="es-ES"/>
        </w:rPr>
        <w:t xml:space="preserve"> César Marimón comenta la necesidad de contar con un piano acústico para poder trabajar estas piezas, ya que muchos efectos están basados en la resonancia que se produce al vibrar las cuerdas como efecto sonoro. Entre otros efectos encontramos clusters, libertad de tempo y compás, incluso libertad al intérprete para titular la pieza. Esta obra se presenta como algo novedoso y atractivo para la clase de piano.</w:t>
      </w:r>
    </w:p>
    <w:p w14:paraId="7FD5A88B" w14:textId="35FA50DC" w:rsidR="00767178" w:rsidRDefault="00767178" w:rsidP="00BF4D46">
      <w:pPr>
        <w:jc w:val="both"/>
        <w:rPr>
          <w:b/>
          <w:lang w:val="es-ES"/>
        </w:rPr>
      </w:pPr>
      <w:r>
        <w:rPr>
          <w:b/>
          <w:lang w:val="es-ES"/>
        </w:rPr>
        <w:t xml:space="preserve"> </w:t>
      </w:r>
    </w:p>
    <w:p w14:paraId="2FE3A933" w14:textId="77777777" w:rsidR="00BF4D46" w:rsidRDefault="00BF4D46" w:rsidP="00BF4D46">
      <w:pPr>
        <w:jc w:val="both"/>
        <w:rPr>
          <w:b/>
          <w:lang w:val="es-ES"/>
        </w:rPr>
      </w:pPr>
      <w:r w:rsidRPr="00B4102F">
        <w:rPr>
          <w:b/>
          <w:lang w:val="es-ES"/>
        </w:rPr>
        <w:t>2. Estructuración de las tareas a realizar para la siguiente sesión.</w:t>
      </w:r>
    </w:p>
    <w:p w14:paraId="5EFCCD61" w14:textId="1C4419B5" w:rsidR="00500E6C" w:rsidRDefault="00500E6C" w:rsidP="00500E6C">
      <w:pPr>
        <w:pStyle w:val="Prrafodelista"/>
        <w:numPr>
          <w:ilvl w:val="0"/>
          <w:numId w:val="2"/>
        </w:numPr>
        <w:jc w:val="both"/>
        <w:rPr>
          <w:b/>
          <w:lang w:val="es-ES"/>
        </w:rPr>
      </w:pPr>
      <w:r>
        <w:rPr>
          <w:b/>
          <w:lang w:val="es-ES"/>
        </w:rPr>
        <w:t>FRANCISCO TOLEDO: Cuaderno de Bitácora I</w:t>
      </w:r>
      <w:bookmarkStart w:id="0" w:name="_GoBack"/>
      <w:bookmarkEnd w:id="0"/>
    </w:p>
    <w:p w14:paraId="6F47AE0D" w14:textId="47B9BD69" w:rsidR="00500E6C" w:rsidRDefault="00500E6C" w:rsidP="00500E6C">
      <w:pPr>
        <w:pStyle w:val="Prrafodelista"/>
        <w:numPr>
          <w:ilvl w:val="0"/>
          <w:numId w:val="2"/>
        </w:numPr>
        <w:jc w:val="both"/>
        <w:rPr>
          <w:b/>
          <w:lang w:val="es-ES"/>
        </w:rPr>
      </w:pPr>
      <w:r>
        <w:rPr>
          <w:b/>
          <w:lang w:val="es-ES"/>
        </w:rPr>
        <w:t>L.v. BEETHOVEN: Sonatinas</w:t>
      </w:r>
    </w:p>
    <w:p w14:paraId="41A73C1B" w14:textId="28D1870C" w:rsidR="00500E6C" w:rsidRDefault="00500E6C" w:rsidP="00500E6C">
      <w:pPr>
        <w:pStyle w:val="Prrafodelista"/>
        <w:numPr>
          <w:ilvl w:val="0"/>
          <w:numId w:val="2"/>
        </w:numPr>
        <w:jc w:val="both"/>
        <w:rPr>
          <w:b/>
          <w:lang w:val="es-ES"/>
        </w:rPr>
      </w:pPr>
      <w:r>
        <w:rPr>
          <w:b/>
          <w:lang w:val="es-ES"/>
        </w:rPr>
        <w:t>F. CHOPIN: Preludios</w:t>
      </w:r>
    </w:p>
    <w:p w14:paraId="3BA44AAC" w14:textId="093693AE" w:rsidR="00500E6C" w:rsidRPr="00500E6C" w:rsidRDefault="00500E6C" w:rsidP="00500E6C">
      <w:pPr>
        <w:pStyle w:val="Prrafodelista"/>
        <w:numPr>
          <w:ilvl w:val="0"/>
          <w:numId w:val="2"/>
        </w:numPr>
        <w:jc w:val="both"/>
        <w:rPr>
          <w:b/>
          <w:lang w:val="es-ES"/>
        </w:rPr>
      </w:pPr>
      <w:r>
        <w:rPr>
          <w:b/>
          <w:lang w:val="es-ES"/>
        </w:rPr>
        <w:t>J. IBERT: Histoires</w:t>
      </w:r>
    </w:p>
    <w:p w14:paraId="3EB8DDC9" w14:textId="77777777" w:rsidR="007B4466" w:rsidRDefault="007B4466" w:rsidP="00BF4D46">
      <w:pPr>
        <w:jc w:val="both"/>
        <w:rPr>
          <w:b/>
          <w:lang w:val="es-ES"/>
        </w:rPr>
      </w:pPr>
    </w:p>
    <w:p w14:paraId="6A693AAC" w14:textId="77777777" w:rsidR="00BF4D46" w:rsidRDefault="00BF4D46" w:rsidP="00BF4D46">
      <w:pPr>
        <w:jc w:val="both"/>
        <w:rPr>
          <w:lang w:val="es-ES"/>
        </w:rPr>
      </w:pPr>
    </w:p>
    <w:p w14:paraId="61FCC7D3" w14:textId="7045BEE2" w:rsidR="00BF4D46" w:rsidRDefault="00BF4D46" w:rsidP="00BF4D46">
      <w:pPr>
        <w:jc w:val="both"/>
        <w:rPr>
          <w:lang w:val="es-ES"/>
        </w:rPr>
      </w:pPr>
      <w:r>
        <w:rPr>
          <w:lang w:val="es-ES"/>
        </w:rPr>
        <w:t>Sin más asuntos que trata</w:t>
      </w:r>
      <w:r w:rsidR="007B4466">
        <w:rPr>
          <w:lang w:val="es-ES"/>
        </w:rPr>
        <w:t>r, se levanta la sesión a las 11:40</w:t>
      </w:r>
      <w:r>
        <w:rPr>
          <w:lang w:val="es-ES"/>
        </w:rPr>
        <w:t xml:space="preserve"> horas.</w:t>
      </w:r>
    </w:p>
    <w:p w14:paraId="398AE6B5" w14:textId="77777777" w:rsidR="00BF4D46" w:rsidRPr="00FE6243" w:rsidRDefault="00BF4D46" w:rsidP="00BF4D46">
      <w:pPr>
        <w:jc w:val="both"/>
        <w:rPr>
          <w:lang w:val="es-ES"/>
        </w:rPr>
      </w:pPr>
      <w:r>
        <w:rPr>
          <w:lang w:val="es-ES"/>
        </w:rPr>
        <w:t>La coordinadora, Nieves Romero Arrabal.</w:t>
      </w:r>
    </w:p>
    <w:p w14:paraId="20C18DAA" w14:textId="77777777" w:rsidR="00BF4D46" w:rsidRPr="000A51BE" w:rsidRDefault="00BF4D46" w:rsidP="00BF4D46">
      <w:pPr>
        <w:pStyle w:val="Sinespaciado"/>
        <w:jc w:val="both"/>
        <w:rPr>
          <w:lang w:val="es-ES"/>
        </w:rPr>
      </w:pPr>
    </w:p>
    <w:p w14:paraId="3C64796A" w14:textId="77777777" w:rsidR="00BF4D46" w:rsidRPr="00CE5AE8" w:rsidRDefault="00BF4D46" w:rsidP="00BF4D46">
      <w:pPr>
        <w:rPr>
          <w:lang w:val="es-ES"/>
        </w:rPr>
      </w:pPr>
    </w:p>
    <w:p w14:paraId="7592BC5C" w14:textId="77777777" w:rsidR="00BF4D46" w:rsidRDefault="00BF4D46" w:rsidP="00BF4D46"/>
    <w:p w14:paraId="195101FF" w14:textId="77777777" w:rsidR="00BF4D46" w:rsidRPr="00B224E8" w:rsidRDefault="00BF4D46" w:rsidP="00BF4D46"/>
    <w:p w14:paraId="53C64EC1" w14:textId="77777777" w:rsidR="00BC2C53" w:rsidRDefault="00826C95"/>
    <w:sectPr w:rsidR="00BC2C53" w:rsidSect="005226DD">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DE670" w14:textId="77777777" w:rsidR="00826C95" w:rsidRDefault="00826C95" w:rsidP="007B4466">
      <w:pPr>
        <w:spacing w:after="0" w:line="240" w:lineRule="auto"/>
      </w:pPr>
      <w:r>
        <w:separator/>
      </w:r>
    </w:p>
  </w:endnote>
  <w:endnote w:type="continuationSeparator" w:id="0">
    <w:p w14:paraId="4BCB3B7A" w14:textId="77777777" w:rsidR="00826C95" w:rsidRDefault="00826C95" w:rsidP="007B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B1D84" w14:textId="0C6BCA1B" w:rsidR="0012434F" w:rsidRDefault="00826C95">
    <w:pPr>
      <w:pStyle w:val="Piedepgina"/>
      <w:rPr>
        <w:lang w:val="es-ES"/>
      </w:rPr>
    </w:pPr>
    <w:r w:rsidRPr="0012434F">
      <w:rPr>
        <w:lang w:val="es-ES"/>
      </w:rPr>
      <w:t xml:space="preserve">CONSERVATORIO PROFESIONAL DE MÚSICA MANUEL DE FALLA                  </w:t>
    </w:r>
    <w:r w:rsidR="007B4466">
      <w:rPr>
        <w:lang w:val="es-ES"/>
      </w:rPr>
      <w:t xml:space="preserve">                            2020/2021</w:t>
    </w:r>
  </w:p>
  <w:p w14:paraId="14184D30" w14:textId="77777777" w:rsidR="00261AF6" w:rsidRPr="0012434F" w:rsidRDefault="00826C95">
    <w:pPr>
      <w:pStyle w:val="Piedepgina"/>
      <w:rPr>
        <w:lang w:val="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19461" w14:textId="77777777" w:rsidR="00826C95" w:rsidRDefault="00826C95" w:rsidP="007B4466">
      <w:pPr>
        <w:spacing w:after="0" w:line="240" w:lineRule="auto"/>
      </w:pPr>
      <w:r>
        <w:separator/>
      </w:r>
    </w:p>
  </w:footnote>
  <w:footnote w:type="continuationSeparator" w:id="0">
    <w:p w14:paraId="6B99CE6A" w14:textId="77777777" w:rsidR="00826C95" w:rsidRDefault="00826C95" w:rsidP="007B44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F31BA"/>
    <w:multiLevelType w:val="hybridMultilevel"/>
    <w:tmpl w:val="F0408530"/>
    <w:lvl w:ilvl="0" w:tplc="D58E2988">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B26563B"/>
    <w:multiLevelType w:val="hybridMultilevel"/>
    <w:tmpl w:val="C85A9E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46"/>
    <w:rsid w:val="00500E6C"/>
    <w:rsid w:val="005226DD"/>
    <w:rsid w:val="00693A8B"/>
    <w:rsid w:val="00767178"/>
    <w:rsid w:val="007B4466"/>
    <w:rsid w:val="00826C95"/>
    <w:rsid w:val="00B47765"/>
    <w:rsid w:val="00BF4D46"/>
    <w:rsid w:val="00F26F84"/>
    <w:rsid w:val="00F858E4"/>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8911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4D46"/>
    <w:pPr>
      <w:spacing w:after="200" w:line="288" w:lineRule="auto"/>
    </w:pPr>
    <w:rPr>
      <w:rFonts w:ascii="Avenir Book" w:eastAsiaTheme="minorEastAsia" w:hAnsi="Avenir Book"/>
      <w:iCs/>
      <w:sz w:val="20"/>
      <w:szCs w:val="20"/>
    </w:rPr>
  </w:style>
  <w:style w:type="paragraph" w:styleId="Ttulo3">
    <w:name w:val="heading 3"/>
    <w:basedOn w:val="Normal"/>
    <w:next w:val="Normal"/>
    <w:link w:val="Ttulo3Car"/>
    <w:uiPriority w:val="9"/>
    <w:unhideWhenUsed/>
    <w:qFormat/>
    <w:rsid w:val="00BF4D46"/>
    <w:pPr>
      <w:pBdr>
        <w:left w:val="single" w:sz="48" w:space="2" w:color="ED7D31" w:themeColor="accent2"/>
        <w:bottom w:val="single" w:sz="4" w:space="0" w:color="ED7D31" w:themeColor="accent2"/>
      </w:pBdr>
      <w:spacing w:before="200" w:after="100" w:line="240" w:lineRule="auto"/>
      <w:ind w:left="144"/>
      <w:contextualSpacing/>
      <w:outlineLvl w:val="2"/>
    </w:pPr>
    <w:rPr>
      <w:rFonts w:eastAsiaTheme="majorEastAsia" w:cstheme="majorBidi"/>
      <w:b/>
      <w:bCs/>
      <w:color w:val="C45911" w:themeColor="accent2" w:themeShade="BF"/>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F4D46"/>
    <w:rPr>
      <w:rFonts w:ascii="Avenir Book" w:eastAsiaTheme="majorEastAsia" w:hAnsi="Avenir Book" w:cstheme="majorBidi"/>
      <w:b/>
      <w:bCs/>
      <w:iCs/>
      <w:color w:val="C45911" w:themeColor="accent2" w:themeShade="BF"/>
      <w:sz w:val="22"/>
      <w:szCs w:val="22"/>
    </w:rPr>
  </w:style>
  <w:style w:type="paragraph" w:styleId="Puesto">
    <w:name w:val="Title"/>
    <w:basedOn w:val="Normal"/>
    <w:next w:val="Normal"/>
    <w:link w:val="PuestoCar"/>
    <w:uiPriority w:val="10"/>
    <w:qFormat/>
    <w:rsid w:val="00BF4D46"/>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PuestoCar">
    <w:name w:val="Puesto Car"/>
    <w:basedOn w:val="Fuentedeprrafopredeter"/>
    <w:link w:val="Puesto"/>
    <w:uiPriority w:val="10"/>
    <w:rsid w:val="00BF4D46"/>
    <w:rPr>
      <w:rFonts w:asciiTheme="majorHAnsi" w:eastAsiaTheme="majorEastAsia" w:hAnsiTheme="majorHAnsi" w:cstheme="majorBidi"/>
      <w:iCs/>
      <w:color w:val="FFFFFF" w:themeColor="background1"/>
      <w:spacing w:val="10"/>
      <w:sz w:val="48"/>
      <w:szCs w:val="48"/>
      <w:shd w:val="clear" w:color="auto" w:fill="ED7D31" w:themeFill="accent2"/>
    </w:rPr>
  </w:style>
  <w:style w:type="paragraph" w:styleId="Sinespaciado">
    <w:name w:val="No Spacing"/>
    <w:basedOn w:val="Normal"/>
    <w:uiPriority w:val="1"/>
    <w:qFormat/>
    <w:rsid w:val="00BF4D46"/>
    <w:pPr>
      <w:spacing w:after="0" w:line="240" w:lineRule="auto"/>
    </w:pPr>
  </w:style>
  <w:style w:type="paragraph" w:styleId="Piedepgina">
    <w:name w:val="footer"/>
    <w:basedOn w:val="Normal"/>
    <w:link w:val="PiedepginaCar"/>
    <w:uiPriority w:val="99"/>
    <w:unhideWhenUsed/>
    <w:rsid w:val="00BF4D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D46"/>
    <w:rPr>
      <w:rFonts w:ascii="Avenir Book" w:eastAsiaTheme="minorEastAsia" w:hAnsi="Avenir Book"/>
      <w:iCs/>
      <w:sz w:val="20"/>
      <w:szCs w:val="20"/>
    </w:rPr>
  </w:style>
  <w:style w:type="paragraph" w:styleId="Prrafodelista">
    <w:name w:val="List Paragraph"/>
    <w:basedOn w:val="Normal"/>
    <w:uiPriority w:val="34"/>
    <w:qFormat/>
    <w:rsid w:val="00BF4D46"/>
    <w:pPr>
      <w:ind w:left="720"/>
      <w:contextualSpacing/>
    </w:pPr>
  </w:style>
  <w:style w:type="paragraph" w:styleId="Encabezado">
    <w:name w:val="header"/>
    <w:basedOn w:val="Normal"/>
    <w:link w:val="EncabezadoCar"/>
    <w:uiPriority w:val="99"/>
    <w:unhideWhenUsed/>
    <w:rsid w:val="007B44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4466"/>
    <w:rPr>
      <w:rFonts w:ascii="Avenir Book" w:eastAsiaTheme="minorEastAsia" w:hAnsi="Avenir Book"/>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490</Words>
  <Characters>2697</Characters>
  <Application>Microsoft Macintosh Word</Application>
  <DocSecurity>0</DocSecurity>
  <Lines>22</Lines>
  <Paragraphs>6</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Revisión y clasificación del repertorio pianístico</vt:lpstr>
    </vt:vector>
  </TitlesOfParts>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nieviri84@hotmail.com</dc:creator>
  <cp:keywords/>
  <dc:description/>
  <cp:lastModifiedBy>nieviri84@hotmail.com</cp:lastModifiedBy>
  <cp:revision>2</cp:revision>
  <dcterms:created xsi:type="dcterms:W3CDTF">2020-11-18T10:56:00Z</dcterms:created>
  <dcterms:modified xsi:type="dcterms:W3CDTF">2020-11-18T11:30:00Z</dcterms:modified>
</cp:coreProperties>
</file>