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75" w:rsidRDefault="002B6DB5">
      <w:pPr>
        <w:rPr>
          <w:rFonts w:ascii="Myriad Web Pro" w:hAnsi="Myriad Web Pro"/>
          <w:sz w:val="44"/>
          <w:szCs w:val="44"/>
        </w:rPr>
      </w:pPr>
      <w:r w:rsidRPr="002B6DB5">
        <w:rPr>
          <w:b/>
          <w:sz w:val="28"/>
          <w:szCs w:val="28"/>
        </w:rPr>
        <w:t>Nombre del juego:</w:t>
      </w:r>
      <w:r>
        <w:rPr>
          <w:b/>
        </w:rPr>
        <w:t xml:space="preserve"> </w:t>
      </w:r>
      <w:r w:rsidRPr="002B6DB5">
        <w:rPr>
          <w:rFonts w:ascii="Myriad Web Pro" w:hAnsi="Myriad Web Pro"/>
          <w:sz w:val="44"/>
          <w:szCs w:val="44"/>
        </w:rPr>
        <w:t>“</w:t>
      </w:r>
      <w:proofErr w:type="spellStart"/>
      <w:r w:rsidRPr="002B6DB5">
        <w:rPr>
          <w:rFonts w:ascii="Myriad Web Pro" w:hAnsi="Myriad Web Pro"/>
          <w:sz w:val="44"/>
          <w:szCs w:val="44"/>
        </w:rPr>
        <w:t>Let’s</w:t>
      </w:r>
      <w:proofErr w:type="spellEnd"/>
      <w:r w:rsidRPr="002B6DB5">
        <w:rPr>
          <w:rFonts w:ascii="Myriad Web Pro" w:hAnsi="Myriad Web Pro"/>
          <w:sz w:val="44"/>
          <w:szCs w:val="44"/>
        </w:rPr>
        <w:t xml:space="preserve"> Play </w:t>
      </w:r>
      <w:proofErr w:type="spellStart"/>
      <w:r w:rsidRPr="002B6DB5">
        <w:rPr>
          <w:rFonts w:ascii="Myriad Web Pro" w:hAnsi="Myriad Web Pro"/>
          <w:sz w:val="44"/>
          <w:szCs w:val="44"/>
        </w:rPr>
        <w:t>Columela</w:t>
      </w:r>
      <w:proofErr w:type="spellEnd"/>
      <w:r w:rsidRPr="002B6DB5">
        <w:rPr>
          <w:rFonts w:ascii="Myriad Web Pro" w:hAnsi="Myriad Web Pro"/>
          <w:sz w:val="44"/>
          <w:szCs w:val="44"/>
        </w:rPr>
        <w:t xml:space="preserve"> </w:t>
      </w:r>
      <w:proofErr w:type="spellStart"/>
      <w:r w:rsidRPr="002B6DB5">
        <w:rPr>
          <w:rFonts w:ascii="Myriad Web Pro" w:hAnsi="Myriad Web Pro"/>
          <w:sz w:val="44"/>
          <w:szCs w:val="44"/>
        </w:rPr>
        <w:t>Game</w:t>
      </w:r>
      <w:proofErr w:type="spellEnd"/>
      <w:r w:rsidRPr="002B6DB5">
        <w:rPr>
          <w:rFonts w:ascii="Myriad Web Pro" w:hAnsi="Myriad Web Pro"/>
          <w:sz w:val="44"/>
          <w:szCs w:val="44"/>
        </w:rPr>
        <w:t>”</w:t>
      </w:r>
    </w:p>
    <w:p w:rsidR="002B6DB5" w:rsidRPr="002B4B47" w:rsidRDefault="002B6DB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/>
          <w:bCs/>
          <w:sz w:val="24"/>
          <w:szCs w:val="24"/>
          <w:lang w:eastAsia="es-ES"/>
        </w:rPr>
        <w:t>Nivel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>: Todos</w:t>
      </w:r>
      <w:r w:rsidR="002B4B47">
        <w:rPr>
          <w:rFonts w:eastAsia="Times New Roman" w:cs="Times New Roman"/>
          <w:bCs/>
          <w:sz w:val="24"/>
          <w:szCs w:val="24"/>
          <w:lang w:eastAsia="es-ES"/>
        </w:rPr>
        <w:t xml:space="preserve"> (1º-4º ESO)</w:t>
      </w:r>
      <w:bookmarkStart w:id="0" w:name="_GoBack"/>
      <w:bookmarkEnd w:id="0"/>
    </w:p>
    <w:p w:rsidR="00832164" w:rsidRPr="002B4B47" w:rsidRDefault="00832164" w:rsidP="002B6DB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:rsidR="00832164" w:rsidRPr="002B4B47" w:rsidRDefault="002B6DB5" w:rsidP="0083216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/>
          <w:bCs/>
          <w:sz w:val="24"/>
          <w:szCs w:val="24"/>
          <w:lang w:eastAsia="es-ES"/>
        </w:rPr>
        <w:t>Tiempo</w:t>
      </w:r>
      <w:r w:rsidR="00832164" w:rsidRPr="002B4B47">
        <w:rPr>
          <w:rFonts w:eastAsia="Times New Roman" w:cs="Times New Roman"/>
          <w:bCs/>
          <w:sz w:val="24"/>
          <w:szCs w:val="24"/>
          <w:lang w:eastAsia="es-ES"/>
        </w:rPr>
        <w:t>: Una sesión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de 55 ó 60 minutos.</w:t>
      </w:r>
    </w:p>
    <w:p w:rsidR="002B6DB5" w:rsidRPr="002B4B47" w:rsidRDefault="00832164" w:rsidP="008321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="Calibri"/>
          <w:color w:val="222222"/>
        </w:rPr>
      </w:pPr>
      <w:r w:rsidRPr="002B4B47">
        <w:rPr>
          <w:rFonts w:eastAsia="Times New Roman" w:cs="Times New Roman"/>
          <w:b/>
          <w:bCs/>
          <w:sz w:val="24"/>
          <w:szCs w:val="24"/>
          <w:lang w:eastAsia="es-ES"/>
        </w:rPr>
        <w:t>Dificultad</w:t>
      </w:r>
      <w:r w:rsidR="002B6DB5" w:rsidRPr="002B4B47">
        <w:rPr>
          <w:rFonts w:eastAsia="Times New Roman" w:cs="Times New Roman"/>
          <w:bCs/>
          <w:sz w:val="24"/>
          <w:szCs w:val="24"/>
          <w:lang w:eastAsia="es-ES"/>
        </w:rPr>
        <w:t>: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</w:t>
      </w:r>
      <w:r w:rsidRPr="002B4B47">
        <w:rPr>
          <w:rFonts w:eastAsia="Calibri" w:cs="Calibri"/>
          <w:color w:val="222222"/>
        </w:rPr>
        <w:t>1= 1º ESO / 2= 2º ESO / 3= 3º ESO y 4= 4º ESO</w:t>
      </w:r>
    </w:p>
    <w:p w:rsidR="002B6DB5" w:rsidRPr="002B4B47" w:rsidRDefault="00832164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/>
          <w:bCs/>
          <w:sz w:val="24"/>
          <w:szCs w:val="24"/>
          <w:lang w:eastAsia="es-ES"/>
        </w:rPr>
        <w:t>Número de jugadores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>: 4 a</w:t>
      </w:r>
      <w:r w:rsidR="002B6DB5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35</w:t>
      </w:r>
    </w:p>
    <w:p w:rsidR="002B6DB5" w:rsidRPr="002B4B47" w:rsidRDefault="002B6DB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2B6DB5" w:rsidRPr="002B4B47" w:rsidRDefault="002B6DB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/>
          <w:bCs/>
          <w:sz w:val="24"/>
          <w:szCs w:val="24"/>
          <w:lang w:eastAsia="es-ES"/>
        </w:rPr>
        <w:t>Material</w:t>
      </w:r>
      <w:r w:rsidR="00832164" w:rsidRPr="002B4B47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necesario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>:</w:t>
      </w:r>
      <w:r w:rsidR="00832164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Tablero de grandes dimensiones, fichas, boletín de notas, dados, sellos, reloj arena o cronómetro, tarjetas con preguntas</w:t>
      </w:r>
      <w:r w:rsidR="00727869" w:rsidRPr="002B4B47">
        <w:rPr>
          <w:rFonts w:eastAsia="Times New Roman" w:cs="Times New Roman"/>
          <w:bCs/>
          <w:sz w:val="24"/>
          <w:szCs w:val="24"/>
          <w:lang w:eastAsia="es-ES"/>
        </w:rPr>
        <w:t>, folios</w:t>
      </w:r>
      <w:r w:rsidR="00832164" w:rsidRPr="002B4B47">
        <w:rPr>
          <w:rFonts w:eastAsia="Times New Roman" w:cs="Times New Roman"/>
          <w:bCs/>
          <w:sz w:val="24"/>
          <w:szCs w:val="24"/>
          <w:lang w:eastAsia="es-ES"/>
        </w:rPr>
        <w:t>.</w:t>
      </w:r>
    </w:p>
    <w:p w:rsidR="002B6DB5" w:rsidRPr="002B4B47" w:rsidRDefault="002B6DB5" w:rsidP="002B6DB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:rsidR="00832164" w:rsidRPr="002B4B47" w:rsidRDefault="002B6DB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/>
          <w:bCs/>
          <w:sz w:val="24"/>
          <w:szCs w:val="24"/>
          <w:lang w:eastAsia="es-ES"/>
        </w:rPr>
        <w:t>R</w:t>
      </w:r>
      <w:r w:rsidR="008145EB" w:rsidRPr="002B4B47">
        <w:rPr>
          <w:rFonts w:eastAsia="Times New Roman" w:cs="Times New Roman"/>
          <w:b/>
          <w:bCs/>
          <w:sz w:val="24"/>
          <w:szCs w:val="24"/>
          <w:lang w:eastAsia="es-ES"/>
        </w:rPr>
        <w:t>eglas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>:</w:t>
      </w:r>
      <w:r w:rsidRPr="002B6DB5">
        <w:rPr>
          <w:rFonts w:ascii="Myriad Web Pro" w:eastAsia="Times New Roman" w:hAnsi="Myriad Web Pro" w:cs="Times New Roman"/>
          <w:bCs/>
          <w:sz w:val="24"/>
          <w:szCs w:val="24"/>
          <w:lang w:eastAsia="es-ES"/>
        </w:rPr>
        <w:t xml:space="preserve"> </w:t>
      </w:r>
      <w:r w:rsidR="00727869" w:rsidRPr="002B4B47">
        <w:rPr>
          <w:rFonts w:eastAsia="Times New Roman" w:cs="Times New Roman"/>
          <w:bCs/>
          <w:sz w:val="24"/>
          <w:szCs w:val="24"/>
          <w:lang w:eastAsia="es-ES"/>
        </w:rPr>
        <w:t>Se juega por equipos de 2 a 4</w:t>
      </w:r>
      <w:r w:rsidR="00832164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personas. Se tira el dado y el equipo que saque mayor puntuación empieza la partida.</w:t>
      </w:r>
      <w:r w:rsidR="00776D7C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El siguiente equipo en jugar será siguiendo el sentido de las agujas del reloj, el que esté a su derecha.</w:t>
      </w: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2B6DB5" w:rsidRPr="002B4B47" w:rsidRDefault="002B6DB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>El objetivo del juego</w:t>
      </w:r>
      <w:r w:rsidR="00832164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es superar correctamente cada una de las categorías que tienen </w:t>
      </w:r>
      <w:r w:rsidR="00727869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dibujo </w:t>
      </w:r>
      <w:r w:rsidR="00832164" w:rsidRPr="002B4B47">
        <w:rPr>
          <w:rFonts w:eastAsia="Times New Roman" w:cs="Times New Roman"/>
          <w:bCs/>
          <w:sz w:val="24"/>
          <w:szCs w:val="24"/>
          <w:lang w:eastAsia="es-ES"/>
        </w:rPr>
        <w:t>para poder sellar el boletín de notas y aprobar.</w:t>
      </w:r>
    </w:p>
    <w:p w:rsidR="00832164" w:rsidRPr="002B4B47" w:rsidRDefault="00832164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832164" w:rsidRPr="002B4B47" w:rsidRDefault="00832164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Cada equipo tiene una ficha identificativa para señalar en el tablero la casilla </w:t>
      </w:r>
      <w:r w:rsidR="00135075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en la 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>que está. E</w:t>
      </w:r>
      <w:r w:rsidR="00776D7C" w:rsidRPr="002B4B47">
        <w:rPr>
          <w:rFonts w:eastAsia="Times New Roman" w:cs="Times New Roman"/>
          <w:bCs/>
          <w:sz w:val="24"/>
          <w:szCs w:val="24"/>
          <w:lang w:eastAsia="es-ES"/>
        </w:rPr>
        <w:t>n la mesa</w:t>
      </w:r>
      <w:r w:rsidR="00E75C6D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tendrán</w:t>
      </w:r>
      <w:r w:rsidR="00727869"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 folios y lápiz para realizar la prueba de “dibujar” y </w:t>
      </w:r>
      <w:r w:rsidRPr="002B4B47">
        <w:rPr>
          <w:rFonts w:eastAsia="Times New Roman" w:cs="Times New Roman"/>
          <w:bCs/>
          <w:sz w:val="24"/>
          <w:szCs w:val="24"/>
          <w:lang w:eastAsia="es-ES"/>
        </w:rPr>
        <w:t>un boletín de notas que irá siendo sellado según vayan acertando categorías.</w:t>
      </w: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 xml:space="preserve">El equipo que empieza tira el dado y, comenzando desde el centro del tablero (Logo IES </w:t>
      </w:r>
      <w:proofErr w:type="spellStart"/>
      <w:r w:rsidRPr="002B4B47">
        <w:rPr>
          <w:rFonts w:eastAsia="Times New Roman" w:cs="Times New Roman"/>
          <w:bCs/>
          <w:sz w:val="24"/>
          <w:szCs w:val="24"/>
          <w:lang w:eastAsia="es-ES"/>
        </w:rPr>
        <w:t>Columela</w:t>
      </w:r>
      <w:proofErr w:type="spellEnd"/>
      <w:r w:rsidRPr="002B4B47">
        <w:rPr>
          <w:rFonts w:eastAsia="Times New Roman" w:cs="Times New Roman"/>
          <w:bCs/>
          <w:sz w:val="24"/>
          <w:szCs w:val="24"/>
          <w:lang w:eastAsia="es-ES"/>
        </w:rPr>
        <w:t>), mueve su ficha el número de casillas indicado por la tirada en la dirección que prefiera.</w:t>
      </w: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>Si acierta correctamente la pregunta, tira otra vez el dado (2 veces máximo), si no acierta, permanecerá en dicha casilla hasta que la responda correctamente y pueda tirar otra vez el dado.</w:t>
      </w: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>Si caen en una casilla con dado, tiran de nuevo. Pueden moverse hacia arriba, a la derecha o a la izquierda, pero nunca hacia atrás en una misma tirada.</w:t>
      </w: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776D7C" w:rsidRPr="002B4B47" w:rsidRDefault="00776D7C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>No pueden coincidir 2 o más equipos en la misma casilla. Si un equipo no puede avanzar por esta razón, pierde el turno.</w:t>
      </w:r>
    </w:p>
    <w:p w:rsidR="00135075" w:rsidRPr="002B4B47" w:rsidRDefault="0013507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135075" w:rsidRPr="002B4B47" w:rsidRDefault="0013507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>Tienen un tiempo máximo de 1 minuto para responder.</w:t>
      </w:r>
    </w:p>
    <w:p w:rsidR="00135075" w:rsidRPr="002B4B47" w:rsidRDefault="00135075" w:rsidP="002B6DB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:rsidR="00135075" w:rsidRPr="002B4B47" w:rsidRDefault="00135075" w:rsidP="002B6DB5">
      <w:pPr>
        <w:spacing w:after="0" w:line="240" w:lineRule="auto"/>
        <w:jc w:val="both"/>
        <w:rPr>
          <w:b/>
        </w:rPr>
      </w:pPr>
      <w:r w:rsidRPr="002B4B47">
        <w:rPr>
          <w:rFonts w:eastAsia="Times New Roman" w:cs="Times New Roman"/>
          <w:bCs/>
          <w:sz w:val="24"/>
          <w:szCs w:val="24"/>
          <w:lang w:eastAsia="es-ES"/>
        </w:rPr>
        <w:t>No puede pasarse por el centro para ir a otro lado del tablero.</w:t>
      </w:r>
    </w:p>
    <w:p w:rsidR="002B6DB5" w:rsidRPr="002B4B47" w:rsidRDefault="00135075" w:rsidP="00727869">
      <w:pPr>
        <w:spacing w:after="0"/>
        <w:rPr>
          <w:rFonts w:eastAsia="Malgun Gothic"/>
          <w:sz w:val="24"/>
          <w:szCs w:val="24"/>
        </w:rPr>
      </w:pPr>
      <w:r w:rsidRPr="002B4B47">
        <w:rPr>
          <w:b/>
        </w:rPr>
        <w:t xml:space="preserve"> </w:t>
      </w:r>
      <w:r w:rsidRPr="002B4B47">
        <w:rPr>
          <w:rFonts w:eastAsia="Malgun Gothic"/>
          <w:sz w:val="24"/>
          <w:szCs w:val="24"/>
        </w:rPr>
        <w:t>En la categoría de mímica y sonidos se pueden usar sonidos y onomatopeyas relacionadas con la palabra.</w:t>
      </w:r>
    </w:p>
    <w:p w:rsidR="00135075" w:rsidRPr="002B4B47" w:rsidRDefault="00135075" w:rsidP="00727869">
      <w:pPr>
        <w:spacing w:after="0"/>
        <w:rPr>
          <w:rFonts w:eastAsia="Malgun Gothic"/>
          <w:sz w:val="24"/>
          <w:szCs w:val="24"/>
        </w:rPr>
      </w:pPr>
      <w:r w:rsidRPr="002B4B47">
        <w:rPr>
          <w:rFonts w:eastAsia="Malgun Gothic"/>
          <w:sz w:val="24"/>
          <w:szCs w:val="24"/>
        </w:rPr>
        <w:t>En la categoría de dibujar, no se puede hablar, ni emitir sonidos o gestos, ni tampoco escribir letras o números.</w:t>
      </w:r>
    </w:p>
    <w:sectPr w:rsidR="00135075" w:rsidRPr="002B4B47" w:rsidSect="00D66B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Times New Roman"/>
    <w:charset w:val="01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B5"/>
    <w:rsid w:val="00135075"/>
    <w:rsid w:val="002220EA"/>
    <w:rsid w:val="002B4B47"/>
    <w:rsid w:val="002B6DB5"/>
    <w:rsid w:val="00727869"/>
    <w:rsid w:val="00776D7C"/>
    <w:rsid w:val="008145EB"/>
    <w:rsid w:val="00832164"/>
    <w:rsid w:val="00D34F75"/>
    <w:rsid w:val="00D66BA8"/>
    <w:rsid w:val="00E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2020-12-12T19:04:00Z</dcterms:created>
  <dcterms:modified xsi:type="dcterms:W3CDTF">2021-01-26T18:40:00Z</dcterms:modified>
</cp:coreProperties>
</file>