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AC" w:rsidRDefault="00D920AC" w:rsidP="00D920AC">
      <w:pPr>
        <w:shd w:val="clear" w:color="auto" w:fill="FFC000"/>
        <w:spacing w:after="0"/>
        <w:rPr>
          <w:b/>
        </w:rPr>
      </w:pPr>
      <w:bookmarkStart w:id="0" w:name="_GoBack"/>
      <w:bookmarkEnd w:id="0"/>
      <w:r w:rsidRPr="00D920AC">
        <w:rPr>
          <w:b/>
        </w:rPr>
        <w:t>RD.1105/2014</w:t>
      </w:r>
      <w:r w:rsidR="00F75AEC">
        <w:rPr>
          <w:b/>
        </w:rPr>
        <w:t>: contenidos, criterios y estándares</w:t>
      </w:r>
    </w:p>
    <w:p w:rsidR="00D920AC" w:rsidRDefault="00D920AC" w:rsidP="00D920AC">
      <w:pPr>
        <w:spacing w:after="0"/>
      </w:pPr>
    </w:p>
    <w:p w:rsidR="00FB0D96" w:rsidRDefault="00FB0D96" w:rsidP="00991636">
      <w:pPr>
        <w:spacing w:after="0"/>
        <w:jc w:val="center"/>
        <w:rPr>
          <w:b/>
        </w:rPr>
      </w:pPr>
      <w:r w:rsidRPr="00991636">
        <w:rPr>
          <w:b/>
        </w:rPr>
        <w:t>CURSO 4ºESO</w:t>
      </w:r>
    </w:p>
    <w:p w:rsidR="00991636" w:rsidRPr="00991636" w:rsidRDefault="00991636" w:rsidP="00991636">
      <w:pPr>
        <w:spacing w:after="0"/>
        <w:jc w:val="center"/>
        <w:rPr>
          <w:b/>
        </w:rPr>
      </w:pPr>
    </w:p>
    <w:p w:rsidR="00FB0D96" w:rsidRPr="00D920AC" w:rsidRDefault="00FB0D96" w:rsidP="00FB0D96">
      <w:pPr>
        <w:shd w:val="clear" w:color="auto" w:fill="FFEDB3"/>
        <w:spacing w:after="0"/>
        <w:rPr>
          <w:b/>
        </w:rPr>
      </w:pPr>
      <w:r w:rsidRPr="00D920AC">
        <w:rPr>
          <w:b/>
        </w:rPr>
        <w:t>BLOQUE I: evolución de la vida</w:t>
      </w:r>
    </w:p>
    <w:p w:rsidR="00D920AC" w:rsidRPr="00611795" w:rsidRDefault="00D920AC" w:rsidP="00D920AC">
      <w:pPr>
        <w:spacing w:after="0"/>
        <w:rPr>
          <w:sz w:val="20"/>
        </w:rPr>
      </w:pPr>
    </w:p>
    <w:tbl>
      <w:tblPr>
        <w:tblStyle w:val="Tablaconcuadrcula"/>
        <w:tblW w:w="15388" w:type="dxa"/>
        <w:tblLook w:val="04A0" w:firstRow="1" w:lastRow="0" w:firstColumn="1" w:lastColumn="0" w:noHBand="0" w:noVBand="1"/>
      </w:tblPr>
      <w:tblGrid>
        <w:gridCol w:w="2972"/>
        <w:gridCol w:w="5103"/>
        <w:gridCol w:w="5103"/>
        <w:gridCol w:w="2210"/>
      </w:tblGrid>
      <w:tr w:rsidR="00FB0D96" w:rsidRPr="00D97D27" w:rsidTr="00FB0D96">
        <w:tc>
          <w:tcPr>
            <w:tcW w:w="2972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CONTENIDOS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CRITERIOS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ESTÁNDARES</w:t>
            </w:r>
          </w:p>
        </w:tc>
        <w:tc>
          <w:tcPr>
            <w:tcW w:w="2210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COMPETENCIAS CLAVE</w:t>
            </w:r>
          </w:p>
        </w:tc>
      </w:tr>
      <w:tr w:rsidR="00FB0D96" w:rsidTr="00FB0D96">
        <w:tc>
          <w:tcPr>
            <w:tcW w:w="2972" w:type="dxa"/>
            <w:vMerge w:val="restart"/>
          </w:tcPr>
          <w:p w:rsidR="00FB0D96" w:rsidRDefault="00FB0D96" w:rsidP="00991636">
            <w:pPr>
              <w:jc w:val="both"/>
              <w:rPr>
                <w:rFonts w:cs="DJEIJB+Arial"/>
                <w:color w:val="000000"/>
                <w:szCs w:val="15"/>
              </w:rPr>
            </w:pPr>
            <w:r w:rsidRPr="00D920AC">
              <w:rPr>
                <w:rFonts w:cs="DJEIJB+Arial"/>
                <w:color w:val="000000"/>
                <w:szCs w:val="15"/>
              </w:rPr>
              <w:t>La célula. Ciclo celular. Los ácidos nucleicos. ADN y Genética molecular. Proceso de replicación del ADN. Concepto de gen. Expresión de la información genética. Código genético. Mutaciones. Relaciones con la evolución. La herencia y transmisión de caracteres. Introducción y desarrollo de las Leyes de Mendel. Base cromosómica de las leyes de Mendel. Aplicaciones de las leyes de Mendel. Ingeniería Genética: técnicas y aplicaciones. Biotecnología. Bioética. Origen y evolución de los seres vivos. Hipótesis sobre el origen de la vida en la Tierra. Teorías de la evolución. El hecho y los mecanismos de la evolución. La evolución humana: proceso de hominización.</w:t>
            </w:r>
          </w:p>
          <w:p w:rsidR="00FB0D96" w:rsidRPr="00D920AC" w:rsidRDefault="00FB0D96" w:rsidP="00FB0D96">
            <w:pPr>
              <w:pStyle w:val="Prrafodelista"/>
              <w:ind w:left="33"/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Determinar las analogías y diferencias en la estructura de las células procariotas y eucariotas, interpretando las relaciones evolutivas entre ellas.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>1.1. Compara la célula procariota y eucariota, la animal y la vegetal, reconociendo la función de los orgánulos celulares y la relación entre morfología y función.</w:t>
            </w:r>
            <w:r>
              <w:t xml:space="preserve">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Identificar el núcleo celular y su organización según las fases del ciclo celular a través de la observación directa o indirecta.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>2.1. Distingue los diferentes componentes del núcleo y su función según las distintas etapas del ciclo celular.</w:t>
            </w:r>
            <w:r>
              <w:t xml:space="preserve">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Comparar la estructura de los cromosomas y de la cromatina.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3.1. Reconoce las partes de un cromosoma utilizándolo para construir un cariotipo.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Formular los principales procesos que tienen lugar en la mitosis y la meiosis y revisar su significado e importancia biológica.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>4.1. Reconoce las fases de la mitosis y meiosis, diferenciando ambos procesos y distinguiendo su significado biológico.</w:t>
            </w:r>
            <w:r>
              <w:t xml:space="preserve">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Comparar los tipos y la composición de los ácidos nucleicos, relacionándolos con su función.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5.1. Distingue los distintos ácidos nucleicos y enumera sus componentes.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Relacionar la replicación del ADN con la conservación de la información genética.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>6.1. Reconoce la función del ADN como portador de la información genética, relacionándolo con el concepto de gen.</w:t>
            </w:r>
            <w:r>
              <w:t xml:space="preserve">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Comprender cómo se expresa la información genética, utilizando el código genético.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7.1. Ilustra los mecanismos de la expresión genética por medio del código genético.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Valorar el papel de las mutaciones en la diversidad genética, comprendiendo la relación entre mutación y evolución.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8.1. Reconoce y </w:t>
            </w:r>
            <w:proofErr w:type="spellStart"/>
            <w:r w:rsidRPr="00D920AC">
              <w:t>explicaen</w:t>
            </w:r>
            <w:proofErr w:type="spellEnd"/>
            <w:r w:rsidRPr="00D920AC">
              <w:t xml:space="preserve"> qué consisten las mutaciones y sus tipos.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Formular los principios básicos de Genética Mendeliana, aplicando las leyes de la herencia en la resolución de problemas sencillos. </w:t>
            </w:r>
          </w:p>
        </w:tc>
        <w:tc>
          <w:tcPr>
            <w:tcW w:w="5103" w:type="dxa"/>
          </w:tcPr>
          <w:p w:rsidR="00FB0D96" w:rsidRDefault="00FB0D96" w:rsidP="00D04DD6">
            <w:r w:rsidRPr="00D920AC">
              <w:t xml:space="preserve">9.1. Reconoce los principios básicos de la Genética mendeliana, resolviendo problemas prácticos de cruzamientos con uno o dos caracteres. </w:t>
            </w:r>
            <w:r>
              <w:t xml:space="preserve">darwinismo y neodarwinismo. </w:t>
            </w:r>
          </w:p>
        </w:tc>
        <w:tc>
          <w:tcPr>
            <w:tcW w:w="2210" w:type="dxa"/>
          </w:tcPr>
          <w:p w:rsidR="00FB0D96" w:rsidRPr="00D920AC" w:rsidRDefault="00FB0D96" w:rsidP="00D04DD6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Diferenciar la herencia del sexo y la ligada al sexo, estableciendo la relación que se da entre ellas.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10.1. Resuelve problemas prácticos sobre la herencia del sexo y la herencia ligada al sexo.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Conocer algunas enfermedades hereditarias, su prevención y alcance social. 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11.1. Identifica las enfermedades hereditarias más frecuentes y su alcance social. </w:t>
            </w:r>
          </w:p>
        </w:tc>
        <w:tc>
          <w:tcPr>
            <w:tcW w:w="2210" w:type="dxa"/>
          </w:tcPr>
          <w:p w:rsidR="00FB0D96" w:rsidRPr="00D920AC" w:rsidRDefault="00FB0D96" w:rsidP="00D920AC">
            <w:r w:rsidRPr="00D04DD6">
              <w:t>CMCT, CSC, CEC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>Identificar las técnicas de la Ingeniería Genética: ADN recombinante y PCR.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12.1. Diferencia técnicas de trabajo en ingeniería genética.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 xml:space="preserve">CMCT </w:t>
            </w:r>
            <w:proofErr w:type="spellStart"/>
            <w:r>
              <w:t>CMCT</w:t>
            </w:r>
            <w:proofErr w:type="spellEnd"/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>Comprende</w:t>
            </w:r>
            <w:r>
              <w:t>r el proceso de la clonación.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13.1. Describe las técnicas de clonación animal, distinguiendo clonación terapéutica y reproductiva.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>Reconocer las aplicaciones de la Ingeniería Genética: OMG (organismos modificados genéticamente).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14.1. Analiza las implicaciones éticas, sociales y medioambientales de la Ingeniería Genética.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>Valorar las aplicaciones de la tecnología del ADN recombinante en la agricultura, la ganadería, el medio ambiente y la salud.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15.1. Interpreta críticamente las consecuencias de los avances actuales en el campo de la biotecnología. </w:t>
            </w:r>
          </w:p>
        </w:tc>
        <w:tc>
          <w:tcPr>
            <w:tcW w:w="2210" w:type="dxa"/>
          </w:tcPr>
          <w:p w:rsidR="00FB0D96" w:rsidRPr="00D920AC" w:rsidRDefault="00FB0D96" w:rsidP="00D920AC">
            <w:r w:rsidRPr="00D04DD6">
              <w:t>CMCT, CSC, CEC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Conocer las pruebas de la evolución. Comparar </w:t>
            </w:r>
            <w:proofErr w:type="spellStart"/>
            <w:r w:rsidRPr="00D920AC">
              <w:t>lamarckismo</w:t>
            </w:r>
            <w:proofErr w:type="spellEnd"/>
            <w:r w:rsidRPr="00D920AC">
              <w:t>, darwinismo y neodarwinismo.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16.1. Distingue las características diferenciadoras entre </w:t>
            </w:r>
            <w:proofErr w:type="spellStart"/>
            <w:r w:rsidRPr="00D920AC">
              <w:t>lamarcki</w:t>
            </w:r>
            <w:r>
              <w:t>smo</w:t>
            </w:r>
            <w:proofErr w:type="spellEnd"/>
            <w:r>
              <w:t xml:space="preserve">, darwinismo y neodarwinismo.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 xml:space="preserve">Comprender los mecanismos de la evolución destacando la importancia de la mutación y la selección. Analizar el debate entre </w:t>
            </w:r>
            <w:proofErr w:type="spellStart"/>
            <w:r w:rsidRPr="00D920AC">
              <w:t>gradualismo</w:t>
            </w:r>
            <w:proofErr w:type="spellEnd"/>
            <w:r w:rsidRPr="00D920AC">
              <w:t xml:space="preserve">, </w:t>
            </w:r>
            <w:proofErr w:type="spellStart"/>
            <w:r w:rsidRPr="00D920AC">
              <w:t>saltacionismo</w:t>
            </w:r>
            <w:proofErr w:type="spellEnd"/>
            <w:r w:rsidRPr="00D920AC">
              <w:t xml:space="preserve"> y neutralismo.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 xml:space="preserve">17.1. Establece la relación entre variabilidad genética, adaptación y selección natural.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CMCT, CAA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>Interpretar árboles filogenéticos, incluyendo el humano.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>18.1. Interpreta árboles filogenéticos.</w:t>
            </w:r>
            <w:r>
              <w:t xml:space="preserve">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CMCT, CAA</w:t>
            </w:r>
          </w:p>
        </w:tc>
      </w:tr>
      <w:tr w:rsidR="00FB0D96" w:rsidTr="00FB0D96">
        <w:tc>
          <w:tcPr>
            <w:tcW w:w="2972" w:type="dxa"/>
            <w:vMerge/>
          </w:tcPr>
          <w:p w:rsidR="00FB0D96" w:rsidRPr="00D920AC" w:rsidRDefault="00FB0D96" w:rsidP="00D920A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:rsidR="00FB0D96" w:rsidRDefault="00FB0D96" w:rsidP="00D920AC">
            <w:pPr>
              <w:pStyle w:val="Prrafodelista"/>
              <w:numPr>
                <w:ilvl w:val="0"/>
                <w:numId w:val="2"/>
              </w:numPr>
            </w:pPr>
            <w:r w:rsidRPr="00D920AC">
              <w:t>Describir la hominización.</w:t>
            </w:r>
          </w:p>
        </w:tc>
        <w:tc>
          <w:tcPr>
            <w:tcW w:w="5103" w:type="dxa"/>
          </w:tcPr>
          <w:p w:rsidR="00FB0D96" w:rsidRDefault="00FB0D96" w:rsidP="00D920AC">
            <w:r w:rsidRPr="00D920AC">
              <w:t>19.1. Reconoce y describe las fases de la hominización.</w:t>
            </w:r>
            <w:r>
              <w:t xml:space="preserve"> </w:t>
            </w:r>
          </w:p>
        </w:tc>
        <w:tc>
          <w:tcPr>
            <w:tcW w:w="2210" w:type="dxa"/>
          </w:tcPr>
          <w:p w:rsidR="00FB0D96" w:rsidRPr="00D920AC" w:rsidRDefault="00FB0D96" w:rsidP="00D920AC">
            <w:r>
              <w:t>CCL, CMCT</w:t>
            </w:r>
          </w:p>
        </w:tc>
      </w:tr>
    </w:tbl>
    <w:p w:rsidR="00D920AC" w:rsidRPr="00D920AC" w:rsidRDefault="00D920AC" w:rsidP="00D920AC">
      <w:pPr>
        <w:spacing w:after="0"/>
      </w:pPr>
    </w:p>
    <w:p w:rsidR="00D97D27" w:rsidRPr="00D920AC" w:rsidRDefault="00D97D27" w:rsidP="00D97D27">
      <w:pPr>
        <w:shd w:val="clear" w:color="auto" w:fill="FFEDB3"/>
        <w:spacing w:after="0"/>
        <w:rPr>
          <w:b/>
        </w:rPr>
      </w:pPr>
      <w:r w:rsidRPr="00D920AC">
        <w:rPr>
          <w:b/>
        </w:rPr>
        <w:t>BLOQUE I</w:t>
      </w:r>
      <w:r>
        <w:rPr>
          <w:b/>
        </w:rPr>
        <w:t>I: La dinámica de la Tierra</w:t>
      </w:r>
    </w:p>
    <w:p w:rsidR="00D97D27" w:rsidRDefault="00D97D27" w:rsidP="00D920AC">
      <w:pPr>
        <w:spacing w:after="0"/>
      </w:pPr>
    </w:p>
    <w:tbl>
      <w:tblPr>
        <w:tblStyle w:val="Tablaconcuadrcula"/>
        <w:tblW w:w="15451" w:type="dxa"/>
        <w:tblInd w:w="-5" w:type="dxa"/>
        <w:tblLook w:val="04A0" w:firstRow="1" w:lastRow="0" w:firstColumn="1" w:lastColumn="0" w:noHBand="0" w:noVBand="1"/>
      </w:tblPr>
      <w:tblGrid>
        <w:gridCol w:w="2997"/>
        <w:gridCol w:w="5083"/>
        <w:gridCol w:w="5103"/>
        <w:gridCol w:w="2268"/>
      </w:tblGrid>
      <w:tr w:rsidR="00FB0D96" w:rsidRPr="00D97D27" w:rsidTr="00FB0D96">
        <w:tc>
          <w:tcPr>
            <w:tcW w:w="2997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83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CRITERIOS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ESTÁNDARES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FB0D96" w:rsidTr="00FB0D96">
        <w:tc>
          <w:tcPr>
            <w:tcW w:w="2997" w:type="dxa"/>
            <w:vMerge w:val="restart"/>
          </w:tcPr>
          <w:p w:rsidR="00FB0D96" w:rsidRDefault="00FB0D96" w:rsidP="00991636">
            <w:pPr>
              <w:jc w:val="both"/>
            </w:pPr>
            <w:r w:rsidRPr="00D97D27">
              <w:t xml:space="preserve">La historia de la Tierra. El origen de la Tierra. El tiempo geológico: ideas históricas sobre la edad de la Tierra. Principios y procedimientos que permiten reconstruir su historia. Utilización del actualismo como método de interpretación. Los eones, eras geológicas y periodos geológicos: ubicación de los acontecimientos geológicos y biológicos importantes. Estructura y composición de la </w:t>
            </w:r>
            <w:r w:rsidRPr="00D97D27">
              <w:lastRenderedPageBreak/>
              <w:t xml:space="preserve">Tierra. Modelos </w:t>
            </w:r>
            <w:proofErr w:type="spellStart"/>
            <w:r w:rsidRPr="00D97D27">
              <w:t>geodinámico</w:t>
            </w:r>
            <w:proofErr w:type="spellEnd"/>
            <w:r w:rsidRPr="00D97D27">
              <w:t xml:space="preserve"> y </w:t>
            </w:r>
            <w:r>
              <w:t>CMCT</w:t>
            </w:r>
            <w:r w:rsidRPr="00D97D27">
              <w:t xml:space="preserve"> geoquímico. La tectónica de placas y sus manifestaciones: Evolución histórica: de la Deriva Continental a la Tectónica de Placas.</w:t>
            </w:r>
          </w:p>
          <w:p w:rsidR="00FB0D96" w:rsidRPr="00D97D27" w:rsidRDefault="00FB0D96" w:rsidP="00FB0D96">
            <w:pPr>
              <w:pStyle w:val="Prrafodelista"/>
              <w:ind w:left="360"/>
            </w:pPr>
          </w:p>
        </w:tc>
        <w:tc>
          <w:tcPr>
            <w:tcW w:w="5083" w:type="dxa"/>
          </w:tcPr>
          <w:p w:rsidR="00FB0D96" w:rsidRDefault="00FB0D96" w:rsidP="00D97D27">
            <w:pPr>
              <w:pStyle w:val="Prrafodelista"/>
              <w:numPr>
                <w:ilvl w:val="0"/>
                <w:numId w:val="3"/>
              </w:numPr>
            </w:pPr>
            <w:r w:rsidRPr="00D97D27">
              <w:lastRenderedPageBreak/>
              <w:t xml:space="preserve">Reconocer, recopilar y contrastar hechos que muestren a la Tierra como un planeta cambiante. 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1.1. Identifica y describe hechos que muestren a la Tierra como un planeta cambiante, relacionándolos con los fenómenos que suceden en la actualidad</w:t>
            </w:r>
            <w:r>
              <w:t xml:space="preserve">. </w:t>
            </w:r>
          </w:p>
        </w:tc>
        <w:tc>
          <w:tcPr>
            <w:tcW w:w="2268" w:type="dxa"/>
          </w:tcPr>
          <w:p w:rsidR="00FB0D96" w:rsidRPr="00D97D27" w:rsidRDefault="00FB0D96" w:rsidP="00D04DD6">
            <w:r>
              <w:t>CMCT,CD, CAA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527032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527032">
            <w:pPr>
              <w:pStyle w:val="Prrafodelista"/>
              <w:numPr>
                <w:ilvl w:val="0"/>
                <w:numId w:val="3"/>
              </w:numPr>
            </w:pPr>
            <w:r w:rsidRPr="00D97D27">
              <w:t>Registrar y reconstruir algunos de los cambios más notables de la historia de la Tierra, asociándolos con su situación actual.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2.1. Reconstruye algunos cambios notables en la Tierra, mediante la utilización de modelos temporales a escala y reconociendo las unidades temporales en la historia geológica.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D04DD6">
            <w:r>
              <w:t>CMCT,CD, CAA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527032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527032">
            <w:pPr>
              <w:pStyle w:val="Prrafodelista"/>
              <w:numPr>
                <w:ilvl w:val="0"/>
                <w:numId w:val="3"/>
              </w:numPr>
            </w:pPr>
            <w:r w:rsidRPr="00D97D27">
              <w:t>Interpretar cortes geológicos sencillos y perfiles topográficos como procedimiento para el estudio de una zona o terreno.</w:t>
            </w:r>
          </w:p>
        </w:tc>
        <w:tc>
          <w:tcPr>
            <w:tcW w:w="5103" w:type="dxa"/>
          </w:tcPr>
          <w:p w:rsidR="00FB0D96" w:rsidRDefault="00FB0D96" w:rsidP="00F75AEC">
            <w:r w:rsidRPr="00D97D27">
              <w:t>3.1. Interpreta un mapa topográfico y hace perfiles topográficos. 3.2. Resuelve problemas simples de datación relativa, aplicando los principios de superposición de estratos, superposición de procesos y correlación.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F75AEC">
            <w:r>
              <w:t>CMCT, CAA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527032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527032">
            <w:pPr>
              <w:pStyle w:val="Prrafodelista"/>
              <w:numPr>
                <w:ilvl w:val="0"/>
                <w:numId w:val="3"/>
              </w:numPr>
            </w:pPr>
            <w:r w:rsidRPr="00D97D27">
              <w:t>Categorizar e integrar los procesos geológicos más importantes de la historia de la tierra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 xml:space="preserve">4.1. Discrimina los principales acontecimientos geológicos, climáticos y biológicos que han tenido </w:t>
            </w:r>
            <w:r w:rsidRPr="00D97D27">
              <w:lastRenderedPageBreak/>
              <w:t>lugar a lo largo de la historia de la tierra, reconociendo algunos animales y plantas características de cada era.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527032">
            <w:r>
              <w:lastRenderedPageBreak/>
              <w:t>CMTM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527032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527032">
            <w:pPr>
              <w:pStyle w:val="Prrafodelista"/>
              <w:numPr>
                <w:ilvl w:val="0"/>
                <w:numId w:val="3"/>
              </w:numPr>
            </w:pPr>
            <w:r w:rsidRPr="00D97D27">
              <w:t>Reconocer y datar los eones, eras y periodos geológicos, utilizando el conocimiento de los fósiles guía.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5.1. Relaciona alguno de los fósiles guía más característico con su era geológica.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527032">
            <w:r>
              <w:t>CMCT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FB0D9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FB0D96">
            <w:pPr>
              <w:pStyle w:val="Prrafodelista"/>
              <w:numPr>
                <w:ilvl w:val="0"/>
                <w:numId w:val="3"/>
              </w:numPr>
            </w:pPr>
            <w:r w:rsidRPr="00D97D27">
              <w:t>Comprender los diferentes modelos que explican la estructura y composición de la Tierra.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6.1. Analiza y compara los diferentes modelos que explican la estructura y composición de la Tierra.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FB0D96">
            <w:r>
              <w:t>CMCT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FB0D9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FB0D96">
            <w:pPr>
              <w:pStyle w:val="Prrafodelista"/>
              <w:numPr>
                <w:ilvl w:val="0"/>
                <w:numId w:val="3"/>
              </w:numPr>
            </w:pPr>
            <w:r w:rsidRPr="00D97D27">
              <w:t>Combinar el modelo dinámico de la estructura interna de la Tierra con la teoría de la tectónica de placas.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7.1. Relaciona las características de la estructura interna de la Tierra asociándolas con los fenómenos superficiales.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FB0D96">
            <w:r>
              <w:t>CMCT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FB0D9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FB0D96">
            <w:pPr>
              <w:pStyle w:val="Prrafodelista"/>
              <w:numPr>
                <w:ilvl w:val="0"/>
                <w:numId w:val="3"/>
              </w:numPr>
            </w:pPr>
            <w:r w:rsidRPr="00D97D27">
              <w:t>Reconocer las evidencias de la deriva continental y de la expansión del fondo oceánico.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8.1. Expresa algunas evidencias actuales de la deriva continental y la expansión del fondo oceánico</w:t>
            </w:r>
            <w:r>
              <w:t xml:space="preserve">. </w:t>
            </w:r>
          </w:p>
        </w:tc>
        <w:tc>
          <w:tcPr>
            <w:tcW w:w="2268" w:type="dxa"/>
          </w:tcPr>
          <w:p w:rsidR="00FB0D96" w:rsidRPr="00D97D27" w:rsidRDefault="00FB0D96" w:rsidP="00FB0D96">
            <w:r>
              <w:t>CMCT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FB0D9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FB0D96">
            <w:pPr>
              <w:pStyle w:val="Prrafodelista"/>
              <w:numPr>
                <w:ilvl w:val="0"/>
                <w:numId w:val="3"/>
              </w:numPr>
            </w:pPr>
            <w:r w:rsidRPr="00D97D27">
              <w:t>Interpretar algunos fenómenos geológicos asociados al movimiento de la litosfera y relacionarlos con su ubicación en mapas terrestres. Comprender los fenómenos naturales producidos en los contactos de las placas.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 xml:space="preserve">9.1. Conoce y explica razonadamente los movimientos relativos de las placas </w:t>
            </w:r>
            <w:proofErr w:type="spellStart"/>
            <w:r w:rsidRPr="00D97D27">
              <w:t>litosféricas</w:t>
            </w:r>
            <w:proofErr w:type="spellEnd"/>
            <w:r w:rsidRPr="00D97D27">
              <w:t>.</w:t>
            </w:r>
            <w:r>
              <w:t xml:space="preserve"> </w:t>
            </w:r>
          </w:p>
          <w:p w:rsidR="00FB0D96" w:rsidRDefault="00FB0D96" w:rsidP="00FB0D96">
            <w:r w:rsidRPr="00D97D27">
              <w:t>9.2. Interpreta las consecuencias que tienen en el relieve los movimientos de las placas.</w:t>
            </w:r>
            <w:r>
              <w:t xml:space="preserve"> </w:t>
            </w:r>
          </w:p>
          <w:p w:rsidR="00FB0D96" w:rsidRDefault="00FB0D96" w:rsidP="00FB0D96"/>
        </w:tc>
        <w:tc>
          <w:tcPr>
            <w:tcW w:w="2268" w:type="dxa"/>
          </w:tcPr>
          <w:p w:rsidR="00FB0D96" w:rsidRPr="00D97D27" w:rsidRDefault="00FB0D96" w:rsidP="00FB0D96">
            <w:r>
              <w:t>CMCT, CAA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FB0D9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FB0D96">
            <w:pPr>
              <w:pStyle w:val="Prrafodelista"/>
              <w:numPr>
                <w:ilvl w:val="0"/>
                <w:numId w:val="3"/>
              </w:numPr>
            </w:pPr>
            <w:r w:rsidRPr="00D97D27">
              <w:t xml:space="preserve">Explicar el origen de las cordilleras, los arcos de islas y los </w:t>
            </w:r>
            <w:proofErr w:type="spellStart"/>
            <w:r w:rsidRPr="00D97D27">
              <w:t>orógenos</w:t>
            </w:r>
            <w:proofErr w:type="spellEnd"/>
            <w:r w:rsidRPr="00D97D27">
              <w:t xml:space="preserve"> térmicos.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10.1. Identifica las causas que originan los principales relieves terrestres.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FB0D96">
            <w:r>
              <w:t>CMCT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FB0D9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FB0D96">
            <w:pPr>
              <w:pStyle w:val="Prrafodelista"/>
              <w:numPr>
                <w:ilvl w:val="0"/>
                <w:numId w:val="3"/>
              </w:numPr>
            </w:pPr>
            <w:r w:rsidRPr="00D97D27">
              <w:t xml:space="preserve">Contrastar los tipos de placas </w:t>
            </w:r>
            <w:proofErr w:type="spellStart"/>
            <w:r w:rsidRPr="00D97D27">
              <w:t>litosféricas</w:t>
            </w:r>
            <w:proofErr w:type="spellEnd"/>
            <w:r w:rsidRPr="00D97D27">
              <w:t xml:space="preserve"> asociando a los mismos movimientos y consecuencias.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11.1. Relaciona los movimientos de las placas con distintos procesos tectónicos.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FB0D96">
            <w:r>
              <w:t>CMCT</w:t>
            </w:r>
          </w:p>
        </w:tc>
      </w:tr>
      <w:tr w:rsidR="00FB0D96" w:rsidTr="00FB0D96">
        <w:tc>
          <w:tcPr>
            <w:tcW w:w="2997" w:type="dxa"/>
            <w:vMerge/>
          </w:tcPr>
          <w:p w:rsidR="00FB0D96" w:rsidRPr="00D97D27" w:rsidRDefault="00FB0D96" w:rsidP="00FB0D9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083" w:type="dxa"/>
          </w:tcPr>
          <w:p w:rsidR="00FB0D96" w:rsidRDefault="00FB0D96" w:rsidP="00FB0D96">
            <w:pPr>
              <w:pStyle w:val="Prrafodelista"/>
              <w:numPr>
                <w:ilvl w:val="0"/>
                <w:numId w:val="3"/>
              </w:numPr>
            </w:pPr>
            <w:r w:rsidRPr="00D97D27">
              <w:t>Analizar que el relieve, en su origen y evolución, es resultado de la interacción entre los procesos geológicos internos y externos.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>12.1. Interpreta la evolución del relieve bajo la influencia de la dinámica externa e interna.</w:t>
            </w:r>
            <w:r>
              <w:t xml:space="preserve"> </w:t>
            </w:r>
          </w:p>
        </w:tc>
        <w:tc>
          <w:tcPr>
            <w:tcW w:w="2268" w:type="dxa"/>
          </w:tcPr>
          <w:p w:rsidR="00FB0D96" w:rsidRPr="00D97D27" w:rsidRDefault="00FB0D96" w:rsidP="00FB0D96">
            <w:r>
              <w:t>CMCT</w:t>
            </w:r>
          </w:p>
        </w:tc>
      </w:tr>
    </w:tbl>
    <w:p w:rsidR="00D97D27" w:rsidRDefault="00D97D27" w:rsidP="00D920AC">
      <w:pPr>
        <w:spacing w:after="0"/>
      </w:pPr>
    </w:p>
    <w:p w:rsidR="00D97D27" w:rsidRPr="00D920AC" w:rsidRDefault="00D97D27" w:rsidP="00D97D27">
      <w:pPr>
        <w:shd w:val="clear" w:color="auto" w:fill="FFEDB3"/>
        <w:spacing w:after="0"/>
        <w:rPr>
          <w:b/>
        </w:rPr>
      </w:pPr>
      <w:r w:rsidRPr="00D920AC">
        <w:rPr>
          <w:b/>
        </w:rPr>
        <w:t>BLOQUE I</w:t>
      </w:r>
      <w:r>
        <w:rPr>
          <w:b/>
        </w:rPr>
        <w:t>II: Ecología y medio ambientes</w:t>
      </w:r>
    </w:p>
    <w:p w:rsidR="00D97D27" w:rsidRDefault="00D97D27" w:rsidP="00D920AC">
      <w:pPr>
        <w:spacing w:after="0"/>
      </w:pPr>
    </w:p>
    <w:tbl>
      <w:tblPr>
        <w:tblStyle w:val="Tablaconcuadrcula"/>
        <w:tblW w:w="15593" w:type="dxa"/>
        <w:tblInd w:w="-5" w:type="dxa"/>
        <w:tblLook w:val="04A0" w:firstRow="1" w:lastRow="0" w:firstColumn="1" w:lastColumn="0" w:noHBand="0" w:noVBand="1"/>
      </w:tblPr>
      <w:tblGrid>
        <w:gridCol w:w="2977"/>
        <w:gridCol w:w="5103"/>
        <w:gridCol w:w="5103"/>
        <w:gridCol w:w="2410"/>
      </w:tblGrid>
      <w:tr w:rsidR="00FB0D96" w:rsidRPr="00D97D27" w:rsidTr="00FB0D96">
        <w:tc>
          <w:tcPr>
            <w:tcW w:w="2977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CRITERIOS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ESTÁNDARES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FB0D96" w:rsidRPr="00D97D27" w:rsidRDefault="00FB0D96" w:rsidP="00D97D2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FB0D96" w:rsidTr="00FB0D96">
        <w:tc>
          <w:tcPr>
            <w:tcW w:w="2977" w:type="dxa"/>
            <w:vMerge w:val="restart"/>
          </w:tcPr>
          <w:p w:rsidR="00FB0D96" w:rsidRDefault="00FB0D96" w:rsidP="00991636">
            <w:pPr>
              <w:jc w:val="both"/>
            </w:pPr>
            <w:r w:rsidRPr="00D97D27">
              <w:t xml:space="preserve">Estructura de los ecosistemas. Componentes del ecosistema: comunidad y biotopo. Relaciones tróficas: cadenas y redes. Hábitat y nicho ecológico. Factores limitantes y adaptaciones. Límite de tolerancia. Autorregulación del </w:t>
            </w:r>
            <w:r w:rsidRPr="00D97D27">
              <w:lastRenderedPageBreak/>
              <w:t>ecosistema, de la población y de la comunidad. Dinámica del ecosistema. Ciclo de materia y flujo de energía. Pirámides ecológicas. Ciclos biogeoquímicos y sucesiones ecológicas. Impactos y valoración de las actividades humanas en los ecosistemas. La superpoblación y sus consecuencias: deforestación, sobreexplotación, incendios, etc. La actividad humana y el medio ambiente. Los recursos naturales y sus tipos. Consecuencias ambientales del consumo humano de energía. Los residuos y su gestión. Conocimiento de técnicas sencillas para conocer el grado de contaminación y depuración del medio ambiente.</w:t>
            </w:r>
          </w:p>
          <w:p w:rsidR="00FB0D96" w:rsidRPr="00D97D27" w:rsidRDefault="00FB0D96" w:rsidP="00991636">
            <w:pPr>
              <w:pStyle w:val="Prrafodelista"/>
              <w:ind w:left="33"/>
              <w:jc w:val="both"/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lastRenderedPageBreak/>
              <w:t xml:space="preserve">Categorizar a los factores ambientales y su influencia sobre los seres vivos. </w:t>
            </w:r>
          </w:p>
        </w:tc>
        <w:tc>
          <w:tcPr>
            <w:tcW w:w="5103" w:type="dxa"/>
          </w:tcPr>
          <w:p w:rsidR="00FB0D96" w:rsidRDefault="00FB0D96" w:rsidP="00D97D27">
            <w:r w:rsidRPr="00D97D27">
              <w:t xml:space="preserve">1.1. Reconoce los factores ambientales que condicionan el desarrollo de los seres vivos en un ambiente determinado, valorando su importancia en la conservación del mismo. </w:t>
            </w:r>
          </w:p>
        </w:tc>
        <w:tc>
          <w:tcPr>
            <w:tcW w:w="2410" w:type="dxa"/>
          </w:tcPr>
          <w:p w:rsidR="00FB0D96" w:rsidRPr="00D97D27" w:rsidRDefault="00FB0D96" w:rsidP="00D97D27">
            <w:r>
              <w:t>CMCT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Reconocer el concepto de factor limitante y límite de tolerancia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2.1. Interpreta las adaptaciones de los seres vivos a un ambiente determinado, relacionando la adaptación con el factor o factores ambientales desencadenantes del mismo.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CMCT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 xml:space="preserve">Identificar las relaciones </w:t>
            </w:r>
            <w:proofErr w:type="spellStart"/>
            <w:r w:rsidRPr="00D97D27">
              <w:t>intra</w:t>
            </w:r>
            <w:proofErr w:type="spellEnd"/>
            <w:r w:rsidRPr="00D97D27">
              <w:t xml:space="preserve"> e </w:t>
            </w:r>
            <w:proofErr w:type="spellStart"/>
            <w:r w:rsidRPr="00D97D27">
              <w:t>interespecíficas</w:t>
            </w:r>
            <w:proofErr w:type="spellEnd"/>
            <w:r w:rsidRPr="00D97D27">
              <w:t xml:space="preserve"> como factores de regulación de los ecosistemas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3.1. Reconoce y describe distintas relaciones y su influencia en la regulación de los ecosistemas.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CMCT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 xml:space="preserve">Explicar los conceptos de biotopo, población, comunidad, </w:t>
            </w:r>
            <w:proofErr w:type="spellStart"/>
            <w:r w:rsidRPr="00D97D27">
              <w:t>ecotono</w:t>
            </w:r>
            <w:proofErr w:type="spellEnd"/>
            <w:r w:rsidRPr="00D97D27">
              <w:t>, cadenas y redes tróficas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4.1. Analiza las relaciones entre biotopo y biocenosis, evaluando su importancia para mantener el equilibrio del ecosistema.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CCL, CMCT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Comparar adaptaciones de los seres vivos a diferentes medios, mediante la utilización de ejemplos.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5.1. Reconoce los diferentes niveles tróficos y sus relaciones en los ecosistemas, valorando la importancia que tienen para la vida en general el mantenimiento de las mismas.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CCL, CMCT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Expresar como se produce la transferencia de materia y energía a lo largo de una cadena o red trófica y deducir las consecuencias prácticas en la gestión sostenible de algunos recursos por parte del ser humano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6.1. Compara las consecuencias prácticas en la gestión sostenible de algunos recursos por parte del ser humano, valorando críticamente su importancia.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CCL, CMCT, CSC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Relacionar las pérdidas energéticas producidas en cada nivel trófico con el aprovechamiento de los recursos alimentarios del planeta desde un punto de vista sostenible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7.1. Establece la relación entre las transferencias de energía de los niveles tróficos y su eficiencia energética.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CMCT, CSC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Contrastar algunas actuaciones humanas sobre diferentes ecosistemas, valorar su influencia y argumentar las razones de ciertas actuaciones individuales y colectivas para evitar su deterioro</w:t>
            </w:r>
          </w:p>
        </w:tc>
        <w:tc>
          <w:tcPr>
            <w:tcW w:w="5103" w:type="dxa"/>
          </w:tcPr>
          <w:p w:rsidR="00FB0D96" w:rsidRDefault="00FB0D96" w:rsidP="00FB0D96">
            <w:r w:rsidRPr="00D97D27">
              <w:t xml:space="preserve">8.1. Argumenta sobre las actuaciones humanas que tienen una influencia negativa sobre los ecosistemas: contaminación, desertización, agotamiento de recursos,... </w:t>
            </w:r>
          </w:p>
          <w:p w:rsidR="00FB0D96" w:rsidRDefault="00FB0D96" w:rsidP="00FB0D96">
            <w:r w:rsidRPr="00D97D27">
              <w:t>8.2. Defiende y concluye sobre posibles actuaciones para la mejora del medio ambiente.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Default="00FB0D96" w:rsidP="00FB0D96">
            <w:r>
              <w:t>CMCT, CAA,</w:t>
            </w:r>
          </w:p>
          <w:p w:rsidR="00FB0D96" w:rsidRDefault="00FB0D96" w:rsidP="00FB0D96">
            <w:r>
              <w:t>CSC, SIEP</w:t>
            </w:r>
          </w:p>
          <w:p w:rsidR="00FB0D96" w:rsidRPr="00D97D27" w:rsidRDefault="00FB0D96" w:rsidP="00F75AEC"/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Concretar distintos procesos de tratamiento de residuos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9.1. Describe los procesos de tratamiento de residuos y valorando críticamente la recogida selectiva de los mismos.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CMCT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Contrastar argumentos a favor de la recogida selectiva de residuos y su repercusión a nivel familiar y social.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10.1. Argumenta los pros y los contras del reciclaje y de la reutilización de recursos materiales.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CMCT, CSC</w:t>
            </w:r>
          </w:p>
        </w:tc>
      </w:tr>
      <w:tr w:rsidR="00FB0D96" w:rsidTr="00FB0D96">
        <w:tc>
          <w:tcPr>
            <w:tcW w:w="2977" w:type="dxa"/>
            <w:vMerge/>
          </w:tcPr>
          <w:p w:rsidR="00FB0D96" w:rsidRPr="00D97D27" w:rsidRDefault="00FB0D96" w:rsidP="00D97D27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103" w:type="dxa"/>
          </w:tcPr>
          <w:p w:rsidR="00FB0D96" w:rsidRDefault="00FB0D96" w:rsidP="00D97D27">
            <w:pPr>
              <w:pStyle w:val="Prrafodelista"/>
              <w:numPr>
                <w:ilvl w:val="0"/>
                <w:numId w:val="4"/>
              </w:numPr>
            </w:pPr>
            <w:r w:rsidRPr="00D97D27">
              <w:t>Asociar la importancia que tienen para el desarrollo sostenible, la utilización de energías renovables.</w:t>
            </w:r>
          </w:p>
        </w:tc>
        <w:tc>
          <w:tcPr>
            <w:tcW w:w="5103" w:type="dxa"/>
          </w:tcPr>
          <w:p w:rsidR="00FB0D96" w:rsidRDefault="00FB0D96" w:rsidP="00527032">
            <w:r w:rsidRPr="00D97D27">
              <w:t>11.1. Destaca la importancia de las energías renovables para el desarrollo sostenible del planeta.</w:t>
            </w:r>
            <w:r>
              <w:t xml:space="preserve"> </w:t>
            </w:r>
          </w:p>
        </w:tc>
        <w:tc>
          <w:tcPr>
            <w:tcW w:w="2410" w:type="dxa"/>
          </w:tcPr>
          <w:p w:rsidR="00FB0D96" w:rsidRPr="00D97D27" w:rsidRDefault="00FB0D96" w:rsidP="00527032">
            <w:r>
              <w:t>CMCT, CSC</w:t>
            </w:r>
          </w:p>
        </w:tc>
      </w:tr>
      <w:tr w:rsidR="00FB0D96" w:rsidTr="00FB0D96">
        <w:tc>
          <w:tcPr>
            <w:tcW w:w="2977" w:type="dxa"/>
            <w:vMerge/>
            <w:shd w:val="clear" w:color="auto" w:fill="FBE4D5" w:themeFill="accent2" w:themeFillTint="33"/>
          </w:tcPr>
          <w:p w:rsidR="00FB0D96" w:rsidRPr="00F75AEC" w:rsidRDefault="00FB0D96" w:rsidP="00F75AE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10206" w:type="dxa"/>
            <w:gridSpan w:val="2"/>
            <w:shd w:val="clear" w:color="auto" w:fill="FBE4D5" w:themeFill="accent2" w:themeFillTint="33"/>
          </w:tcPr>
          <w:p w:rsidR="00FB0D96" w:rsidRPr="00D97D27" w:rsidRDefault="00FB0D96" w:rsidP="00F75AEC">
            <w:pPr>
              <w:pStyle w:val="Prrafodelista"/>
              <w:numPr>
                <w:ilvl w:val="0"/>
                <w:numId w:val="4"/>
              </w:numPr>
            </w:pPr>
            <w:r w:rsidRPr="00F75AEC">
              <w:t xml:space="preserve">Reconocer y valorar los principales recursos naturales de Andalucía.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FB0D96" w:rsidRPr="00F75AEC" w:rsidRDefault="00FB0D96" w:rsidP="00FB0D96">
            <w:pPr>
              <w:pStyle w:val="Prrafodelista"/>
              <w:ind w:left="360"/>
            </w:pPr>
            <w:r w:rsidRPr="00F75AEC">
              <w:t>CMCT, CEC.</w:t>
            </w:r>
          </w:p>
        </w:tc>
      </w:tr>
    </w:tbl>
    <w:p w:rsidR="00D97D27" w:rsidRDefault="00D97D27" w:rsidP="00D920AC">
      <w:pPr>
        <w:spacing w:after="0"/>
      </w:pPr>
    </w:p>
    <w:p w:rsidR="00FB0D96" w:rsidRDefault="00FB0D96" w:rsidP="00D920AC">
      <w:pPr>
        <w:spacing w:after="0"/>
      </w:pPr>
    </w:p>
    <w:p w:rsidR="00FB0D96" w:rsidRDefault="00FB0D96" w:rsidP="00D920AC">
      <w:pPr>
        <w:spacing w:after="0"/>
      </w:pPr>
    </w:p>
    <w:p w:rsidR="00FB0D96" w:rsidRDefault="00FB0D96" w:rsidP="00D920AC">
      <w:pPr>
        <w:spacing w:after="0"/>
      </w:pPr>
    </w:p>
    <w:p w:rsidR="00D97D27" w:rsidRPr="00D920AC" w:rsidRDefault="00D97D27" w:rsidP="00D97D27">
      <w:pPr>
        <w:shd w:val="clear" w:color="auto" w:fill="FFEDB3"/>
        <w:spacing w:after="0"/>
        <w:rPr>
          <w:b/>
        </w:rPr>
      </w:pPr>
      <w:r w:rsidRPr="00D920AC">
        <w:rPr>
          <w:b/>
        </w:rPr>
        <w:lastRenderedPageBreak/>
        <w:t>BLOQUE I</w:t>
      </w:r>
      <w:r>
        <w:rPr>
          <w:b/>
        </w:rPr>
        <w:t>V: Proyecto de investigación</w:t>
      </w:r>
    </w:p>
    <w:p w:rsidR="00D97D27" w:rsidRDefault="00D97D27" w:rsidP="00D97D27">
      <w:pPr>
        <w:spacing w:after="0"/>
      </w:pPr>
    </w:p>
    <w:tbl>
      <w:tblPr>
        <w:tblStyle w:val="Tablaconcuadrcula"/>
        <w:tblW w:w="15593" w:type="dxa"/>
        <w:tblInd w:w="-5" w:type="dxa"/>
        <w:tblLook w:val="04A0" w:firstRow="1" w:lastRow="0" w:firstColumn="1" w:lastColumn="0" w:noHBand="0" w:noVBand="1"/>
      </w:tblPr>
      <w:tblGrid>
        <w:gridCol w:w="3119"/>
        <w:gridCol w:w="4961"/>
        <w:gridCol w:w="5103"/>
        <w:gridCol w:w="2410"/>
      </w:tblGrid>
      <w:tr w:rsidR="004B0FDD" w:rsidRPr="00D97D27" w:rsidTr="004B0FDD">
        <w:tc>
          <w:tcPr>
            <w:tcW w:w="3119" w:type="dxa"/>
            <w:shd w:val="clear" w:color="auto" w:fill="404040" w:themeFill="text1" w:themeFillTint="BF"/>
          </w:tcPr>
          <w:p w:rsidR="004B0FDD" w:rsidRPr="00D97D27" w:rsidRDefault="004B0FDD" w:rsidP="005270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404040" w:themeFill="text1" w:themeFillTint="BF"/>
          </w:tcPr>
          <w:p w:rsidR="004B0FDD" w:rsidRPr="00D97D27" w:rsidRDefault="004B0FDD" w:rsidP="00527032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CRITERIOS</w:t>
            </w:r>
          </w:p>
        </w:tc>
        <w:tc>
          <w:tcPr>
            <w:tcW w:w="5103" w:type="dxa"/>
            <w:shd w:val="clear" w:color="auto" w:fill="404040" w:themeFill="text1" w:themeFillTint="BF"/>
          </w:tcPr>
          <w:p w:rsidR="004B0FDD" w:rsidRPr="00D97D27" w:rsidRDefault="004B0FDD" w:rsidP="00527032">
            <w:pPr>
              <w:jc w:val="center"/>
              <w:rPr>
                <w:b/>
                <w:color w:val="FFFFFF" w:themeColor="background1"/>
              </w:rPr>
            </w:pPr>
            <w:r w:rsidRPr="00D97D27">
              <w:rPr>
                <w:b/>
                <w:color w:val="FFFFFF" w:themeColor="background1"/>
              </w:rPr>
              <w:t>ESTÁNDARES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4B0FDD" w:rsidRPr="00D97D27" w:rsidRDefault="004B0FDD" w:rsidP="00527032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B0FDD" w:rsidTr="004B0FDD">
        <w:tc>
          <w:tcPr>
            <w:tcW w:w="3119" w:type="dxa"/>
            <w:vMerge w:val="restart"/>
          </w:tcPr>
          <w:p w:rsidR="004B0FDD" w:rsidRPr="006B5FE3" w:rsidRDefault="004B0FDD" w:rsidP="004B0FDD">
            <w:pPr>
              <w:pStyle w:val="Prrafodelista"/>
              <w:ind w:left="33"/>
            </w:pPr>
            <w:r>
              <w:t>Proyecto de investigación</w:t>
            </w:r>
          </w:p>
        </w:tc>
        <w:tc>
          <w:tcPr>
            <w:tcW w:w="4961" w:type="dxa"/>
          </w:tcPr>
          <w:p w:rsidR="004B0FDD" w:rsidRDefault="004B0FDD" w:rsidP="00DE1B48">
            <w:pPr>
              <w:pStyle w:val="Prrafodelista"/>
              <w:numPr>
                <w:ilvl w:val="0"/>
                <w:numId w:val="5"/>
              </w:numPr>
            </w:pPr>
            <w:r w:rsidRPr="006B5FE3">
              <w:t>Planear, aplicar, e integrar las destrezas y habilidades p</w:t>
            </w:r>
            <w:r>
              <w:t xml:space="preserve">ropias de trabajo científico. </w:t>
            </w:r>
          </w:p>
        </w:tc>
        <w:tc>
          <w:tcPr>
            <w:tcW w:w="5103" w:type="dxa"/>
          </w:tcPr>
          <w:p w:rsidR="004B0FDD" w:rsidRDefault="004B0FDD" w:rsidP="006B5FE3">
            <w:r w:rsidRPr="006B5FE3">
              <w:t>1.1. Integra y aplica las destrezas propias de los métodos de la ciencia</w:t>
            </w:r>
            <w:r>
              <w:t xml:space="preserve">. </w:t>
            </w:r>
          </w:p>
        </w:tc>
        <w:tc>
          <w:tcPr>
            <w:tcW w:w="2410" w:type="dxa"/>
          </w:tcPr>
          <w:p w:rsidR="004B0FDD" w:rsidRPr="006B5FE3" w:rsidRDefault="004B0FDD" w:rsidP="006B5FE3">
            <w:r>
              <w:t>CMCT, CD, CAA, SIEP</w:t>
            </w:r>
          </w:p>
        </w:tc>
      </w:tr>
      <w:tr w:rsidR="004B0FDD" w:rsidTr="004B0FDD">
        <w:tc>
          <w:tcPr>
            <w:tcW w:w="3119" w:type="dxa"/>
            <w:vMerge/>
          </w:tcPr>
          <w:p w:rsidR="004B0FDD" w:rsidRPr="006B5FE3" w:rsidRDefault="004B0FDD" w:rsidP="00D97D27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:rsidR="004B0FDD" w:rsidRDefault="004B0FDD" w:rsidP="00D97D27">
            <w:pPr>
              <w:pStyle w:val="Prrafodelista"/>
              <w:numPr>
                <w:ilvl w:val="0"/>
                <w:numId w:val="5"/>
              </w:numPr>
            </w:pPr>
            <w:r w:rsidRPr="006B5FE3">
              <w:t>Elaborar hipótesis, y contrastarlas a través de la experimentación o la observación y argumentación</w:t>
            </w:r>
          </w:p>
        </w:tc>
        <w:tc>
          <w:tcPr>
            <w:tcW w:w="5103" w:type="dxa"/>
          </w:tcPr>
          <w:p w:rsidR="004B0FDD" w:rsidRDefault="004B0FDD" w:rsidP="00F75AEC">
            <w:r w:rsidRPr="006B5FE3">
              <w:t>2.1. Utiliza argumentos justificando las hipótesis que propone</w:t>
            </w:r>
            <w:r>
              <w:t xml:space="preserve">. </w:t>
            </w:r>
          </w:p>
        </w:tc>
        <w:tc>
          <w:tcPr>
            <w:tcW w:w="2410" w:type="dxa"/>
          </w:tcPr>
          <w:p w:rsidR="004B0FDD" w:rsidRPr="006B5FE3" w:rsidRDefault="004B0FDD" w:rsidP="00F75AEC">
            <w:r>
              <w:t>CMCT, CAA, SIEP</w:t>
            </w:r>
          </w:p>
        </w:tc>
      </w:tr>
      <w:tr w:rsidR="004B0FDD" w:rsidTr="004B0FDD">
        <w:tc>
          <w:tcPr>
            <w:tcW w:w="3119" w:type="dxa"/>
            <w:vMerge/>
          </w:tcPr>
          <w:p w:rsidR="004B0FDD" w:rsidRPr="006B5FE3" w:rsidRDefault="004B0FDD" w:rsidP="00D97D27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:rsidR="004B0FDD" w:rsidRDefault="004B0FDD" w:rsidP="00D97D27">
            <w:pPr>
              <w:pStyle w:val="Prrafodelista"/>
              <w:numPr>
                <w:ilvl w:val="0"/>
                <w:numId w:val="5"/>
              </w:numPr>
            </w:pPr>
            <w:r w:rsidRPr="006B5FE3">
              <w:t>Discriminar y decidir sobre las fuentes de información y los métodos empleados para su obtención</w:t>
            </w:r>
          </w:p>
        </w:tc>
        <w:tc>
          <w:tcPr>
            <w:tcW w:w="5103" w:type="dxa"/>
          </w:tcPr>
          <w:p w:rsidR="004B0FDD" w:rsidRDefault="004B0FDD" w:rsidP="00F75AEC">
            <w:r w:rsidRPr="006B5FE3">
              <w:t>3.1. Utiliza diferentes fuentes de información, apoyándose en las TIC, para la elaboración y presentación de sus investigaciones.</w:t>
            </w:r>
            <w:r>
              <w:t xml:space="preserve"> </w:t>
            </w:r>
          </w:p>
        </w:tc>
        <w:tc>
          <w:tcPr>
            <w:tcW w:w="2410" w:type="dxa"/>
          </w:tcPr>
          <w:p w:rsidR="004B0FDD" w:rsidRPr="006B5FE3" w:rsidRDefault="004B0FDD" w:rsidP="00F75AEC">
            <w:r>
              <w:t>CMCT, CD, CAA</w:t>
            </w:r>
          </w:p>
        </w:tc>
      </w:tr>
      <w:tr w:rsidR="004B0FDD" w:rsidTr="004B0FDD">
        <w:tc>
          <w:tcPr>
            <w:tcW w:w="3119" w:type="dxa"/>
            <w:vMerge/>
          </w:tcPr>
          <w:p w:rsidR="004B0FDD" w:rsidRPr="006B5FE3" w:rsidRDefault="004B0FDD" w:rsidP="00D97D27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:rsidR="004B0FDD" w:rsidRDefault="004B0FDD" w:rsidP="00D97D27">
            <w:pPr>
              <w:pStyle w:val="Prrafodelista"/>
              <w:numPr>
                <w:ilvl w:val="0"/>
                <w:numId w:val="5"/>
              </w:numPr>
            </w:pPr>
            <w:r w:rsidRPr="006B5FE3">
              <w:t>Participar, valorar y respetar el trabajo individual y en grupo</w:t>
            </w:r>
          </w:p>
        </w:tc>
        <w:tc>
          <w:tcPr>
            <w:tcW w:w="5103" w:type="dxa"/>
          </w:tcPr>
          <w:p w:rsidR="004B0FDD" w:rsidRDefault="004B0FDD" w:rsidP="00527032">
            <w:r w:rsidRPr="006B5FE3">
              <w:t>4.1. Participa, valora y respeta el trabajo individual y grupal.</w:t>
            </w:r>
          </w:p>
        </w:tc>
        <w:tc>
          <w:tcPr>
            <w:tcW w:w="2410" w:type="dxa"/>
          </w:tcPr>
          <w:p w:rsidR="004B0FDD" w:rsidRPr="006B5FE3" w:rsidRDefault="004B0FDD" w:rsidP="00527032">
            <w:r>
              <w:t>CSC</w:t>
            </w:r>
          </w:p>
        </w:tc>
      </w:tr>
      <w:tr w:rsidR="004B0FDD" w:rsidTr="004B0FDD">
        <w:tc>
          <w:tcPr>
            <w:tcW w:w="3119" w:type="dxa"/>
            <w:vMerge/>
          </w:tcPr>
          <w:p w:rsidR="004B0FDD" w:rsidRPr="006B5FE3" w:rsidRDefault="004B0FDD" w:rsidP="00D97D27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:rsidR="004B0FDD" w:rsidRDefault="004B0FDD" w:rsidP="00D97D27">
            <w:pPr>
              <w:pStyle w:val="Prrafodelista"/>
              <w:numPr>
                <w:ilvl w:val="0"/>
                <w:numId w:val="5"/>
              </w:numPr>
            </w:pPr>
            <w:r w:rsidRPr="006B5FE3">
              <w:t>Presentar y defender en público el proyecto de investigación realizado</w:t>
            </w:r>
          </w:p>
        </w:tc>
        <w:tc>
          <w:tcPr>
            <w:tcW w:w="5103" w:type="dxa"/>
          </w:tcPr>
          <w:p w:rsidR="004B0FDD" w:rsidRDefault="004B0FDD" w:rsidP="00527032">
            <w:r w:rsidRPr="006B5FE3">
              <w:t xml:space="preserve">5.1. Diseña pequeños trabajos de investigación sobre animales y/o plantas, los ecosistemas de su entorno o la alimentación y nutrición humana para su presentación y defensa en el aula. </w:t>
            </w:r>
          </w:p>
          <w:p w:rsidR="004B0FDD" w:rsidRDefault="004B0FDD" w:rsidP="00527032">
            <w:r w:rsidRPr="006B5FE3">
              <w:t>5.2. Expresa con precisión y coherencia tanto verbalmente como por escrito las conclusiones de sus investigaciones.</w:t>
            </w:r>
            <w:r>
              <w:t xml:space="preserve"> </w:t>
            </w:r>
          </w:p>
        </w:tc>
        <w:tc>
          <w:tcPr>
            <w:tcW w:w="2410" w:type="dxa"/>
          </w:tcPr>
          <w:p w:rsidR="004B0FDD" w:rsidRPr="006B5FE3" w:rsidRDefault="004B0FDD" w:rsidP="00527032">
            <w:r>
              <w:t>CCL, CD, CAA, CSC, SIEP</w:t>
            </w:r>
          </w:p>
        </w:tc>
      </w:tr>
    </w:tbl>
    <w:p w:rsidR="00D97D27" w:rsidRPr="00D920AC" w:rsidRDefault="00D97D27" w:rsidP="00D97D27">
      <w:pPr>
        <w:spacing w:after="0"/>
      </w:pPr>
    </w:p>
    <w:sectPr w:rsidR="00D97D27" w:rsidRPr="00D920AC" w:rsidSect="00D92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91E"/>
    <w:multiLevelType w:val="hybridMultilevel"/>
    <w:tmpl w:val="AD2860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43CF0"/>
    <w:multiLevelType w:val="hybridMultilevel"/>
    <w:tmpl w:val="B296B8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05CBE"/>
    <w:multiLevelType w:val="hybridMultilevel"/>
    <w:tmpl w:val="AD2860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A5BDE"/>
    <w:multiLevelType w:val="hybridMultilevel"/>
    <w:tmpl w:val="AD2860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60F4B"/>
    <w:multiLevelType w:val="hybridMultilevel"/>
    <w:tmpl w:val="BF7EEA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6"/>
    <w:rsid w:val="004B0FDD"/>
    <w:rsid w:val="00611795"/>
    <w:rsid w:val="006B5FE3"/>
    <w:rsid w:val="006D1579"/>
    <w:rsid w:val="00991636"/>
    <w:rsid w:val="00D04DD6"/>
    <w:rsid w:val="00D920AC"/>
    <w:rsid w:val="00D97D27"/>
    <w:rsid w:val="00DE1B48"/>
    <w:rsid w:val="00E5579D"/>
    <w:rsid w:val="00F334C6"/>
    <w:rsid w:val="00F75AEC"/>
    <w:rsid w:val="00FB0D96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A11F-840F-4D0E-8943-99E5BD43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2019-09-11T18:02:00Z</cp:lastPrinted>
  <dcterms:created xsi:type="dcterms:W3CDTF">2021-01-27T19:13:00Z</dcterms:created>
  <dcterms:modified xsi:type="dcterms:W3CDTF">2021-01-27T19:13:00Z</dcterms:modified>
</cp:coreProperties>
</file>