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76" w:rsidRDefault="00245676" w:rsidP="00245676">
      <w:pPr>
        <w:pStyle w:val="Text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INTRODUCCIÓN A </w:t>
      </w:r>
      <w:proofErr w:type="spellStart"/>
      <w:r>
        <w:rPr>
          <w:b/>
          <w:bCs/>
          <w:sz w:val="28"/>
          <w:szCs w:val="28"/>
          <w:u w:val="single"/>
        </w:rPr>
        <w:t>eTWINNING</w:t>
      </w:r>
      <w:proofErr w:type="spellEnd"/>
    </w:p>
    <w:p w:rsidR="00245676" w:rsidRDefault="00245676">
      <w:pPr>
        <w:pStyle w:val="Textbody"/>
        <w:rPr>
          <w:b/>
          <w:bCs/>
          <w:sz w:val="28"/>
          <w:szCs w:val="28"/>
          <w:u w:val="single"/>
        </w:rPr>
      </w:pPr>
    </w:p>
    <w:p w:rsidR="00FB5D95" w:rsidRDefault="00023E5C">
      <w:pPr>
        <w:pStyle w:val="Textbody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Proyecto del Grupo de Trabajo (Guión)</w:t>
      </w:r>
    </w:p>
    <w:p w:rsidR="00FB5D95" w:rsidRDefault="00023E5C">
      <w:pPr>
        <w:pStyle w:val="Textbody"/>
        <w:rPr>
          <w:rFonts w:hint="eastAsia"/>
          <w:b/>
          <w:bCs/>
        </w:rPr>
      </w:pPr>
      <w:r>
        <w:rPr>
          <w:b/>
          <w:bCs/>
        </w:rPr>
        <w:t xml:space="preserve">1. Situación de </w:t>
      </w:r>
      <w:proofErr w:type="gramStart"/>
      <w:r>
        <w:rPr>
          <w:b/>
          <w:bCs/>
        </w:rPr>
        <w:t>partida .</w:t>
      </w:r>
      <w:proofErr w:type="gramEnd"/>
    </w:p>
    <w:p w:rsidR="005606F4" w:rsidRDefault="00D6510C" w:rsidP="00D6510C">
      <w:r>
        <w:t xml:space="preserve">Europa está cambiando a un ritmo vertiginoso debido a los avances tecnológicos, el aumento de la globalización y la migración generalizada, lo cual genera nuevas oportunidades, pero también plantea algunos retos. Los sistemas educativos pueden resultar claves para superar dichos retos si promueven el avance de la educación y lideran el cambio y la innovación. </w:t>
      </w:r>
      <w:r w:rsidR="005606F4">
        <w:rPr>
          <w:rFonts w:hint="eastAsia"/>
        </w:rPr>
        <w:t>E</w:t>
      </w:r>
      <w:r w:rsidR="005606F4">
        <w:t xml:space="preserve">sta necesidad se hace aún más patente en las zonas rurales y en sus centros educativos, que no deben quedar  atrás en esta evolución. </w:t>
      </w:r>
      <w:proofErr w:type="gramStart"/>
      <w:r w:rsidR="005606F4">
        <w:t>eTwinning</w:t>
      </w:r>
      <w:proofErr w:type="gramEnd"/>
      <w:r w:rsidR="005606F4">
        <w:t xml:space="preserve"> puede jugar un papel fundamental en este proceso ya que </w:t>
      </w:r>
      <w:r w:rsidR="005606F4">
        <w:rPr>
          <w:rFonts w:ascii="Calibri" w:hAnsi="Calibri" w:cs="Calibri"/>
        </w:rPr>
        <w:t xml:space="preserve">es la </w:t>
      </w:r>
      <w:r w:rsidR="005606F4">
        <w:t xml:space="preserve">comunidad de centros educativos en Internet más grande de toda Europa y constituye un foro de colaboración transfronterizo para el personal escolar y el alumnado. </w:t>
      </w:r>
    </w:p>
    <w:p w:rsidR="005606F4" w:rsidRDefault="005606F4" w:rsidP="00D6510C"/>
    <w:p w:rsidR="005606F4" w:rsidRDefault="005606F4" w:rsidP="005606F4">
      <w:r>
        <w:t xml:space="preserve">Al unirse a la plataforma en línea eTwinning, los centros educativos accederán a una red que cuenta con más de 500.000 docentes de centros educativos escolares de toda Europa. Esta plataforma constituye una forma excelente para que tanto docentes como alumnado pueda </w:t>
      </w:r>
      <w:r w:rsidR="00EB1282">
        <w:t>comunicarse con otros centros,</w:t>
      </w:r>
      <w:r>
        <w:t xml:space="preserve"> intercambiar ideas, realizar </w:t>
      </w:r>
      <w:r>
        <w:rPr>
          <w:rFonts w:hint="eastAsia"/>
        </w:rPr>
        <w:t>actividades</w:t>
      </w:r>
      <w:r>
        <w:t xml:space="preserve"> colaborativas así como mejorar las capacidades interpersonales, lingüísticas y el uso de las TIC.</w:t>
      </w:r>
      <w:r w:rsidR="003508BB">
        <w:t xml:space="preserve"> Es por ello que debemos hacer todo lo que esté en nuestras manos para darla a conocer al mayor número posible de docentes y alumnos/as, y que esto contribuya a generar un ambiente pro europeísta e </w:t>
      </w:r>
      <w:r w:rsidR="003508BB">
        <w:rPr>
          <w:rFonts w:hint="eastAsia"/>
        </w:rPr>
        <w:t>internacional</w:t>
      </w:r>
      <w:r w:rsidR="003508BB">
        <w:t xml:space="preserve">ista en nuestra localidad. </w:t>
      </w:r>
    </w:p>
    <w:p w:rsidR="00D6510C" w:rsidRDefault="00D6510C" w:rsidP="00D6510C"/>
    <w:p w:rsidR="005606F4" w:rsidRDefault="005606F4" w:rsidP="00D6510C"/>
    <w:p w:rsidR="005606F4" w:rsidRDefault="00A7677A" w:rsidP="00D6510C">
      <w:r w:rsidRPr="003508BB">
        <w:t xml:space="preserve">Desde el año 2019, la coordinadora del grupo, </w:t>
      </w:r>
      <w:r w:rsidR="00EB1282" w:rsidRPr="003508BB">
        <w:t xml:space="preserve">que es embajadora eTwinning, </w:t>
      </w:r>
      <w:r w:rsidRPr="003508BB">
        <w:t xml:space="preserve">está </w:t>
      </w:r>
      <w:r w:rsidR="005606F4" w:rsidRPr="003508BB">
        <w:t xml:space="preserve"> </w:t>
      </w:r>
      <w:r w:rsidRPr="003508BB">
        <w:t xml:space="preserve">llevando a cabo </w:t>
      </w:r>
      <w:r w:rsidR="00EB1282" w:rsidRPr="003508BB">
        <w:t>proyectos en esta plataforma</w:t>
      </w:r>
      <w:r w:rsidRPr="003508BB">
        <w:t>. El proyecto de ese mismo año consiguió el Premio Europeo eTwinning (Zona del Mediterráneo)</w:t>
      </w:r>
      <w:r w:rsidR="00EB1282" w:rsidRPr="003508BB">
        <w:t>,</w:t>
      </w:r>
      <w:r w:rsidRPr="003508BB">
        <w:t xml:space="preserve">  </w:t>
      </w:r>
      <w:r w:rsidR="005606F4" w:rsidRPr="003508BB">
        <w:t>lo que despertó en un grupo de profesores el interés por</w:t>
      </w:r>
      <w:r w:rsidR="00EB1282" w:rsidRPr="003508BB">
        <w:t xml:space="preserve"> conocer la plataforma</w:t>
      </w:r>
      <w:r w:rsidR="005606F4" w:rsidRPr="003508BB">
        <w:t xml:space="preserve"> y realizar proyectos en sus aulas. </w:t>
      </w:r>
      <w:r w:rsidR="00EB1282" w:rsidRPr="003508BB">
        <w:t xml:space="preserve">Por tanto se ha decidido llevar a </w:t>
      </w:r>
      <w:r w:rsidR="005606F4" w:rsidRPr="003508BB">
        <w:t xml:space="preserve">cabo un grupo de trabajo orientado a iniciar al profesorado participante en los proyectos </w:t>
      </w:r>
      <w:proofErr w:type="spellStart"/>
      <w:r w:rsidR="005606F4" w:rsidRPr="003508BB">
        <w:t>etwinning</w:t>
      </w:r>
      <w:proofErr w:type="spellEnd"/>
      <w:r w:rsidR="005606F4" w:rsidRPr="003508BB">
        <w:t xml:space="preserve"> y así involucrar </w:t>
      </w:r>
      <w:r w:rsidR="00EB1282" w:rsidRPr="003508BB">
        <w:t xml:space="preserve">al </w:t>
      </w:r>
      <w:r w:rsidR="00EB1282" w:rsidRPr="003508BB">
        <w:rPr>
          <w:rFonts w:hint="eastAsia"/>
        </w:rPr>
        <w:t>mayor</w:t>
      </w:r>
      <w:r w:rsidR="00EB1282" w:rsidRPr="003508BB">
        <w:t xml:space="preserve"> número de alumnado posible.</w:t>
      </w:r>
    </w:p>
    <w:p w:rsidR="00D6510C" w:rsidRDefault="00D6510C" w:rsidP="00D6510C"/>
    <w:p w:rsidR="00D6510C" w:rsidRDefault="00D6510C" w:rsidP="00D6510C"/>
    <w:p w:rsidR="00FB5D95" w:rsidRDefault="00023E5C">
      <w:pPr>
        <w:pStyle w:val="Textbody"/>
        <w:rPr>
          <w:rFonts w:hint="eastAsia"/>
        </w:rPr>
      </w:pPr>
      <w:r>
        <w:rPr>
          <w:b/>
          <w:bCs/>
        </w:rPr>
        <w:t>2. Objetivos de logro</w:t>
      </w:r>
    </w:p>
    <w:p w:rsidR="00205B8A" w:rsidRPr="00205B8A" w:rsidRDefault="00205B8A" w:rsidP="00205B8A">
      <w:pPr>
        <w:numPr>
          <w:ilvl w:val="0"/>
          <w:numId w:val="7"/>
        </w:numPr>
        <w:shd w:val="clear" w:color="auto" w:fill="FFFFFF"/>
        <w:suppressAutoHyphens w:val="0"/>
        <w:autoSpaceDN/>
        <w:spacing w:before="100" w:beforeAutospacing="1" w:after="167" w:line="300" w:lineRule="atLeast"/>
        <w:ind w:left="375"/>
        <w:jc w:val="both"/>
        <w:textAlignment w:val="auto"/>
        <w:rPr>
          <w:rFonts w:ascii="News Gothic" w:eastAsia="Times New Roman" w:hAnsi="News Gothic" w:cs="Times New Roman"/>
          <w:color w:val="333333"/>
          <w:kern w:val="0"/>
          <w:sz w:val="21"/>
          <w:szCs w:val="21"/>
          <w:lang w:eastAsia="es-ES" w:bidi="ar-SA"/>
        </w:rPr>
      </w:pPr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Inscripción de todos los miembros del grupo en la plataforma eTwinning y aprender a compl</w:t>
      </w:r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e</w:t>
      </w:r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tar su perfil, así como crear una red de contactos.</w:t>
      </w:r>
    </w:p>
    <w:p w:rsidR="00205B8A" w:rsidRPr="00205B8A" w:rsidRDefault="00205B8A" w:rsidP="00205B8A">
      <w:pPr>
        <w:numPr>
          <w:ilvl w:val="0"/>
          <w:numId w:val="7"/>
        </w:numPr>
        <w:shd w:val="clear" w:color="auto" w:fill="FFFFFF"/>
        <w:suppressAutoHyphens w:val="0"/>
        <w:autoSpaceDN/>
        <w:spacing w:before="100" w:beforeAutospacing="1" w:after="167" w:line="300" w:lineRule="atLeast"/>
        <w:ind w:left="375"/>
        <w:jc w:val="both"/>
        <w:textAlignment w:val="auto"/>
        <w:rPr>
          <w:rFonts w:ascii="News Gothic" w:eastAsia="Times New Roman" w:hAnsi="News Gothic" w:cs="Times New Roman"/>
          <w:color w:val="333333"/>
          <w:kern w:val="0"/>
          <w:sz w:val="21"/>
          <w:szCs w:val="21"/>
          <w:lang w:eastAsia="es-ES" w:bidi="ar-SA"/>
        </w:rPr>
      </w:pPr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Conocer la plataforma y sus distintos usos (</w:t>
      </w:r>
      <w:proofErr w:type="spellStart"/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etwinning</w:t>
      </w:r>
      <w:proofErr w:type="spellEnd"/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 xml:space="preserve"> </w:t>
      </w:r>
      <w:proofErr w:type="spellStart"/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live</w:t>
      </w:r>
      <w:proofErr w:type="spellEnd"/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 xml:space="preserve">, eTwinning </w:t>
      </w:r>
      <w:proofErr w:type="spellStart"/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space</w:t>
      </w:r>
      <w:proofErr w:type="spellEnd"/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 xml:space="preserve">, </w:t>
      </w:r>
      <w:proofErr w:type="spellStart"/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etc</w:t>
      </w:r>
      <w:proofErr w:type="spellEnd"/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) y manejarse por ella.</w:t>
      </w:r>
    </w:p>
    <w:p w:rsidR="00205B8A" w:rsidRPr="00205B8A" w:rsidRDefault="00205B8A" w:rsidP="00205B8A">
      <w:pPr>
        <w:numPr>
          <w:ilvl w:val="0"/>
          <w:numId w:val="7"/>
        </w:numPr>
        <w:shd w:val="clear" w:color="auto" w:fill="FFFFFF"/>
        <w:suppressAutoHyphens w:val="0"/>
        <w:autoSpaceDN/>
        <w:spacing w:before="100" w:beforeAutospacing="1" w:after="167" w:line="300" w:lineRule="atLeast"/>
        <w:ind w:left="375"/>
        <w:jc w:val="both"/>
        <w:textAlignment w:val="auto"/>
        <w:rPr>
          <w:rFonts w:ascii="News Gothic" w:eastAsia="Times New Roman" w:hAnsi="News Gothic" w:cs="Times New Roman"/>
          <w:color w:val="333333"/>
          <w:kern w:val="0"/>
          <w:sz w:val="21"/>
          <w:szCs w:val="21"/>
          <w:lang w:eastAsia="es-ES" w:bidi="ar-SA"/>
        </w:rPr>
      </w:pPr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Unirse a un Proyecto eTwinning en el que participen otros países europeos</w:t>
      </w:r>
      <w:r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.</w:t>
      </w:r>
    </w:p>
    <w:p w:rsidR="00205B8A" w:rsidRPr="00205B8A" w:rsidRDefault="00205B8A" w:rsidP="00205B8A">
      <w:pPr>
        <w:numPr>
          <w:ilvl w:val="0"/>
          <w:numId w:val="7"/>
        </w:numPr>
        <w:shd w:val="clear" w:color="auto" w:fill="FFFFFF"/>
        <w:suppressAutoHyphens w:val="0"/>
        <w:autoSpaceDN/>
        <w:spacing w:before="100" w:beforeAutospacing="1" w:after="167" w:line="300" w:lineRule="atLeast"/>
        <w:ind w:left="375"/>
        <w:jc w:val="both"/>
        <w:textAlignment w:val="auto"/>
        <w:rPr>
          <w:rFonts w:ascii="News Gothic" w:eastAsia="Times New Roman" w:hAnsi="News Gothic" w:cs="Times New Roman"/>
          <w:color w:val="333333"/>
          <w:kern w:val="0"/>
          <w:sz w:val="21"/>
          <w:szCs w:val="21"/>
          <w:lang w:eastAsia="es-ES" w:bidi="ar-SA"/>
        </w:rPr>
      </w:pPr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Uso de los idiomas (</w:t>
      </w:r>
      <w:r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 xml:space="preserve">español, </w:t>
      </w:r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inglés y/o francés) en el desarrollo del proyecto</w:t>
      </w:r>
      <w:r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.</w:t>
      </w:r>
    </w:p>
    <w:p w:rsidR="00205B8A" w:rsidRPr="00205B8A" w:rsidRDefault="00205B8A" w:rsidP="00205B8A">
      <w:pPr>
        <w:numPr>
          <w:ilvl w:val="0"/>
          <w:numId w:val="7"/>
        </w:numPr>
        <w:shd w:val="clear" w:color="auto" w:fill="FFFFFF"/>
        <w:suppressAutoHyphens w:val="0"/>
        <w:autoSpaceDN/>
        <w:spacing w:before="100" w:beforeAutospacing="1" w:after="167" w:line="300" w:lineRule="atLeast"/>
        <w:ind w:left="375"/>
        <w:jc w:val="both"/>
        <w:textAlignment w:val="auto"/>
        <w:rPr>
          <w:rFonts w:ascii="News Gothic" w:eastAsia="Times New Roman" w:hAnsi="News Gothic" w:cs="Times New Roman"/>
          <w:color w:val="333333"/>
          <w:kern w:val="0"/>
          <w:sz w:val="21"/>
          <w:szCs w:val="21"/>
          <w:lang w:eastAsia="es-ES" w:bidi="ar-SA"/>
        </w:rPr>
      </w:pPr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lastRenderedPageBreak/>
        <w:t>Aprender a utilizar las Tic en el desarrollo del proyecto</w:t>
      </w:r>
      <w:r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.</w:t>
      </w:r>
    </w:p>
    <w:p w:rsidR="00205B8A" w:rsidRPr="00205B8A" w:rsidRDefault="00205B8A" w:rsidP="00205B8A">
      <w:pPr>
        <w:numPr>
          <w:ilvl w:val="0"/>
          <w:numId w:val="7"/>
        </w:numPr>
        <w:shd w:val="clear" w:color="auto" w:fill="FFFFFF"/>
        <w:suppressAutoHyphens w:val="0"/>
        <w:autoSpaceDN/>
        <w:spacing w:before="100" w:beforeAutospacing="1" w:after="167" w:line="300" w:lineRule="atLeast"/>
        <w:ind w:left="375"/>
        <w:jc w:val="both"/>
        <w:textAlignment w:val="auto"/>
        <w:rPr>
          <w:rFonts w:ascii="News Gothic" w:eastAsia="Times New Roman" w:hAnsi="News Gothic" w:cs="Times New Roman"/>
          <w:color w:val="333333"/>
          <w:kern w:val="0"/>
          <w:sz w:val="21"/>
          <w:szCs w:val="21"/>
          <w:lang w:eastAsia="es-ES" w:bidi="ar-SA"/>
        </w:rPr>
      </w:pPr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Elaboración de una tarea final, donde estén implicados los países participantes en el proyecto.</w:t>
      </w:r>
    </w:p>
    <w:p w:rsidR="00205B8A" w:rsidRPr="00205B8A" w:rsidRDefault="00205B8A" w:rsidP="00205B8A">
      <w:pPr>
        <w:shd w:val="clear" w:color="auto" w:fill="FFFFFF"/>
        <w:suppressAutoHyphens w:val="0"/>
        <w:autoSpaceDN/>
        <w:spacing w:after="167" w:line="352" w:lineRule="atLeast"/>
        <w:jc w:val="both"/>
        <w:textAlignment w:val="auto"/>
        <w:rPr>
          <w:rFonts w:ascii="News Gothic" w:eastAsia="Times New Roman" w:hAnsi="News Gothic" w:cs="Times New Roman"/>
          <w:color w:val="333333"/>
          <w:kern w:val="0"/>
          <w:sz w:val="21"/>
          <w:szCs w:val="21"/>
          <w:lang w:eastAsia="es-ES" w:bidi="ar-SA"/>
        </w:rPr>
      </w:pPr>
      <w:r w:rsidRPr="00205B8A">
        <w:rPr>
          <w:rFonts w:ascii="News Gothic" w:eastAsia="Times New Roman" w:hAnsi="News Gothic" w:cs="Times New Roman"/>
          <w:color w:val="333333"/>
          <w:kern w:val="0"/>
          <w:sz w:val="21"/>
          <w:szCs w:val="21"/>
          <w:lang w:eastAsia="es-ES" w:bidi="ar-SA"/>
        </w:rPr>
        <w:t> </w:t>
      </w:r>
    </w:p>
    <w:p w:rsidR="00FB5D95" w:rsidRDefault="00FB5D95">
      <w:pPr>
        <w:pStyle w:val="Textbody"/>
        <w:rPr>
          <w:rFonts w:hint="eastAsia"/>
        </w:rPr>
      </w:pPr>
    </w:p>
    <w:p w:rsidR="00FB5D95" w:rsidRDefault="00023E5C">
      <w:pPr>
        <w:pStyle w:val="Textbody"/>
        <w:rPr>
          <w:rFonts w:hint="eastAsia"/>
        </w:rPr>
      </w:pPr>
      <w:r>
        <w:rPr>
          <w:b/>
          <w:bCs/>
        </w:rPr>
        <w:t>3. Repercusión en el aula o el centro</w:t>
      </w:r>
    </w:p>
    <w:p w:rsidR="00205B8A" w:rsidRPr="00205B8A" w:rsidRDefault="00205B8A" w:rsidP="00205B8A">
      <w:pPr>
        <w:shd w:val="clear" w:color="auto" w:fill="FFFFFF"/>
        <w:suppressAutoHyphens w:val="0"/>
        <w:autoSpaceDN/>
        <w:spacing w:after="167" w:line="352" w:lineRule="atLeast"/>
        <w:jc w:val="both"/>
        <w:textAlignment w:val="auto"/>
        <w:rPr>
          <w:rFonts w:ascii="News Gothic" w:eastAsia="Times New Roman" w:hAnsi="News Gothic" w:cs="Times New Roman"/>
          <w:color w:val="333333"/>
          <w:kern w:val="0"/>
          <w:sz w:val="21"/>
          <w:szCs w:val="21"/>
          <w:lang w:eastAsia="es-ES" w:bidi="ar-SA"/>
        </w:rPr>
      </w:pPr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Una vez iniciado el proyecto,</w:t>
      </w:r>
      <w:r w:rsidRPr="00205B8A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es-ES" w:bidi="ar-SA"/>
        </w:rPr>
        <w:t> los alumnos disfrutarán trabajando a través de los proyectos, ya que encuentran motivador el trabajo y el contacto con alumnos iguales de otros países. El hecho de implementar un nuevo tipo de metodología, buscando la colaboración con otros agentes (otro centro ed</w:t>
      </w:r>
      <w:r w:rsidRPr="00205B8A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es-ES" w:bidi="ar-SA"/>
        </w:rPr>
        <w:t>u</w:t>
      </w:r>
      <w:r w:rsidRPr="00205B8A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es-ES" w:bidi="ar-SA"/>
        </w:rPr>
        <w:t>cativo, otros docentes, otros alumnos,...), la inclusión de otras realidades, etc. hacen que los alumnos muestren un interés especial por el aprendizaje y el posterior éxito. Pretendemos que:</w:t>
      </w:r>
    </w:p>
    <w:p w:rsidR="00205B8A" w:rsidRPr="00205B8A" w:rsidRDefault="00205B8A" w:rsidP="00205B8A">
      <w:pPr>
        <w:numPr>
          <w:ilvl w:val="0"/>
          <w:numId w:val="8"/>
        </w:numPr>
        <w:shd w:val="clear" w:color="auto" w:fill="FFFFFF"/>
        <w:suppressAutoHyphens w:val="0"/>
        <w:autoSpaceDN/>
        <w:spacing w:before="100" w:beforeAutospacing="1" w:after="167" w:line="300" w:lineRule="atLeast"/>
        <w:ind w:left="375"/>
        <w:jc w:val="both"/>
        <w:textAlignment w:val="auto"/>
        <w:rPr>
          <w:rFonts w:ascii="News Gothic" w:eastAsia="Times New Roman" w:hAnsi="News Gothic" w:cs="Times New Roman"/>
          <w:color w:val="333333"/>
          <w:kern w:val="0"/>
          <w:sz w:val="21"/>
          <w:szCs w:val="21"/>
          <w:lang w:eastAsia="es-ES" w:bidi="ar-SA"/>
        </w:rPr>
      </w:pPr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El alumnado trabaje de manera colaborativa tanto en su grupo como con otros alumnos europ</w:t>
      </w:r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e</w:t>
      </w:r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os</w:t>
      </w:r>
      <w:r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.</w:t>
      </w:r>
    </w:p>
    <w:p w:rsidR="00205B8A" w:rsidRPr="00205B8A" w:rsidRDefault="00205B8A" w:rsidP="00205B8A">
      <w:pPr>
        <w:numPr>
          <w:ilvl w:val="0"/>
          <w:numId w:val="8"/>
        </w:numPr>
        <w:shd w:val="clear" w:color="auto" w:fill="FFFFFF"/>
        <w:suppressAutoHyphens w:val="0"/>
        <w:autoSpaceDN/>
        <w:spacing w:before="100" w:beforeAutospacing="1" w:after="167" w:line="300" w:lineRule="atLeast"/>
        <w:ind w:left="375"/>
        <w:jc w:val="both"/>
        <w:textAlignment w:val="auto"/>
        <w:rPr>
          <w:rFonts w:ascii="News Gothic" w:eastAsia="Times New Roman" w:hAnsi="News Gothic" w:cs="Times New Roman"/>
          <w:color w:val="333333"/>
          <w:kern w:val="0"/>
          <w:sz w:val="21"/>
          <w:szCs w:val="21"/>
          <w:lang w:eastAsia="es-ES" w:bidi="ar-SA"/>
        </w:rPr>
      </w:pPr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El alumnado aumente su motivación</w:t>
      </w:r>
      <w:r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.</w:t>
      </w:r>
    </w:p>
    <w:p w:rsidR="00205B8A" w:rsidRPr="00205B8A" w:rsidRDefault="00205B8A" w:rsidP="00205B8A">
      <w:pPr>
        <w:numPr>
          <w:ilvl w:val="0"/>
          <w:numId w:val="8"/>
        </w:numPr>
        <w:shd w:val="clear" w:color="auto" w:fill="FFFFFF"/>
        <w:suppressAutoHyphens w:val="0"/>
        <w:autoSpaceDN/>
        <w:spacing w:before="100" w:beforeAutospacing="1" w:after="167" w:line="300" w:lineRule="atLeast"/>
        <w:ind w:left="375"/>
        <w:jc w:val="both"/>
        <w:textAlignment w:val="auto"/>
        <w:rPr>
          <w:rFonts w:ascii="News Gothic" w:eastAsia="Times New Roman" w:hAnsi="News Gothic" w:cs="Times New Roman"/>
          <w:color w:val="333333"/>
          <w:kern w:val="0"/>
          <w:sz w:val="21"/>
          <w:szCs w:val="21"/>
          <w:lang w:eastAsia="es-ES" w:bidi="ar-SA"/>
        </w:rPr>
      </w:pPr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El alumnado mejore su competencia digital</w:t>
      </w:r>
      <w:r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.</w:t>
      </w:r>
    </w:p>
    <w:p w:rsidR="00205B8A" w:rsidRPr="00205B8A" w:rsidRDefault="00205B8A" w:rsidP="00205B8A">
      <w:pPr>
        <w:numPr>
          <w:ilvl w:val="0"/>
          <w:numId w:val="8"/>
        </w:numPr>
        <w:shd w:val="clear" w:color="auto" w:fill="FFFFFF"/>
        <w:suppressAutoHyphens w:val="0"/>
        <w:autoSpaceDN/>
        <w:spacing w:before="100" w:beforeAutospacing="1" w:after="167" w:line="300" w:lineRule="atLeast"/>
        <w:ind w:left="375"/>
        <w:jc w:val="both"/>
        <w:textAlignment w:val="auto"/>
        <w:rPr>
          <w:rFonts w:ascii="News Gothic" w:eastAsia="Times New Roman" w:hAnsi="News Gothic" w:cs="Times New Roman"/>
          <w:color w:val="333333"/>
          <w:kern w:val="0"/>
          <w:sz w:val="21"/>
          <w:szCs w:val="21"/>
          <w:lang w:eastAsia="es-ES" w:bidi="ar-SA"/>
        </w:rPr>
      </w:pPr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El alumnado mejore la competencia lingüística en idiomas</w:t>
      </w:r>
      <w:r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.</w:t>
      </w:r>
    </w:p>
    <w:p w:rsidR="00205B8A" w:rsidRPr="00205B8A" w:rsidRDefault="00205B8A" w:rsidP="00205B8A">
      <w:pPr>
        <w:numPr>
          <w:ilvl w:val="0"/>
          <w:numId w:val="8"/>
        </w:numPr>
        <w:shd w:val="clear" w:color="auto" w:fill="FFFFFF"/>
        <w:suppressAutoHyphens w:val="0"/>
        <w:autoSpaceDN/>
        <w:spacing w:before="100" w:beforeAutospacing="1" w:after="167" w:line="300" w:lineRule="atLeast"/>
        <w:ind w:left="375"/>
        <w:jc w:val="both"/>
        <w:textAlignment w:val="auto"/>
        <w:rPr>
          <w:rFonts w:ascii="News Gothic" w:eastAsia="Times New Roman" w:hAnsi="News Gothic" w:cs="Times New Roman"/>
          <w:color w:val="333333"/>
          <w:kern w:val="0"/>
          <w:sz w:val="21"/>
          <w:szCs w:val="21"/>
          <w:lang w:eastAsia="es-ES" w:bidi="ar-SA"/>
        </w:rPr>
      </w:pPr>
      <w:r w:rsidRPr="00205B8A"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El alumnado aprenda a trabajar por proyectos</w:t>
      </w:r>
      <w:r>
        <w:rPr>
          <w:rFonts w:ascii="Times New Roman" w:eastAsia="Times New Roman" w:hAnsi="Times New Roman" w:cs="Times New Roman"/>
          <w:color w:val="000000"/>
          <w:kern w:val="0"/>
          <w:lang w:eastAsia="es-ES" w:bidi="ar-SA"/>
        </w:rPr>
        <w:t>.</w:t>
      </w:r>
    </w:p>
    <w:p w:rsidR="00FB5D95" w:rsidRDefault="00FB5D95">
      <w:pPr>
        <w:pStyle w:val="Textbody"/>
        <w:rPr>
          <w:rFonts w:hint="eastAsia"/>
        </w:rPr>
      </w:pPr>
    </w:p>
    <w:p w:rsidR="00FB5D95" w:rsidRDefault="00023E5C">
      <w:pPr>
        <w:pStyle w:val="Textbody"/>
        <w:rPr>
          <w:rFonts w:hint="eastAsia"/>
          <w:b/>
          <w:bCs/>
        </w:rPr>
      </w:pPr>
      <w:r>
        <w:rPr>
          <w:b/>
          <w:bCs/>
        </w:rPr>
        <w:t>4. Actuaciones (tareas)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00"/>
        <w:gridCol w:w="4145"/>
        <w:gridCol w:w="2493"/>
      </w:tblGrid>
      <w:tr w:rsidR="00FB5D95" w:rsidTr="00FB5D9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D95" w:rsidRDefault="00023E5C">
            <w:pPr>
              <w:pStyle w:val="Textbod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Nombre Actua</w:t>
            </w:r>
            <w:r>
              <w:rPr>
                <w:b/>
                <w:bCs/>
              </w:rPr>
              <w:t>ción</w:t>
            </w:r>
          </w:p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D95" w:rsidRDefault="00023E5C">
            <w:pPr>
              <w:pStyle w:val="Textbod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Tarea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D95" w:rsidRDefault="00023E5C">
            <w:pPr>
              <w:pStyle w:val="Textbody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Temporalización</w:t>
            </w:r>
            <w:proofErr w:type="spellEnd"/>
          </w:p>
        </w:tc>
      </w:tr>
      <w:tr w:rsidR="00DE09F5" w:rsidTr="00FB5D9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Default="00DE09F5">
            <w:pPr>
              <w:pStyle w:val="NormalWeb"/>
              <w:spacing w:before="0" w:beforeAutospacing="0" w:after="167" w:afterAutospacing="0" w:line="352" w:lineRule="atLeast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Reunión inicial. Expectativas del grupo. (Borrador del pr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>yecto)</w:t>
            </w:r>
          </w:p>
        </w:tc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Default="00DE09F5">
            <w:pPr>
              <w:pStyle w:val="NormalWeb"/>
              <w:spacing w:before="0" w:beforeAutospacing="0" w:after="167" w:afterAutospacing="0" w:line="352" w:lineRule="atLeast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NOVIEMBRE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Default="00DE09F5">
            <w:pPr>
              <w:pStyle w:val="NormalWeb"/>
              <w:spacing w:before="0" w:beforeAutospacing="0" w:after="167" w:afterAutospacing="0" w:line="35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Todos los participantes</w:t>
            </w:r>
          </w:p>
          <w:p w:rsidR="00DE09F5" w:rsidRDefault="00DE09F5">
            <w:pPr>
              <w:pStyle w:val="NormalWeb"/>
              <w:spacing w:before="0" w:beforeAutospacing="0" w:after="167" w:afterAutospacing="0" w:line="352" w:lineRule="atLeast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(1 hora)</w:t>
            </w:r>
          </w:p>
        </w:tc>
      </w:tr>
      <w:tr w:rsidR="00DE09F5" w:rsidTr="002A3C9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Default="00DE09F5">
            <w:pPr>
              <w:pStyle w:val="NormalWeb"/>
              <w:spacing w:before="0" w:beforeAutospacing="0" w:after="167" w:afterAutospacing="0" w:line="352" w:lineRule="atLeast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Diseño y elaboración del Proyecto</w:t>
            </w:r>
          </w:p>
        </w:tc>
        <w:tc>
          <w:tcPr>
            <w:tcW w:w="414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Default="00DE09F5">
            <w:pPr>
              <w:pStyle w:val="NormalWeb"/>
              <w:spacing w:before="0" w:beforeAutospacing="0" w:after="167" w:afterAutospacing="0" w:line="352" w:lineRule="atLeast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  <w:p w:rsidR="00DE09F5" w:rsidRDefault="00DE09F5">
            <w:pPr>
              <w:pStyle w:val="NormalWeb"/>
              <w:spacing w:before="0" w:beforeAutospacing="0" w:after="167" w:afterAutospacing="0" w:line="352" w:lineRule="atLeast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NOVIEMBRE</w:t>
            </w:r>
          </w:p>
        </w:tc>
        <w:tc>
          <w:tcPr>
            <w:tcW w:w="249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Default="00DE09F5">
            <w:pPr>
              <w:pStyle w:val="NormalWeb"/>
              <w:spacing w:before="0" w:beforeAutospacing="0" w:after="167" w:afterAutospacing="0" w:line="352" w:lineRule="atLeast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  <w:p w:rsidR="00DE09F5" w:rsidRDefault="00DE09F5">
            <w:pPr>
              <w:pStyle w:val="NormalWeb"/>
              <w:spacing w:before="0" w:beforeAutospacing="0" w:after="167" w:afterAutospacing="0" w:line="352" w:lineRule="atLeast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Coordinadora</w:t>
            </w:r>
            <w:r w:rsidR="0082298D">
              <w:rPr>
                <w:color w:val="000000"/>
              </w:rPr>
              <w:t xml:space="preserve"> (10 horas)</w:t>
            </w:r>
          </w:p>
        </w:tc>
      </w:tr>
      <w:tr w:rsidR="00DE09F5" w:rsidTr="00FB5D9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Default="00DE09F5">
            <w:pPr>
              <w:pStyle w:val="NormalWeb"/>
              <w:spacing w:before="0" w:beforeAutospacing="0" w:after="167" w:afterAutospacing="0" w:line="35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Grabar en Colabora el pr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>yecto</w:t>
            </w:r>
          </w:p>
        </w:tc>
        <w:tc>
          <w:tcPr>
            <w:tcW w:w="41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Default="00DE09F5">
            <w:pPr>
              <w:pStyle w:val="NormalWeb"/>
              <w:spacing w:before="0" w:beforeAutospacing="0" w:after="167" w:afterAutospacing="0" w:line="352" w:lineRule="atLeast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</w:p>
        </w:tc>
        <w:tc>
          <w:tcPr>
            <w:tcW w:w="24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Default="00DE09F5">
            <w:pPr>
              <w:pStyle w:val="NormalWeb"/>
              <w:spacing w:before="0" w:beforeAutospacing="0" w:after="167" w:afterAutospacing="0" w:line="352" w:lineRule="atLeast"/>
              <w:jc w:val="both"/>
              <w:rPr>
                <w:color w:val="000000"/>
              </w:rPr>
            </w:pPr>
          </w:p>
        </w:tc>
      </w:tr>
      <w:tr w:rsidR="00DE09F5" w:rsidRPr="00DE09F5" w:rsidTr="00DE09F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DE09F5" w:rsidP="00DE09F5">
            <w:pPr>
              <w:pStyle w:val="Textbody"/>
            </w:pPr>
            <w:r w:rsidRPr="00DE09F5">
              <w:t>1ª Sesión. Teórica:</w:t>
            </w:r>
            <w:proofErr w:type="gramStart"/>
            <w:r w:rsidRPr="00DE09F5">
              <w:t>  Introducción</w:t>
            </w:r>
            <w:proofErr w:type="gramEnd"/>
            <w:r w:rsidRPr="00DE09F5">
              <w:t xml:space="preserve"> a la </w:t>
            </w:r>
            <w:proofErr w:type="spellStart"/>
            <w:r w:rsidRPr="00DE09F5">
              <w:t>plataforma.Presentación</w:t>
            </w:r>
            <w:proofErr w:type="spellEnd"/>
            <w:r w:rsidRPr="00DE09F5">
              <w:t xml:space="preserve"> de </w:t>
            </w:r>
            <w:proofErr w:type="spellStart"/>
            <w:r w:rsidRPr="00DE09F5">
              <w:t>etwinning</w:t>
            </w:r>
            <w:proofErr w:type="spellEnd"/>
            <w:r w:rsidRPr="00DE09F5">
              <w:t>.</w:t>
            </w:r>
          </w:p>
          <w:p w:rsidR="00DE09F5" w:rsidRPr="00DE09F5" w:rsidRDefault="00DE09F5" w:rsidP="00DE09F5">
            <w:pPr>
              <w:pStyle w:val="Textbody"/>
            </w:pPr>
            <w:r w:rsidRPr="00DE09F5">
              <w:t>Práctica: Inscripción en la plataforma eTwinning.</w:t>
            </w:r>
          </w:p>
        </w:tc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DE09F5" w:rsidP="00DE09F5">
            <w:pPr>
              <w:pStyle w:val="Textbody"/>
            </w:pPr>
            <w:r>
              <w:t>DICIEMBRE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Default="00DE09F5" w:rsidP="00DE09F5">
            <w:pPr>
              <w:pStyle w:val="Textbody"/>
            </w:pPr>
            <w:r w:rsidRPr="00DE09F5">
              <w:t>Coordinadora</w:t>
            </w:r>
          </w:p>
          <w:p w:rsidR="0082298D" w:rsidRPr="00DE09F5" w:rsidRDefault="0082298D" w:rsidP="00DE09F5">
            <w:pPr>
              <w:pStyle w:val="Textbody"/>
            </w:pPr>
            <w:r>
              <w:t>(2 horas)</w:t>
            </w:r>
          </w:p>
        </w:tc>
      </w:tr>
      <w:tr w:rsidR="00DE09F5" w:rsidRPr="00DE09F5" w:rsidTr="00DE09F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DE09F5" w:rsidP="00DE09F5">
            <w:pPr>
              <w:pStyle w:val="Textbody"/>
            </w:pPr>
            <w:r w:rsidRPr="00DE09F5">
              <w:t xml:space="preserve">2ª sesión. Trabajo en la plataforma </w:t>
            </w:r>
            <w:proofErr w:type="spellStart"/>
            <w:r w:rsidRPr="00DE09F5">
              <w:t>etwinning</w:t>
            </w:r>
            <w:proofErr w:type="spellEnd"/>
            <w:r w:rsidRPr="00DE09F5">
              <w:t xml:space="preserve"> (perfil y contactos)</w:t>
            </w:r>
          </w:p>
        </w:tc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DE09F5" w:rsidP="00DE09F5">
            <w:pPr>
              <w:pStyle w:val="Textbody"/>
            </w:pPr>
            <w:r w:rsidRPr="00DE09F5">
              <w:t>DICIEMBRE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Default="00DE09F5" w:rsidP="00DE09F5">
            <w:pPr>
              <w:pStyle w:val="Textbody"/>
            </w:pPr>
            <w:r w:rsidRPr="00DE09F5">
              <w:t>Coordinadora</w:t>
            </w:r>
          </w:p>
          <w:p w:rsidR="0082298D" w:rsidRPr="00DE09F5" w:rsidRDefault="0082298D" w:rsidP="00DE09F5">
            <w:pPr>
              <w:pStyle w:val="Textbody"/>
            </w:pPr>
            <w:r>
              <w:t>(2 horas)</w:t>
            </w:r>
          </w:p>
        </w:tc>
      </w:tr>
      <w:tr w:rsidR="00DE09F5" w:rsidRPr="00DE09F5" w:rsidTr="00DE09F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DE09F5" w:rsidP="00DE09F5">
            <w:pPr>
              <w:pStyle w:val="Textbody"/>
            </w:pPr>
            <w:r w:rsidRPr="00DE09F5">
              <w:t>3ª Sesión. Adhesión a un Proyecto</w:t>
            </w:r>
            <w:r w:rsidR="005A77A2">
              <w:t xml:space="preserve"> –individualmente o con otros compañeros del GT.</w:t>
            </w:r>
          </w:p>
        </w:tc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DE09F5" w:rsidP="00DE09F5">
            <w:pPr>
              <w:pStyle w:val="Textbody"/>
            </w:pPr>
            <w:r w:rsidRPr="00DE09F5">
              <w:t>DICIEMBRE- ENERO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Default="00DE09F5" w:rsidP="00DE09F5">
            <w:pPr>
              <w:pStyle w:val="Textbody"/>
            </w:pPr>
            <w:r w:rsidRPr="00DE09F5">
              <w:t>Todos los participantes</w:t>
            </w:r>
          </w:p>
          <w:p w:rsidR="00DE09F5" w:rsidRPr="00DE09F5" w:rsidRDefault="0082298D" w:rsidP="00DE09F5">
            <w:pPr>
              <w:pStyle w:val="Textbody"/>
            </w:pPr>
            <w:r>
              <w:t>(2 horas)</w:t>
            </w:r>
          </w:p>
        </w:tc>
      </w:tr>
      <w:tr w:rsidR="00DE09F5" w:rsidRPr="00DE09F5" w:rsidTr="00A44DA4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DE09F5" w:rsidP="00A44DA4">
            <w:pPr>
              <w:pStyle w:val="Textbody"/>
            </w:pPr>
            <w:r w:rsidRPr="00DE09F5">
              <w:t>Reunión con las familias del alumnado participante en el Proyecto</w:t>
            </w:r>
          </w:p>
        </w:tc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DE09F5" w:rsidP="00A44DA4">
            <w:pPr>
              <w:pStyle w:val="Textbody"/>
            </w:pPr>
            <w:r>
              <w:t>ENERO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DE09F5" w:rsidP="00A44DA4">
            <w:pPr>
              <w:pStyle w:val="Textbody"/>
            </w:pPr>
            <w:r w:rsidRPr="00DE09F5">
              <w:t>Participantes que sean tutores</w:t>
            </w:r>
            <w:r w:rsidR="0082298D">
              <w:t xml:space="preserve"> ( 1 hora)</w:t>
            </w:r>
          </w:p>
        </w:tc>
      </w:tr>
      <w:tr w:rsidR="00DE09F5" w:rsidRPr="00DE09F5" w:rsidTr="00DE09F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DE09F5" w:rsidP="00DE09F5">
            <w:pPr>
              <w:pStyle w:val="Textbody"/>
            </w:pPr>
            <w:r w:rsidRPr="00DE09F5">
              <w:t>4ª Sesión. Presentación de recursos Tics colaborativos</w:t>
            </w:r>
          </w:p>
        </w:tc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DE09F5" w:rsidP="00DE09F5">
            <w:pPr>
              <w:pStyle w:val="Textbody"/>
            </w:pPr>
            <w:r w:rsidRPr="00DE09F5">
              <w:t>ENERO- FEBRERO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DE09F5" w:rsidP="00DE09F5">
            <w:pPr>
              <w:pStyle w:val="Textbody"/>
            </w:pPr>
            <w:r w:rsidRPr="00DE09F5">
              <w:t>Coordinadora</w:t>
            </w:r>
            <w:r w:rsidR="0082298D">
              <w:t xml:space="preserve"> (3 horas)</w:t>
            </w:r>
          </w:p>
        </w:tc>
      </w:tr>
      <w:tr w:rsidR="0082298D" w:rsidRPr="00DE09F5" w:rsidTr="00DE09F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82298D" w:rsidP="00A44DA4">
            <w:pPr>
              <w:pStyle w:val="Textbody"/>
            </w:pPr>
            <w:r>
              <w:t>5</w:t>
            </w:r>
            <w:r w:rsidRPr="00DE09F5">
              <w:t xml:space="preserve">ª Sesión. Presentación de </w:t>
            </w:r>
            <w:r w:rsidRPr="00DE09F5">
              <w:lastRenderedPageBreak/>
              <w:t>recursos Tics colaborativos</w:t>
            </w:r>
          </w:p>
        </w:tc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82298D" w:rsidP="00A44DA4">
            <w:pPr>
              <w:pStyle w:val="Textbody"/>
            </w:pPr>
            <w:r w:rsidRPr="00DE09F5">
              <w:lastRenderedPageBreak/>
              <w:t>ENERO- FEBRERO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82298D" w:rsidP="00A44DA4">
            <w:pPr>
              <w:pStyle w:val="Textbody"/>
            </w:pPr>
            <w:r w:rsidRPr="00DE09F5">
              <w:t>Coordinadora</w:t>
            </w:r>
            <w:r>
              <w:t xml:space="preserve"> (3</w:t>
            </w:r>
            <w:r>
              <w:t xml:space="preserve"> horas)</w:t>
            </w:r>
          </w:p>
        </w:tc>
      </w:tr>
      <w:tr w:rsidR="0082298D" w:rsidRPr="00DE09F5" w:rsidTr="00DE09F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82298D" w:rsidP="00DE09F5">
            <w:pPr>
              <w:pStyle w:val="Textbody"/>
            </w:pPr>
            <w:r>
              <w:lastRenderedPageBreak/>
              <w:t>6</w:t>
            </w:r>
            <w:r w:rsidRPr="00DE09F5">
              <w:t>º Sesión. Presentación del Proyecto eTwinning iniciado</w:t>
            </w:r>
          </w:p>
        </w:tc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82298D" w:rsidP="00DE09F5">
            <w:pPr>
              <w:pStyle w:val="Textbody"/>
            </w:pPr>
            <w:r>
              <w:t>FEBRERO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82298D" w:rsidP="00DE09F5">
            <w:pPr>
              <w:pStyle w:val="Textbody"/>
            </w:pPr>
            <w:r w:rsidRPr="00DE09F5">
              <w:t>Participantes </w:t>
            </w:r>
            <w:r>
              <w:t>(2 horas)</w:t>
            </w:r>
          </w:p>
        </w:tc>
      </w:tr>
      <w:tr w:rsidR="0082298D" w:rsidRPr="00DE09F5" w:rsidTr="00DE09F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8D" w:rsidRPr="00DE09F5" w:rsidRDefault="0082298D" w:rsidP="00DE09F5">
            <w:pPr>
              <w:pStyle w:val="Textbody"/>
            </w:pPr>
            <w:r>
              <w:t>7</w:t>
            </w:r>
            <w:r w:rsidRPr="00DE09F5">
              <w:t>ª Sesión. Seguimiento del Proyecto.</w:t>
            </w:r>
          </w:p>
        </w:tc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8D" w:rsidRPr="00DE09F5" w:rsidRDefault="0082298D" w:rsidP="00DE09F5">
            <w:pPr>
              <w:pStyle w:val="Textbody"/>
            </w:pPr>
            <w:r>
              <w:t>MARZO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8D" w:rsidRPr="00DE09F5" w:rsidRDefault="0082298D" w:rsidP="00DE09F5">
            <w:pPr>
              <w:pStyle w:val="Textbody"/>
            </w:pPr>
            <w:r w:rsidRPr="00DE09F5">
              <w:t>Coordinadora</w:t>
            </w:r>
            <w:r>
              <w:t xml:space="preserve"> (2 horas)</w:t>
            </w:r>
          </w:p>
        </w:tc>
      </w:tr>
      <w:tr w:rsidR="0082298D" w:rsidRPr="00DE09F5" w:rsidTr="00DE09F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8D" w:rsidRPr="00DE09F5" w:rsidRDefault="0082298D" w:rsidP="00DE09F5">
            <w:pPr>
              <w:pStyle w:val="Textbody"/>
            </w:pPr>
            <w:r w:rsidRPr="00DE09F5">
              <w:t>Elaboración memoria de seguimiento</w:t>
            </w:r>
          </w:p>
          <w:p w:rsidR="00DE09F5" w:rsidRPr="00DE09F5" w:rsidRDefault="0082298D" w:rsidP="00DE09F5">
            <w:pPr>
              <w:pStyle w:val="Textbody"/>
            </w:pPr>
            <w:r>
              <w:t>Grabación en C</w:t>
            </w:r>
            <w:r w:rsidRPr="00DE09F5">
              <w:t>olabora</w:t>
            </w:r>
          </w:p>
        </w:tc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82298D" w:rsidP="00DE09F5">
            <w:pPr>
              <w:pStyle w:val="Textbody"/>
            </w:pPr>
            <w:r w:rsidRPr="00DE09F5">
              <w:t>MARZO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82298D" w:rsidP="00DE09F5">
            <w:pPr>
              <w:pStyle w:val="Textbody"/>
            </w:pPr>
            <w:r w:rsidRPr="00DE09F5">
              <w:t>Coordinadora</w:t>
            </w:r>
            <w:r>
              <w:t xml:space="preserve"> (2 horas)</w:t>
            </w:r>
          </w:p>
        </w:tc>
      </w:tr>
      <w:tr w:rsidR="0082298D" w:rsidRPr="00DE09F5" w:rsidTr="00DE09F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82298D" w:rsidP="00DE09F5">
            <w:pPr>
              <w:pStyle w:val="Textbody"/>
            </w:pPr>
            <w:r>
              <w:t>8</w:t>
            </w:r>
            <w:r w:rsidRPr="00DE09F5">
              <w:t>º. Sesión de puesta en común eTwinning</w:t>
            </w:r>
          </w:p>
        </w:tc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82298D" w:rsidP="00DE09F5">
            <w:pPr>
              <w:pStyle w:val="Textbody"/>
            </w:pPr>
            <w:r w:rsidRPr="00DE09F5">
              <w:t>ABRIL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82298D" w:rsidP="00DE09F5">
            <w:pPr>
              <w:pStyle w:val="Textbody"/>
            </w:pPr>
            <w:r w:rsidRPr="00DE09F5">
              <w:t>Todos los participantes</w:t>
            </w:r>
            <w:r>
              <w:t xml:space="preserve"> (2 horas)</w:t>
            </w:r>
          </w:p>
        </w:tc>
      </w:tr>
      <w:tr w:rsidR="0082298D" w:rsidRPr="00DE09F5" w:rsidTr="00DE09F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8D" w:rsidRPr="00DE09F5" w:rsidRDefault="0082298D" w:rsidP="00DE09F5">
            <w:pPr>
              <w:pStyle w:val="Textbody"/>
            </w:pPr>
            <w:r w:rsidRPr="00DE09F5">
              <w:t>Aplicación en el aula (implicación del alumnado en el proyecto)</w:t>
            </w:r>
          </w:p>
        </w:tc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8D" w:rsidRPr="00DE09F5" w:rsidRDefault="0082298D" w:rsidP="00DE09F5">
            <w:pPr>
              <w:pStyle w:val="Textbody"/>
            </w:pPr>
            <w:r w:rsidRPr="00DE09F5">
              <w:t>DICIEMBRE-MAYO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8D" w:rsidRDefault="0082298D" w:rsidP="00DE09F5">
            <w:pPr>
              <w:pStyle w:val="Textbody"/>
            </w:pPr>
            <w:r w:rsidRPr="00DE09F5">
              <w:t>Todos los participantes</w:t>
            </w:r>
          </w:p>
          <w:p w:rsidR="00806794" w:rsidRPr="00DE09F5" w:rsidRDefault="00806794" w:rsidP="00DE09F5">
            <w:pPr>
              <w:pStyle w:val="Textbody"/>
            </w:pPr>
            <w:r>
              <w:t>(todas las horas que el proyecto requiera)</w:t>
            </w:r>
          </w:p>
        </w:tc>
      </w:tr>
      <w:tr w:rsidR="0082298D" w:rsidRPr="00DE09F5" w:rsidTr="00DE09F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8D" w:rsidRPr="00DE09F5" w:rsidRDefault="0082298D" w:rsidP="00DE09F5">
            <w:pPr>
              <w:pStyle w:val="Textbody"/>
            </w:pPr>
            <w:r w:rsidRPr="00DE09F5">
              <w:t>Elaboración memoria final</w:t>
            </w:r>
          </w:p>
          <w:p w:rsidR="00DE09F5" w:rsidRPr="00DE09F5" w:rsidRDefault="0082298D" w:rsidP="00DE09F5">
            <w:pPr>
              <w:pStyle w:val="Textbody"/>
            </w:pPr>
            <w:r w:rsidRPr="00DE09F5">
              <w:t>Grabación  en colabora</w:t>
            </w:r>
          </w:p>
        </w:tc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82298D" w:rsidP="00DE09F5">
            <w:pPr>
              <w:pStyle w:val="Textbody"/>
            </w:pPr>
            <w:r w:rsidRPr="00DE09F5">
              <w:t>MAYO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82298D" w:rsidP="00DE09F5">
            <w:pPr>
              <w:pStyle w:val="Textbody"/>
            </w:pPr>
            <w:r w:rsidRPr="00DE09F5">
              <w:t>Coordinadora</w:t>
            </w:r>
            <w:r w:rsidR="00806794">
              <w:t xml:space="preserve"> (2 horas)</w:t>
            </w:r>
          </w:p>
        </w:tc>
      </w:tr>
      <w:tr w:rsidR="0082298D" w:rsidRPr="00DE09F5" w:rsidTr="00DE09F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8D" w:rsidRPr="00DE09F5" w:rsidRDefault="0082298D" w:rsidP="00DE09F5">
            <w:pPr>
              <w:pStyle w:val="Textbody"/>
            </w:pPr>
            <w:r w:rsidRPr="00DE09F5">
              <w:t>Subir el Proyecto a la Web del centro</w:t>
            </w:r>
          </w:p>
        </w:tc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8D" w:rsidRPr="00DE09F5" w:rsidRDefault="0082298D" w:rsidP="00DE09F5">
            <w:pPr>
              <w:pStyle w:val="Textbody"/>
            </w:pPr>
            <w:r w:rsidRPr="00DE09F5">
              <w:t>MAYO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8D" w:rsidRPr="00DE09F5" w:rsidRDefault="0082298D" w:rsidP="00DE09F5">
            <w:pPr>
              <w:pStyle w:val="Textbody"/>
            </w:pPr>
            <w:r w:rsidRPr="00DE09F5">
              <w:t>Coordinadora</w:t>
            </w:r>
            <w:r w:rsidR="00806794">
              <w:t xml:space="preserve"> (1 hora)</w:t>
            </w:r>
          </w:p>
        </w:tc>
      </w:tr>
      <w:tr w:rsidR="0082298D" w:rsidRPr="00DE09F5" w:rsidTr="00DE09F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82298D" w:rsidP="00DE09F5">
            <w:pPr>
              <w:pStyle w:val="Textbody"/>
            </w:pPr>
            <w:r w:rsidRPr="00DE09F5">
              <w:t>Participación en Colabora</w:t>
            </w:r>
          </w:p>
        </w:tc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82298D" w:rsidP="00DE09F5">
            <w:pPr>
              <w:pStyle w:val="Textbody"/>
            </w:pPr>
            <w:r w:rsidRPr="00DE09F5">
              <w:t>NOVIEMBRE-MAYO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82298D" w:rsidP="00DE09F5">
            <w:pPr>
              <w:pStyle w:val="Textbody"/>
            </w:pPr>
            <w:r w:rsidRPr="00DE09F5">
              <w:t>Todos los participantes</w:t>
            </w:r>
          </w:p>
        </w:tc>
      </w:tr>
      <w:tr w:rsidR="0082298D" w:rsidRPr="00DE09F5" w:rsidTr="00DE09F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82298D" w:rsidP="00DE09F5">
            <w:pPr>
              <w:pStyle w:val="Textbody"/>
            </w:pPr>
            <w:r w:rsidRPr="00DE09F5">
              <w:t>Encuesta de valoración Séneca</w:t>
            </w:r>
          </w:p>
        </w:tc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82298D" w:rsidP="00DE09F5">
            <w:pPr>
              <w:pStyle w:val="Textbody"/>
            </w:pPr>
            <w:r w:rsidRPr="00DE09F5">
              <w:t>Hasta el 31 de MAYO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F5" w:rsidRPr="00DE09F5" w:rsidRDefault="0082298D" w:rsidP="00DE09F5">
            <w:pPr>
              <w:pStyle w:val="Textbody"/>
            </w:pPr>
            <w:r w:rsidRPr="00DE09F5">
              <w:t>Todos los participantes</w:t>
            </w:r>
            <w:r w:rsidR="00806794">
              <w:t xml:space="preserve"> (1 hora) </w:t>
            </w:r>
          </w:p>
        </w:tc>
      </w:tr>
    </w:tbl>
    <w:p w:rsidR="00D9531D" w:rsidRDefault="00D9531D">
      <w:pPr>
        <w:pStyle w:val="Textbody"/>
      </w:pPr>
    </w:p>
    <w:p w:rsidR="00D9531D" w:rsidRDefault="00D9531D" w:rsidP="00D9531D">
      <w:pPr>
        <w:pStyle w:val="Textbody"/>
        <w:rPr>
          <w:b/>
          <w:bCs/>
          <w:u w:val="single"/>
        </w:rPr>
      </w:pPr>
      <w:r>
        <w:rPr>
          <w:b/>
          <w:bCs/>
          <w:u w:val="single"/>
        </w:rPr>
        <w:t>5. Recursos</w:t>
      </w:r>
    </w:p>
    <w:p w:rsidR="00B10012" w:rsidRDefault="00B10012" w:rsidP="00B10012">
      <w:pPr>
        <w:pStyle w:val="NormalWeb"/>
        <w:shd w:val="clear" w:color="auto" w:fill="FFFFFF"/>
        <w:spacing w:before="0" w:beforeAutospacing="0" w:after="167" w:afterAutospacing="0" w:line="352" w:lineRule="atLeast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Helvetica" w:hAnsi="Helvetica"/>
          <w:color w:val="000000"/>
          <w:sz w:val="23"/>
          <w:szCs w:val="23"/>
        </w:rPr>
        <w:t>La Coordinadora, Lourdes Real Peñalver (Embajadora eTwinning) se hará cargo de las sesi</w:t>
      </w:r>
      <w:r>
        <w:rPr>
          <w:rFonts w:ascii="Helvetica" w:hAnsi="Helvetica"/>
          <w:color w:val="000000"/>
          <w:sz w:val="23"/>
          <w:szCs w:val="23"/>
        </w:rPr>
        <w:t>o</w:t>
      </w:r>
      <w:r>
        <w:rPr>
          <w:rFonts w:ascii="Helvetica" w:hAnsi="Helvetica"/>
          <w:color w:val="000000"/>
          <w:sz w:val="23"/>
          <w:szCs w:val="23"/>
        </w:rPr>
        <w:t>nes de formación del grupo.</w:t>
      </w:r>
    </w:p>
    <w:p w:rsidR="00B10012" w:rsidRDefault="00B10012" w:rsidP="00B10012">
      <w:pPr>
        <w:pStyle w:val="NormalWeb"/>
        <w:shd w:val="clear" w:color="auto" w:fill="FFFFFF"/>
        <w:spacing w:before="0" w:beforeAutospacing="0" w:after="167" w:afterAutospacing="0" w:line="352" w:lineRule="atLeast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 xml:space="preserve">El material de uso general lo facilitará el centro (ordenadores, software, </w:t>
      </w:r>
      <w:proofErr w:type="spellStart"/>
      <w:r>
        <w:rPr>
          <w:rFonts w:ascii="Helvetica" w:hAnsi="Helvetica"/>
          <w:color w:val="000000"/>
          <w:sz w:val="23"/>
          <w:szCs w:val="23"/>
        </w:rPr>
        <w:t>etc</w:t>
      </w:r>
      <w:proofErr w:type="spellEnd"/>
      <w:r>
        <w:rPr>
          <w:rFonts w:ascii="Helvetica" w:hAnsi="Helvetica"/>
          <w:color w:val="000000"/>
          <w:sz w:val="23"/>
          <w:szCs w:val="23"/>
        </w:rPr>
        <w:t>); los materiales dependerán en gran medida de lo permitido por las normas de seguridad frente al COVID19. Se planteará la posibilidad de que los alumnos/as utilicen sus propios dispositivos electrón</w:t>
      </w:r>
      <w:r>
        <w:rPr>
          <w:rFonts w:ascii="Helvetica" w:hAnsi="Helvetica"/>
          <w:color w:val="000000"/>
          <w:sz w:val="23"/>
          <w:szCs w:val="23"/>
        </w:rPr>
        <w:t>i</w:t>
      </w:r>
      <w:r>
        <w:rPr>
          <w:rFonts w:ascii="Helvetica" w:hAnsi="Helvetica"/>
          <w:color w:val="000000"/>
          <w:sz w:val="23"/>
          <w:szCs w:val="23"/>
        </w:rPr>
        <w:t xml:space="preserve">cos. </w:t>
      </w:r>
    </w:p>
    <w:p w:rsidR="00B10012" w:rsidRDefault="00B10012" w:rsidP="00B10012">
      <w:pPr>
        <w:pStyle w:val="NormalWeb"/>
        <w:shd w:val="clear" w:color="auto" w:fill="FFFFFF"/>
        <w:spacing w:before="0" w:beforeAutospacing="0" w:after="167" w:afterAutospacing="0" w:line="352" w:lineRule="atLeast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El material específico eTwinning será solicitado al Servicio Nacional de Apoyo (SNA)</w:t>
      </w:r>
    </w:p>
    <w:p w:rsidR="00B10012" w:rsidRDefault="00B10012" w:rsidP="00D9531D">
      <w:pPr>
        <w:pStyle w:val="Textbody"/>
        <w:rPr>
          <w:b/>
          <w:bCs/>
          <w:u w:val="single"/>
        </w:rPr>
      </w:pPr>
    </w:p>
    <w:p w:rsidR="00B10012" w:rsidRDefault="00B10012" w:rsidP="00D9531D">
      <w:pPr>
        <w:pStyle w:val="Textbody"/>
        <w:rPr>
          <w:b/>
          <w:bCs/>
          <w:u w:val="single"/>
        </w:rPr>
      </w:pPr>
      <w:r>
        <w:rPr>
          <w:b/>
          <w:bCs/>
          <w:u w:val="single"/>
        </w:rPr>
        <w:t xml:space="preserve">6. </w:t>
      </w:r>
      <w:r w:rsidR="002E3B82">
        <w:rPr>
          <w:b/>
          <w:bCs/>
          <w:u w:val="single"/>
        </w:rPr>
        <w:t>Estrategi</w:t>
      </w:r>
      <w:r>
        <w:rPr>
          <w:b/>
          <w:bCs/>
          <w:u w:val="single"/>
        </w:rPr>
        <w:t>as e indicadores para la valoración del trabajo</w:t>
      </w:r>
    </w:p>
    <w:p w:rsidR="003F7D31" w:rsidRDefault="002E3B82" w:rsidP="00D9531D">
      <w:pPr>
        <w:pStyle w:val="Textbody"/>
      </w:pPr>
      <w:r>
        <w:t xml:space="preserve">Evaluaremos los objetivos del proyecto mediante la siguiente rúbrica: </w:t>
      </w:r>
    </w:p>
    <w:tbl>
      <w:tblPr>
        <w:tblW w:w="14700" w:type="dxa"/>
        <w:tblCellMar>
          <w:left w:w="0" w:type="dxa"/>
          <w:right w:w="0" w:type="dxa"/>
        </w:tblCellMar>
        <w:tblLook w:val="04A0"/>
      </w:tblPr>
      <w:tblGrid>
        <w:gridCol w:w="2916"/>
        <w:gridCol w:w="2811"/>
        <w:gridCol w:w="2754"/>
        <w:gridCol w:w="2811"/>
        <w:gridCol w:w="3408"/>
      </w:tblGrid>
      <w:tr w:rsidR="003F7D31" w:rsidRPr="007E7EA0" w:rsidTr="00A44DA4"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INDICADORES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CONSEGUIDO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EN PROCESO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NO CONSEGUIDO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OBSERVACIONES</w:t>
            </w:r>
          </w:p>
        </w:tc>
      </w:tr>
      <w:tr w:rsidR="003F7D31" w:rsidRPr="007E7EA0" w:rsidTr="00A44DA4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Se ha diseñado y elaborado el Proyecto. Se ha subido a la plataforma colabora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F7D31" w:rsidRPr="007E7EA0" w:rsidTr="00A44DA4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 xml:space="preserve">Todos los participantes se han inscrito en la plataforma </w:t>
            </w:r>
            <w:proofErr w:type="spellStart"/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etwinning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F7D31" w:rsidRPr="007E7EA0" w:rsidTr="00A44DA4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 xml:space="preserve">Todos los participantes han completado su perfil en la plataforma </w:t>
            </w:r>
            <w:proofErr w:type="spellStart"/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etwinning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F7D31" w:rsidRPr="007E7EA0" w:rsidTr="00A44DA4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 xml:space="preserve">Todos los participantes han añadido contactos en la plataforma </w:t>
            </w:r>
            <w:proofErr w:type="spellStart"/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etwinning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F7D31" w:rsidRPr="007E7EA0" w:rsidTr="00A44DA4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3F7D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 xml:space="preserve">Todos los participantes han iniciado un </w:t>
            </w:r>
            <w:proofErr w:type="spellStart"/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o se han adherido a un proyecto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.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F7D31" w:rsidRPr="007E7EA0" w:rsidTr="00A44DA4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Todos los participantes han</w:t>
            </w:r>
            <w:r w:rsidR="008D7345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="008D734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participado en la plataforma C</w:t>
            </w: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olabora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F7D31" w:rsidRPr="007E7EA0" w:rsidTr="00A44DA4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Se ha informado a las familias del Proyecto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F7D31" w:rsidRPr="007E7EA0" w:rsidTr="00A44DA4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Se ha hecho uso de las TIC para llevar a cabo el Proyecto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F7D31" w:rsidRPr="007E7EA0" w:rsidTr="00A44DA4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Se ha trabajado en el aula de forma colaborativa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F7D31" w:rsidRPr="007E7EA0" w:rsidTr="00A44DA4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Los participantes han asistido a todas las sesiones formativas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F7D31" w:rsidRPr="007E7EA0" w:rsidTr="00A44DA4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31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Se ha hecho uso de la L2 durante el desarrollo del Proyecto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31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31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31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31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F7D31" w:rsidRPr="007E7EA0" w:rsidTr="00A44DA4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Se ha elaborado la memoria de seguimiento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F7D31" w:rsidRPr="007E7EA0" w:rsidTr="00A44DA4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Se ha elaborado la memoria final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F7D31" w:rsidRPr="007E7EA0" w:rsidTr="00A44DA4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Se ha subido el proyecto a la web del centro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F7D31" w:rsidRPr="007E7EA0" w:rsidTr="00A44DA4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 xml:space="preserve">El proyecto </w:t>
            </w:r>
            <w:r w:rsidR="008D7345">
              <w:rPr>
                <w:rFonts w:ascii="Times New Roman" w:eastAsia="Times New Roman" w:hAnsi="Times New Roman" w:cs="Times New Roman"/>
                <w:lang w:eastAsia="es-ES"/>
              </w:rPr>
              <w:t>h</w:t>
            </w: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a incidido en el rendimiento académico del alumnado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0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F7D31" w:rsidRPr="007E7EA0" w:rsidTr="00A44DA4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31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 xml:space="preserve">El alumnado ha participado en la elaboración del Proyecto </w:t>
            </w:r>
            <w:proofErr w:type="spellStart"/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etwinning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31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31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31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31" w:rsidRPr="007E7EA0" w:rsidRDefault="003F7D31" w:rsidP="00A44DA4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7E7EA0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:rsidR="003F7D31" w:rsidRDefault="003F7D31">
      <w:pPr>
        <w:rPr>
          <w:rFonts w:hint="eastAsia"/>
        </w:rPr>
      </w:pPr>
    </w:p>
    <w:sectPr w:rsidR="003F7D31" w:rsidSect="003F7D31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E5C" w:rsidRDefault="00023E5C" w:rsidP="00FB5D95">
      <w:r>
        <w:separator/>
      </w:r>
    </w:p>
  </w:endnote>
  <w:endnote w:type="continuationSeparator" w:id="0">
    <w:p w:rsidR="00023E5C" w:rsidRDefault="00023E5C" w:rsidP="00FB5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E5C" w:rsidRDefault="00023E5C" w:rsidP="00FB5D95">
      <w:r w:rsidRPr="00FB5D95">
        <w:rPr>
          <w:color w:val="000000"/>
        </w:rPr>
        <w:separator/>
      </w:r>
    </w:p>
  </w:footnote>
  <w:footnote w:type="continuationSeparator" w:id="0">
    <w:p w:rsidR="00023E5C" w:rsidRDefault="00023E5C" w:rsidP="00FB5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F46"/>
    <w:multiLevelType w:val="multilevel"/>
    <w:tmpl w:val="F33604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0103DB2"/>
    <w:multiLevelType w:val="multilevel"/>
    <w:tmpl w:val="2514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746C0"/>
    <w:multiLevelType w:val="multilevel"/>
    <w:tmpl w:val="FDF8BC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14C1921"/>
    <w:multiLevelType w:val="multilevel"/>
    <w:tmpl w:val="70B0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85816"/>
    <w:multiLevelType w:val="multilevel"/>
    <w:tmpl w:val="FFB67D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483613E6"/>
    <w:multiLevelType w:val="multilevel"/>
    <w:tmpl w:val="0E5C24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571C03E4"/>
    <w:multiLevelType w:val="multilevel"/>
    <w:tmpl w:val="BE8479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5D95"/>
    <w:rsid w:val="00023E5C"/>
    <w:rsid w:val="00205B8A"/>
    <w:rsid w:val="00245676"/>
    <w:rsid w:val="002E3B82"/>
    <w:rsid w:val="003508BB"/>
    <w:rsid w:val="003F7D31"/>
    <w:rsid w:val="004F5998"/>
    <w:rsid w:val="005606F4"/>
    <w:rsid w:val="005A77A2"/>
    <w:rsid w:val="005C001C"/>
    <w:rsid w:val="00806794"/>
    <w:rsid w:val="0082298D"/>
    <w:rsid w:val="008D7345"/>
    <w:rsid w:val="00A7677A"/>
    <w:rsid w:val="00B10012"/>
    <w:rsid w:val="00D50762"/>
    <w:rsid w:val="00D6510C"/>
    <w:rsid w:val="00D9531D"/>
    <w:rsid w:val="00DE09F5"/>
    <w:rsid w:val="00EB1282"/>
    <w:rsid w:val="00FB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B5D95"/>
  </w:style>
  <w:style w:type="paragraph" w:customStyle="1" w:styleId="Heading">
    <w:name w:val="Heading"/>
    <w:basedOn w:val="Standard"/>
    <w:next w:val="Textbody"/>
    <w:rsid w:val="00FB5D9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B5D95"/>
    <w:pPr>
      <w:spacing w:after="140" w:line="288" w:lineRule="auto"/>
    </w:pPr>
  </w:style>
  <w:style w:type="paragraph" w:styleId="Lista">
    <w:name w:val="List"/>
    <w:basedOn w:val="Textbody"/>
    <w:rsid w:val="00FB5D95"/>
  </w:style>
  <w:style w:type="paragraph" w:customStyle="1" w:styleId="Caption">
    <w:name w:val="Caption"/>
    <w:basedOn w:val="Standard"/>
    <w:rsid w:val="00FB5D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B5D95"/>
    <w:pPr>
      <w:suppressLineNumbers/>
    </w:pPr>
  </w:style>
  <w:style w:type="paragraph" w:customStyle="1" w:styleId="TableContents">
    <w:name w:val="Table Contents"/>
    <w:basedOn w:val="Standard"/>
    <w:rsid w:val="00FB5D95"/>
    <w:pPr>
      <w:suppressLineNumbers/>
    </w:pPr>
  </w:style>
  <w:style w:type="paragraph" w:customStyle="1" w:styleId="TableHeading">
    <w:name w:val="Table Heading"/>
    <w:basedOn w:val="TableContents"/>
    <w:rsid w:val="00FB5D95"/>
    <w:pPr>
      <w:jc w:val="center"/>
    </w:pPr>
    <w:rPr>
      <w:b/>
      <w:bCs/>
    </w:rPr>
  </w:style>
  <w:style w:type="character" w:customStyle="1" w:styleId="NumberingSymbols">
    <w:name w:val="Numbering Symbols"/>
    <w:rsid w:val="00FB5D95"/>
  </w:style>
  <w:style w:type="character" w:customStyle="1" w:styleId="BulletSymbols">
    <w:name w:val="Bullet Symbols"/>
    <w:rsid w:val="00FB5D95"/>
    <w:rPr>
      <w:rFonts w:ascii="OpenSymbol" w:eastAsia="OpenSymbol" w:hAnsi="OpenSymbol" w:cs="OpenSymbol"/>
    </w:rPr>
  </w:style>
  <w:style w:type="paragraph" w:styleId="NormalWeb">
    <w:name w:val="Normal (Web)"/>
    <w:basedOn w:val="Normal"/>
    <w:uiPriority w:val="99"/>
    <w:unhideWhenUsed/>
    <w:rsid w:val="00205B8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table" w:styleId="Tablaconcuadrcula">
    <w:name w:val="Table Grid"/>
    <w:basedOn w:val="Tablanormal"/>
    <w:uiPriority w:val="59"/>
    <w:rsid w:val="002E3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1072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2016-11-25T12:13:00Z</dcterms:created>
  <dcterms:modified xsi:type="dcterms:W3CDTF">2020-11-29T11:13:00Z</dcterms:modified>
</cp:coreProperties>
</file>