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TABLA DE CONTENIDOS Y ACTIVIDADES  - PRIMER TRIMESTRE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EDUCACI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INFANTIL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5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OS</w:t>
      </w:r>
    </w:p>
    <w:tbl>
      <w:tblPr>
        <w:tblW w:w="139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7"/>
        <w:gridCol w:w="4208"/>
        <w:gridCol w:w="3683"/>
        <w:gridCol w:w="421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BLOQUES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CONTEO, RECTA NUM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RICA</w:t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SUBITIZACI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MERO-CANTIDAD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Del  1 al 50.</w:t>
            </w:r>
          </w:p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Tabla del 100: familias y pandillas.</w:t>
            </w: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Retrocuentas (nivel 5 de conteo).</w:t>
            </w:r>
            <w:r>
              <w:rPr>
                <w:rStyle w:val="Ninguno"/>
              </w:rPr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0, 1, 2, 3, 4, 5, 6, 7, 8</w:t>
            </w:r>
            <w:r>
              <w:rPr>
                <w:rStyle w:val="Ninguno"/>
              </w:rPr>
            </w:r>
          </w:p>
        </w:tc>
        <w:tc>
          <w:tcPr>
            <w:tcW w:type="dxa" w:w="4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Medio bingo.</w:t>
            </w:r>
          </w:p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decena/unidad.</w:t>
            </w: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Dados decena.</w:t>
            </w:r>
          </w:p>
        </w:tc>
      </w:tr>
      <w:tr>
        <w:tblPrEx>
          <w:shd w:val="clear" w:color="auto" w:fill="ced7e7"/>
        </w:tblPrEx>
        <w:trPr>
          <w:trHeight w:val="457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ACTIVIDADES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lang w:val="es-ES_tradnl"/>
              </w:rPr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spacing w:line="240" w:lineRule="auto"/>
        <w:jc w:val="center"/>
        <w:rPr>
          <w:rStyle w:val="Ninguno"/>
          <w:b w:val="1"/>
          <w:bCs w:val="1"/>
        </w:rPr>
      </w:pPr>
    </w:p>
    <w:p>
      <w:pPr>
        <w:pStyle w:val="Predeterminado"/>
      </w:pPr>
    </w:p>
    <w:p>
      <w:pPr>
        <w:pStyle w:val="Predeterminado"/>
      </w:pPr>
    </w:p>
    <w:p>
      <w:pPr>
        <w:pStyle w:val="Predeterminado"/>
      </w:pPr>
    </w:p>
    <w:p>
      <w:pPr>
        <w:pStyle w:val="Predeterminad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TABLA DE CONTENIDOS Y ACTIVIDADES  - SEGUNDO TRIMESTRE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EDUCACI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INFANTIL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5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OS</w:t>
      </w:r>
    </w:p>
    <w:tbl>
      <w:tblPr>
        <w:tblW w:w="139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7"/>
        <w:gridCol w:w="4208"/>
        <w:gridCol w:w="3683"/>
        <w:gridCol w:w="421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BLOQUES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CONTEO, RECTA NUM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RICA</w:t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SUBITIZACI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MERO-CANTIDAD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Del  1 al 70.</w:t>
            </w:r>
          </w:p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>Tabla del 100.</w:t>
            </w:r>
          </w:p>
          <w:p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rtl w:val="0"/>
                <w:lang w:val="es-ES_tradnl"/>
              </w:rPr>
              <w:t xml:space="preserve">Cubitera del 100 </w:t>
            </w: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(dos cubiteras de 50)</w:t>
            </w:r>
            <w:r>
              <w:rPr>
                <w:rStyle w:val="Ninguno"/>
              </w:rPr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0, 1, 2, 3, 4, 5, 6, 7, 8, 9</w:t>
            </w:r>
          </w:p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Juegos en la tabla.</w:t>
            </w: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Bingo completo.</w:t>
            </w:r>
          </w:p>
        </w:tc>
      </w:tr>
      <w:tr>
        <w:tblPrEx>
          <w:shd w:val="clear" w:color="auto" w:fill="ced7e7"/>
        </w:tblPrEx>
        <w:trPr>
          <w:trHeight w:val="5050" w:hRule="atLeast"/>
        </w:trPr>
        <w:tc>
          <w:tcPr>
            <w:tcW w:type="dxa" w:w="1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ACTIVIDADES</w:t>
            </w:r>
          </w:p>
        </w:tc>
        <w:tc>
          <w:tcPr>
            <w:tcW w:type="dxa" w:w="4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lang w:val="es-ES_tradnl"/>
              </w:rPr>
            </w:r>
          </w:p>
        </w:tc>
        <w:tc>
          <w:tcPr>
            <w:tcW w:type="dxa" w:w="3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spacing w:line="240" w:lineRule="auto"/>
        <w:jc w:val="center"/>
        <w:rPr>
          <w:rStyle w:val="Ninguno"/>
          <w:b w:val="1"/>
          <w:bCs w:val="1"/>
        </w:rPr>
      </w:pPr>
    </w:p>
    <w:p>
      <w:pPr>
        <w:pStyle w:val="Predeterminado"/>
        <w:rPr>
          <w:rStyle w:val="Ninguno"/>
          <w:b w:val="1"/>
          <w:bCs w:val="1"/>
        </w:rPr>
      </w:pPr>
    </w:p>
    <w:p>
      <w:pPr>
        <w:pStyle w:val="Predeterminado"/>
      </w:pPr>
    </w:p>
    <w:p>
      <w:pPr>
        <w:pStyle w:val="Predeterminad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TABLA DE CONTENIDOS Y ACTIVIDADES  - TERCER TRIMESTRE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EDUCACI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INFANTIL </w:t>
      </w:r>
      <w:r>
        <w:rPr>
          <w:rStyle w:val="Ninguno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b w:val="1"/>
          <w:bCs w:val="1"/>
          <w:rtl w:val="0"/>
          <w:lang w:val="es-ES_tradnl"/>
        </w:rPr>
        <w:t>5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OS</w:t>
      </w:r>
    </w:p>
    <w:tbl>
      <w:tblPr>
        <w:tblW w:w="139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37"/>
        <w:gridCol w:w="3959"/>
        <w:gridCol w:w="3780"/>
        <w:gridCol w:w="432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BLOQUES</w:t>
            </w:r>
          </w:p>
        </w:tc>
        <w:tc>
          <w:tcPr>
            <w:tcW w:type="dxa" w:w="3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CONTEO, RECTA NUM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RICA</w:t>
            </w:r>
          </w:p>
        </w:tc>
        <w:tc>
          <w:tcPr>
            <w:tcW w:type="dxa" w:w="3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SUBITIZACI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MERO-CANTIDAD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3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Del 1 al 100</w:t>
            </w:r>
          </w:p>
        </w:tc>
        <w:tc>
          <w:tcPr>
            <w:tcW w:type="dxa" w:w="3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0, 1, 2, 3, 4, 5, 6, 7, 8, 9, 10</w:t>
            </w:r>
            <w:r>
              <w:rPr>
                <w:rStyle w:val="Ninguno"/>
                <w:rtl w:val="0"/>
                <w:lang w:val="es-ES_tradnl"/>
              </w:rPr>
              <w:t>…</w:t>
            </w:r>
          </w:p>
        </w:tc>
        <w:tc>
          <w:tcPr>
            <w:tcW w:type="dxa" w:w="4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rtl w:val="0"/>
                <w:lang w:val="es-ES_tradnl"/>
              </w:rPr>
              <w:t>Centena.</w:t>
            </w:r>
          </w:p>
        </w:tc>
      </w:tr>
      <w:tr>
        <w:tblPrEx>
          <w:shd w:val="clear" w:color="auto" w:fill="ced7e7"/>
        </w:tblPrEx>
        <w:trPr>
          <w:trHeight w:val="5050" w:hRule="atLeast"/>
        </w:trPr>
        <w:tc>
          <w:tcPr>
            <w:tcW w:type="dxa" w:w="1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rtl w:val="0"/>
                <w:lang w:val="es-ES_tradnl"/>
              </w:rPr>
              <w:t>ACTIVIDADES</w:t>
            </w:r>
          </w:p>
        </w:tc>
        <w:tc>
          <w:tcPr>
            <w:tcW w:type="dxa" w:w="3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  <w:rPr>
                <w:rStyle w:val="Ninguno"/>
                <w:lang w:val="es-ES_tradnl"/>
              </w:rPr>
            </w:pPr>
          </w:p>
          <w:p>
            <w:pPr>
              <w:pStyle w:val="Predeterminado"/>
              <w:spacing w:after="0" w:line="240" w:lineRule="auto"/>
            </w:pPr>
            <w:r>
              <w:rPr>
                <w:rStyle w:val="Ninguno"/>
                <w:lang w:val="es-ES_tradnl"/>
              </w:rPr>
            </w:r>
          </w:p>
        </w:tc>
        <w:tc>
          <w:tcPr>
            <w:tcW w:type="dxa" w:w="3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widowControl w:val="0"/>
        <w:spacing w:line="240" w:lineRule="auto"/>
        <w:jc w:val="center"/>
      </w:pPr>
      <w:r>
        <w:rPr>
          <w:rStyle w:val="Ninguno"/>
          <w:b w:val="1"/>
          <w:bCs w:val="1"/>
        </w:rPr>
      </w:r>
    </w:p>
    <w:sectPr>
      <w:headerReference w:type="default" r:id="rId4"/>
      <w:footerReference w:type="default" r:id="rId5"/>
      <w:pgSz w:w="16840" w:h="11900" w:orient="landscape"/>
      <w:pgMar w:top="1701" w:right="1417" w:bottom="1701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