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A" w:rsidRPr="002A1C0E" w:rsidRDefault="00353E1A" w:rsidP="002A1C0E">
      <w:pPr>
        <w:pStyle w:val="Puesto"/>
        <w:spacing w:line="360" w:lineRule="auto"/>
        <w:rPr>
          <w:rFonts w:ascii="Tw Cen MT" w:hAnsi="Tw Cen MT"/>
          <w:b/>
        </w:rPr>
      </w:pPr>
      <w:bookmarkStart w:id="0" w:name="_GoBack"/>
      <w:r w:rsidRPr="002A1C0E">
        <w:rPr>
          <w:rFonts w:ascii="Tw Cen MT" w:hAnsi="Tw Cen MT"/>
          <w:b/>
        </w:rPr>
        <w:t>Grupo de trabajo</w:t>
      </w:r>
    </w:p>
    <w:p w:rsidR="00353E1A" w:rsidRPr="002A1C0E" w:rsidRDefault="00353E1A" w:rsidP="002A1C0E">
      <w:pPr>
        <w:pStyle w:val="Puesto"/>
        <w:spacing w:line="360" w:lineRule="auto"/>
        <w:rPr>
          <w:rStyle w:val="Referenciaintensa"/>
          <w:rFonts w:ascii="Tw Cen MT" w:hAnsi="Tw Cen MT"/>
        </w:rPr>
      </w:pPr>
      <w:r w:rsidRPr="002A1C0E">
        <w:rPr>
          <w:rStyle w:val="Referenciaintensa"/>
          <w:rFonts w:ascii="Tw Cen MT" w:hAnsi="Tw Cen MT"/>
        </w:rPr>
        <w:t>Emprendemos creativamente</w:t>
      </w:r>
    </w:p>
    <w:p w:rsidR="00687262" w:rsidRPr="002A1C0E" w:rsidRDefault="00353E1A" w:rsidP="002A1C0E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b/>
          <w:sz w:val="24"/>
          <w:szCs w:val="24"/>
        </w:rPr>
        <w:t>Descripción</w:t>
      </w:r>
      <w:r w:rsidR="00687262" w:rsidRPr="002A1C0E">
        <w:rPr>
          <w:rFonts w:ascii="Tw Cen MT" w:hAnsi="Tw Cen MT"/>
          <w:b/>
          <w:sz w:val="24"/>
          <w:szCs w:val="24"/>
        </w:rPr>
        <w:t xml:space="preserve"> </w:t>
      </w:r>
    </w:p>
    <w:p w:rsidR="00687262" w:rsidRPr="00126575" w:rsidRDefault="00687262" w:rsidP="002A1C0E">
      <w:pPr>
        <w:pStyle w:val="Sinespaciado"/>
        <w:spacing w:line="360" w:lineRule="auto"/>
        <w:jc w:val="both"/>
        <w:rPr>
          <w:rFonts w:ascii="Tw Cen MT" w:hAnsi="Tw Cen MT"/>
          <w:sz w:val="24"/>
          <w:szCs w:val="24"/>
        </w:rPr>
      </w:pPr>
      <w:r w:rsidRPr="00126575">
        <w:rPr>
          <w:rFonts w:ascii="Tw Cen MT" w:hAnsi="Tw Cen MT"/>
          <w:sz w:val="24"/>
          <w:szCs w:val="24"/>
        </w:rPr>
        <w:t xml:space="preserve">El emprendimiento se va a abordar desde diferentes ámbitos. Consideramos importante trabajar la sostenibilidad, el reciclaje y la acción social, continuando el trabajo de los dos cursos anteriores. </w:t>
      </w: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  <w:r w:rsidRPr="002A1C0E">
        <w:rPr>
          <w:rFonts w:ascii="Tw Cen MT" w:hAnsi="Tw Cen MT"/>
          <w:b/>
          <w:sz w:val="24"/>
          <w:szCs w:val="24"/>
        </w:rPr>
        <w:t>Situación De Partida</w:t>
      </w:r>
    </w:p>
    <w:p w:rsidR="002A1C0E" w:rsidRPr="002A1C0E" w:rsidRDefault="002A1C0E" w:rsidP="002A1C0E">
      <w:pPr>
        <w:spacing w:line="360" w:lineRule="auto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 xml:space="preserve">Se ha iniciado una línea de trabajo en torno al emprendimiento, desde diferentes perspectivas. El curso pasado se realizó un grupo de trabajo que abordó este tema y se hizo a través de 4 subgrupos:   </w:t>
      </w:r>
      <w:proofErr w:type="spellStart"/>
      <w:r w:rsidRPr="002A1C0E">
        <w:rPr>
          <w:rFonts w:ascii="Tw Cen MT" w:hAnsi="Tw Cen MT"/>
          <w:sz w:val="24"/>
          <w:szCs w:val="24"/>
        </w:rPr>
        <w:t>autoreflexión</w:t>
      </w:r>
      <w:proofErr w:type="spellEnd"/>
      <w:r w:rsidRPr="002A1C0E">
        <w:rPr>
          <w:rFonts w:ascii="Tw Cen MT" w:hAnsi="Tw Cen MT"/>
          <w:sz w:val="24"/>
          <w:szCs w:val="24"/>
        </w:rPr>
        <w:t xml:space="preserve"> sobre nuestro propio centro y cuestiones por mejorar en él, empleabilidad, diseño social, </w:t>
      </w:r>
      <w:proofErr w:type="spellStart"/>
      <w:r w:rsidRPr="002A1C0E">
        <w:rPr>
          <w:rFonts w:ascii="Tw Cen MT" w:hAnsi="Tw Cen MT"/>
          <w:sz w:val="24"/>
          <w:szCs w:val="24"/>
        </w:rPr>
        <w:t>ecodiseño</w:t>
      </w:r>
      <w:proofErr w:type="spellEnd"/>
      <w:r w:rsidRPr="002A1C0E">
        <w:rPr>
          <w:rFonts w:ascii="Tw Cen MT" w:hAnsi="Tw Cen MT"/>
          <w:sz w:val="24"/>
          <w:szCs w:val="24"/>
        </w:rPr>
        <w:t>. En el presente curso queremos profundizar en dos de estos aspectos, el de diseño social y el de sostenibilidad</w:t>
      </w:r>
      <w:r w:rsidR="00126575">
        <w:rPr>
          <w:rFonts w:ascii="Tw Cen MT" w:hAnsi="Tw Cen MT"/>
          <w:sz w:val="24"/>
          <w:szCs w:val="24"/>
        </w:rPr>
        <w:t>.</w:t>
      </w:r>
      <w:r w:rsidRPr="002A1C0E">
        <w:rPr>
          <w:rFonts w:ascii="Tw Cen MT" w:hAnsi="Tw Cen MT"/>
          <w:sz w:val="24"/>
          <w:szCs w:val="24"/>
        </w:rPr>
        <w:t xml:space="preserve"> </w:t>
      </w: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  <w:r w:rsidRPr="002A1C0E">
        <w:rPr>
          <w:rFonts w:ascii="Tw Cen MT" w:hAnsi="Tw Cen MT"/>
          <w:b/>
          <w:sz w:val="24"/>
          <w:szCs w:val="24"/>
        </w:rPr>
        <w:t xml:space="preserve">Objetivos </w:t>
      </w:r>
    </w:p>
    <w:p w:rsidR="00353E1A" w:rsidRPr="002A1C0E" w:rsidRDefault="00353E1A" w:rsidP="002A1C0E">
      <w:pPr>
        <w:pStyle w:val="Prrafodelista"/>
        <w:numPr>
          <w:ilvl w:val="0"/>
          <w:numId w:val="4"/>
        </w:numPr>
        <w:spacing w:line="360" w:lineRule="auto"/>
        <w:ind w:left="2552" w:hanging="294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>Trabajar el emprendimiento como estrategia didáctica con el fin de fomentar en el alumnado el espíritu emprendedor</w:t>
      </w:r>
    </w:p>
    <w:p w:rsidR="00353E1A" w:rsidRPr="002A1C0E" w:rsidRDefault="00353E1A" w:rsidP="002A1C0E">
      <w:pPr>
        <w:pStyle w:val="Prrafodelista"/>
        <w:numPr>
          <w:ilvl w:val="0"/>
          <w:numId w:val="4"/>
        </w:numPr>
        <w:spacing w:line="360" w:lineRule="auto"/>
        <w:ind w:left="2552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>Trabajar desde la creatividad, aprovechando esta herramienta como elemento de distinción a la hora de diseñar estrategias de transformación social.</w:t>
      </w:r>
    </w:p>
    <w:p w:rsidR="00353E1A" w:rsidRPr="002A1C0E" w:rsidRDefault="00353E1A" w:rsidP="002A1C0E">
      <w:pPr>
        <w:pStyle w:val="Prrafodelista"/>
        <w:numPr>
          <w:ilvl w:val="0"/>
          <w:numId w:val="4"/>
        </w:numPr>
        <w:spacing w:line="360" w:lineRule="auto"/>
        <w:ind w:left="2552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>Trabajar el diseño social y todo lo que este nuevo enfoque aporta a la sociedad actual.</w:t>
      </w:r>
    </w:p>
    <w:p w:rsidR="00353E1A" w:rsidRPr="002A1C0E" w:rsidRDefault="00353E1A" w:rsidP="002A1C0E">
      <w:pPr>
        <w:pStyle w:val="Prrafodelista"/>
        <w:numPr>
          <w:ilvl w:val="0"/>
          <w:numId w:val="4"/>
        </w:numPr>
        <w:spacing w:line="360" w:lineRule="auto"/>
        <w:ind w:left="2552" w:hanging="284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>Diseñar estrategias conjuntas para abordar el emprendimiento desde las diferentes disciplinas.</w:t>
      </w:r>
    </w:p>
    <w:p w:rsidR="00353E1A" w:rsidRPr="002A1C0E" w:rsidRDefault="00353E1A" w:rsidP="002A1C0E">
      <w:pPr>
        <w:pStyle w:val="Prrafodelista"/>
        <w:numPr>
          <w:ilvl w:val="0"/>
          <w:numId w:val="4"/>
        </w:numPr>
        <w:spacing w:line="360" w:lineRule="auto"/>
        <w:ind w:left="2552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 xml:space="preserve">Diseñar un plan de trabajo que pueda ser continuado en sucesivos cursos </w:t>
      </w: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353E1A" w:rsidRPr="002A1C0E" w:rsidRDefault="00353E1A" w:rsidP="002A1C0E">
      <w:pPr>
        <w:spacing w:line="360" w:lineRule="auto"/>
        <w:rPr>
          <w:rFonts w:ascii="Tw Cen MT" w:hAnsi="Tw Cen MT"/>
          <w:b/>
          <w:sz w:val="24"/>
          <w:szCs w:val="24"/>
        </w:rPr>
      </w:pPr>
      <w:r w:rsidRPr="002A1C0E">
        <w:rPr>
          <w:rFonts w:ascii="Tw Cen MT" w:hAnsi="Tw Cen MT"/>
          <w:b/>
          <w:sz w:val="24"/>
          <w:szCs w:val="24"/>
        </w:rPr>
        <w:t>Repercusión</w:t>
      </w:r>
    </w:p>
    <w:p w:rsidR="002A1C0E" w:rsidRPr="002A1C0E" w:rsidRDefault="002A1C0E" w:rsidP="002A1C0E">
      <w:pPr>
        <w:spacing w:line="360" w:lineRule="auto"/>
        <w:rPr>
          <w:rFonts w:ascii="Tw Cen MT" w:hAnsi="Tw Cen MT"/>
          <w:sz w:val="24"/>
          <w:szCs w:val="24"/>
        </w:rPr>
      </w:pPr>
      <w:r w:rsidRPr="002A1C0E">
        <w:rPr>
          <w:rFonts w:ascii="Tw Cen MT" w:hAnsi="Tw Cen MT"/>
          <w:sz w:val="24"/>
          <w:szCs w:val="24"/>
        </w:rPr>
        <w:t>Pretendemos que el claustro tome conciencia y se involucre en las posibilidades que el emprendimiento ofrece, especialmente en un centro como la Escuela de Arte, en el que nuestro alumnado y profesorado trabajan diariamente con perspectiva creativa.</w:t>
      </w:r>
      <w:r>
        <w:rPr>
          <w:rFonts w:ascii="Tw Cen MT" w:hAnsi="Tw Cen MT"/>
          <w:sz w:val="24"/>
          <w:szCs w:val="24"/>
        </w:rPr>
        <w:t xml:space="preserve"> Publicaremos los avances que vayamos consiguiendo </w:t>
      </w:r>
      <w:bookmarkEnd w:id="0"/>
      <w:r>
        <w:rPr>
          <w:rFonts w:ascii="Tw Cen MT" w:hAnsi="Tw Cen MT"/>
          <w:sz w:val="24"/>
          <w:szCs w:val="24"/>
        </w:rPr>
        <w:t xml:space="preserve">en la revista </w:t>
      </w:r>
      <w:proofErr w:type="spellStart"/>
      <w:r>
        <w:rPr>
          <w:rFonts w:ascii="Tw Cen MT" w:hAnsi="Tw Cen MT"/>
          <w:sz w:val="24"/>
          <w:szCs w:val="24"/>
        </w:rPr>
        <w:t>Artejaén</w:t>
      </w:r>
      <w:proofErr w:type="spellEnd"/>
      <w:r>
        <w:rPr>
          <w:rFonts w:ascii="Tw Cen MT" w:hAnsi="Tw Cen MT"/>
          <w:sz w:val="24"/>
          <w:szCs w:val="24"/>
        </w:rPr>
        <w:t>.</w:t>
      </w:r>
    </w:p>
    <w:sectPr w:rsidR="002A1C0E" w:rsidRPr="002A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056C"/>
    <w:multiLevelType w:val="hybridMultilevel"/>
    <w:tmpl w:val="6D7CB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5D30"/>
    <w:multiLevelType w:val="hybridMultilevel"/>
    <w:tmpl w:val="AE184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B06E7"/>
    <w:multiLevelType w:val="hybridMultilevel"/>
    <w:tmpl w:val="DECE3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31E7E"/>
    <w:multiLevelType w:val="hybridMultilevel"/>
    <w:tmpl w:val="E8BAC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1A"/>
    <w:rsid w:val="00126575"/>
    <w:rsid w:val="001E2FD0"/>
    <w:rsid w:val="002A1C0E"/>
    <w:rsid w:val="00353E1A"/>
    <w:rsid w:val="00687262"/>
    <w:rsid w:val="00A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F50A-DB10-4B6D-A043-9F19326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3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3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3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53E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53E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3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53E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53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53E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53E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uesto">
    <w:name w:val="Title"/>
    <w:basedOn w:val="Normal"/>
    <w:next w:val="Normal"/>
    <w:link w:val="PuestoCar"/>
    <w:uiPriority w:val="10"/>
    <w:qFormat/>
    <w:rsid w:val="0035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5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53E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53E1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353E1A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353E1A"/>
    <w:rPr>
      <w:b/>
      <w:bCs/>
    </w:rPr>
  </w:style>
  <w:style w:type="character" w:styleId="Ttulodellibro">
    <w:name w:val="Book Title"/>
    <w:basedOn w:val="Fuentedeprrafopredeter"/>
    <w:uiPriority w:val="33"/>
    <w:qFormat/>
    <w:rsid w:val="00353E1A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353E1A"/>
    <w:rPr>
      <w:b/>
      <w:bCs/>
      <w:smallCaps/>
      <w:color w:val="5B9BD5" w:themeColor="accent1"/>
      <w:spacing w:val="5"/>
    </w:rPr>
  </w:style>
  <w:style w:type="paragraph" w:styleId="Prrafodelista">
    <w:name w:val="List Paragraph"/>
    <w:basedOn w:val="Normal"/>
    <w:qFormat/>
    <w:rsid w:val="00353E1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8726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726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MONTORO CABRERA</dc:creator>
  <cp:keywords/>
  <dc:description/>
  <cp:lastModifiedBy>CARMEN MONTORO CABRERA</cp:lastModifiedBy>
  <cp:revision>1</cp:revision>
  <dcterms:created xsi:type="dcterms:W3CDTF">2019-11-01T11:56:00Z</dcterms:created>
  <dcterms:modified xsi:type="dcterms:W3CDTF">2019-11-01T12:27:00Z</dcterms:modified>
</cp:coreProperties>
</file>